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70" w:rsidRPr="00B636EC" w:rsidRDefault="005C2370" w:rsidP="005C237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636EC">
        <w:rPr>
          <w:rFonts w:ascii="Arial" w:hAnsi="Arial" w:cs="Arial"/>
          <w:b/>
          <w:sz w:val="24"/>
          <w:szCs w:val="24"/>
        </w:rPr>
        <w:t xml:space="preserve">Table </w:t>
      </w:r>
      <w:r>
        <w:rPr>
          <w:rFonts w:ascii="Arial" w:hAnsi="Arial" w:cs="Arial"/>
          <w:b/>
          <w:sz w:val="24"/>
          <w:szCs w:val="24"/>
        </w:rPr>
        <w:t>S</w:t>
      </w:r>
      <w:r w:rsidRPr="00B636EC">
        <w:rPr>
          <w:rFonts w:ascii="Arial" w:hAnsi="Arial" w:cs="Arial"/>
          <w:b/>
          <w:sz w:val="24"/>
          <w:szCs w:val="24"/>
        </w:rPr>
        <w:t>2: Data extraction headings</w:t>
      </w:r>
      <w:r w:rsidRPr="00B636EC">
        <w:rPr>
          <w:rFonts w:ascii="Arial" w:hAnsi="Arial" w:cs="Arial"/>
          <w:b/>
          <w:sz w:val="20"/>
          <w:szCs w:val="20"/>
        </w:rPr>
        <w:t xml:space="preserve"> </w:t>
      </w:r>
    </w:p>
    <w:p w:rsidR="005C2370" w:rsidRPr="00B636EC" w:rsidRDefault="005C2370" w:rsidP="005C2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636EC">
        <w:rPr>
          <w:rFonts w:ascii="Arial" w:hAnsi="Arial" w:cs="Arial"/>
          <w:sz w:val="20"/>
          <w:szCs w:val="20"/>
        </w:rPr>
        <w:t>Author</w:t>
      </w:r>
    </w:p>
    <w:p w:rsidR="005C2370" w:rsidRPr="00B636EC" w:rsidRDefault="005C2370" w:rsidP="005C2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636EC">
        <w:rPr>
          <w:rFonts w:ascii="Arial" w:hAnsi="Arial" w:cs="Arial"/>
          <w:sz w:val="20"/>
          <w:szCs w:val="20"/>
        </w:rPr>
        <w:t>Publication year</w:t>
      </w:r>
    </w:p>
    <w:p w:rsidR="005C2370" w:rsidRPr="00B636EC" w:rsidRDefault="005C2370" w:rsidP="005C2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636EC">
        <w:rPr>
          <w:rFonts w:ascii="Arial" w:hAnsi="Arial" w:cs="Arial"/>
          <w:sz w:val="20"/>
          <w:szCs w:val="20"/>
        </w:rPr>
        <w:t>Language</w:t>
      </w:r>
    </w:p>
    <w:p w:rsidR="005C2370" w:rsidRPr="00B636EC" w:rsidRDefault="005C2370" w:rsidP="005C2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636EC">
        <w:rPr>
          <w:rFonts w:ascii="Arial" w:hAnsi="Arial" w:cs="Arial"/>
          <w:sz w:val="20"/>
          <w:szCs w:val="20"/>
        </w:rPr>
        <w:t>Country</w:t>
      </w:r>
    </w:p>
    <w:p w:rsidR="005C2370" w:rsidRPr="00B636EC" w:rsidRDefault="005C2370" w:rsidP="005C2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636EC">
        <w:rPr>
          <w:rFonts w:ascii="Arial" w:hAnsi="Arial" w:cs="Arial"/>
          <w:sz w:val="20"/>
          <w:szCs w:val="20"/>
        </w:rPr>
        <w:t>World Bank Income group</w:t>
      </w:r>
    </w:p>
    <w:p w:rsidR="005C2370" w:rsidRPr="00B636EC" w:rsidRDefault="005C2370" w:rsidP="005C2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636EC">
        <w:rPr>
          <w:rFonts w:ascii="Arial" w:hAnsi="Arial" w:cs="Arial"/>
          <w:sz w:val="20"/>
          <w:szCs w:val="20"/>
        </w:rPr>
        <w:t>Type of publication</w:t>
      </w:r>
    </w:p>
    <w:p w:rsidR="005C2370" w:rsidRPr="00B636EC" w:rsidRDefault="005C2370" w:rsidP="005C2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636EC">
        <w:rPr>
          <w:rFonts w:ascii="Arial" w:hAnsi="Arial" w:cs="Arial"/>
          <w:sz w:val="20"/>
          <w:szCs w:val="20"/>
        </w:rPr>
        <w:t xml:space="preserve">Study design </w:t>
      </w:r>
    </w:p>
    <w:p w:rsidR="005C2370" w:rsidRPr="00B636EC" w:rsidRDefault="005C2370" w:rsidP="005C2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636EC">
        <w:rPr>
          <w:rFonts w:ascii="Arial" w:hAnsi="Arial" w:cs="Arial"/>
          <w:sz w:val="20"/>
          <w:szCs w:val="20"/>
        </w:rPr>
        <w:t>Study duration</w:t>
      </w:r>
    </w:p>
    <w:p w:rsidR="005C2370" w:rsidRPr="00B636EC" w:rsidRDefault="005C2370" w:rsidP="005C2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636EC">
        <w:rPr>
          <w:rFonts w:ascii="Arial" w:hAnsi="Arial" w:cs="Arial"/>
          <w:sz w:val="20"/>
          <w:szCs w:val="20"/>
        </w:rPr>
        <w:t>Number of integrated facilities</w:t>
      </w:r>
    </w:p>
    <w:p w:rsidR="005C2370" w:rsidRPr="00B636EC" w:rsidRDefault="005C2370" w:rsidP="005C2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636EC">
        <w:rPr>
          <w:rFonts w:ascii="Arial" w:hAnsi="Arial" w:cs="Arial"/>
          <w:sz w:val="20"/>
          <w:szCs w:val="20"/>
        </w:rPr>
        <w:t>Site of Integration (ANC, LW, PNC, other)</w:t>
      </w:r>
    </w:p>
    <w:p w:rsidR="005C2370" w:rsidRPr="00B636EC" w:rsidRDefault="005C2370" w:rsidP="005C2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636EC">
        <w:rPr>
          <w:rFonts w:ascii="Arial" w:hAnsi="Arial" w:cs="Arial"/>
          <w:sz w:val="20"/>
          <w:szCs w:val="20"/>
        </w:rPr>
        <w:t xml:space="preserve">Mode of delivery of the intervention (Single point, referral) </w:t>
      </w:r>
    </w:p>
    <w:p w:rsidR="005C2370" w:rsidRPr="00B636EC" w:rsidRDefault="005C2370" w:rsidP="005C2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636EC">
        <w:rPr>
          <w:rFonts w:ascii="Arial" w:hAnsi="Arial" w:cs="Arial"/>
          <w:sz w:val="20"/>
          <w:szCs w:val="20"/>
        </w:rPr>
        <w:t>Description of different program</w:t>
      </w:r>
      <w:r>
        <w:rPr>
          <w:rFonts w:ascii="Arial" w:hAnsi="Arial" w:cs="Arial"/>
          <w:sz w:val="20"/>
          <w:szCs w:val="20"/>
        </w:rPr>
        <w:t xml:space="preserve"> </w:t>
      </w:r>
      <w:r w:rsidRPr="00B636EC">
        <w:rPr>
          <w:rFonts w:ascii="Arial" w:hAnsi="Arial" w:cs="Arial"/>
          <w:sz w:val="20"/>
          <w:szCs w:val="20"/>
        </w:rPr>
        <w:t>parameters (personnel , service fees, training, other)</w:t>
      </w:r>
    </w:p>
    <w:p w:rsidR="005C2370" w:rsidRPr="00B636EC" w:rsidRDefault="005C2370" w:rsidP="005C2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636EC">
        <w:rPr>
          <w:rFonts w:ascii="Arial" w:hAnsi="Arial" w:cs="Arial"/>
          <w:sz w:val="20"/>
          <w:szCs w:val="20"/>
        </w:rPr>
        <w:t xml:space="preserve">Characteristics of enrolled  participants </w:t>
      </w:r>
    </w:p>
    <w:p w:rsidR="005C2370" w:rsidRPr="00B636EC" w:rsidRDefault="005C2370" w:rsidP="005C2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636EC">
        <w:rPr>
          <w:rFonts w:ascii="Arial" w:hAnsi="Arial" w:cs="Arial"/>
          <w:sz w:val="20"/>
          <w:szCs w:val="20"/>
        </w:rPr>
        <w:t>Primary outcome measures</w:t>
      </w:r>
    </w:p>
    <w:p w:rsidR="005C2370" w:rsidRPr="00B636EC" w:rsidRDefault="005C2370" w:rsidP="005C2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636EC">
        <w:rPr>
          <w:rFonts w:ascii="Arial" w:hAnsi="Arial" w:cs="Arial"/>
          <w:sz w:val="20"/>
          <w:szCs w:val="20"/>
        </w:rPr>
        <w:t>Secondary outcome measures</w:t>
      </w:r>
    </w:p>
    <w:p w:rsidR="005C2370" w:rsidRPr="00B636EC" w:rsidRDefault="005C2370" w:rsidP="005C2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636EC">
        <w:rPr>
          <w:rFonts w:ascii="Arial" w:hAnsi="Arial" w:cs="Arial"/>
          <w:sz w:val="20"/>
          <w:szCs w:val="20"/>
        </w:rPr>
        <w:t>Type of HIV tests</w:t>
      </w:r>
    </w:p>
    <w:p w:rsidR="005C2370" w:rsidRPr="00B636EC" w:rsidRDefault="005C2370" w:rsidP="005C2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636EC">
        <w:rPr>
          <w:rFonts w:ascii="Arial" w:hAnsi="Arial" w:cs="Arial"/>
          <w:sz w:val="20"/>
          <w:szCs w:val="20"/>
        </w:rPr>
        <w:t>Methods of feeding counseling</w:t>
      </w:r>
    </w:p>
    <w:p w:rsidR="005C2370" w:rsidRPr="00B636EC" w:rsidRDefault="005C2370" w:rsidP="005C2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636EC">
        <w:rPr>
          <w:rFonts w:ascii="Arial" w:hAnsi="Arial" w:cs="Arial"/>
          <w:sz w:val="20"/>
          <w:szCs w:val="20"/>
        </w:rPr>
        <w:t>Modes of safe delivery</w:t>
      </w:r>
    </w:p>
    <w:p w:rsidR="005C2370" w:rsidRPr="00B636EC" w:rsidRDefault="005C2370" w:rsidP="005C2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636EC">
        <w:rPr>
          <w:rFonts w:ascii="Arial" w:hAnsi="Arial" w:cs="Arial"/>
          <w:sz w:val="20"/>
          <w:szCs w:val="20"/>
        </w:rPr>
        <w:t>Type of ARV prophylaxis and therapy</w:t>
      </w:r>
    </w:p>
    <w:p w:rsidR="005C2370" w:rsidRPr="00B636EC" w:rsidRDefault="005C2370" w:rsidP="005C2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636EC">
        <w:rPr>
          <w:rFonts w:ascii="Arial" w:hAnsi="Arial" w:cs="Arial"/>
          <w:sz w:val="20"/>
          <w:szCs w:val="20"/>
        </w:rPr>
        <w:t>Adverse outcomes of integration</w:t>
      </w:r>
    </w:p>
    <w:p w:rsidR="005C2370" w:rsidRPr="00B636EC" w:rsidRDefault="005C2370" w:rsidP="005C2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636EC">
        <w:rPr>
          <w:rFonts w:ascii="Arial" w:hAnsi="Arial" w:cs="Arial"/>
          <w:sz w:val="20"/>
          <w:szCs w:val="20"/>
        </w:rPr>
        <w:t>Barriers to Integration and sustainability</w:t>
      </w:r>
    </w:p>
    <w:p w:rsidR="005C2370" w:rsidRPr="00B636EC" w:rsidRDefault="005C2370" w:rsidP="005C23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0"/>
          <w:szCs w:val="20"/>
        </w:rPr>
      </w:pPr>
      <w:r w:rsidRPr="00B636EC">
        <w:rPr>
          <w:rFonts w:ascii="Arial" w:hAnsi="Arial" w:cs="Arial"/>
          <w:sz w:val="20"/>
          <w:szCs w:val="20"/>
        </w:rPr>
        <w:t>Comments</w:t>
      </w:r>
    </w:p>
    <w:p w:rsidR="005C2370" w:rsidRDefault="005C2370" w:rsidP="005C2370">
      <w:pPr>
        <w:spacing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5C2370" w:rsidRDefault="005C2370" w:rsidP="005C2370">
      <w:pPr>
        <w:spacing w:line="240" w:lineRule="auto"/>
        <w:rPr>
          <w:rFonts w:ascii="Arial" w:hAnsi="Arial" w:cs="Arial"/>
          <w:b/>
          <w:sz w:val="24"/>
          <w:szCs w:val="24"/>
          <w:lang w:eastAsia="en-GB"/>
        </w:rPr>
      </w:pPr>
    </w:p>
    <w:p w:rsidR="0042784A" w:rsidRDefault="0042784A">
      <w:bookmarkStart w:id="0" w:name="_GoBack"/>
      <w:bookmarkEnd w:id="0"/>
    </w:p>
    <w:sectPr w:rsidR="00427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B485D"/>
    <w:multiLevelType w:val="hybridMultilevel"/>
    <w:tmpl w:val="C3DC7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70"/>
    <w:rsid w:val="003A3B0C"/>
    <w:rsid w:val="0042784A"/>
    <w:rsid w:val="005C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7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7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Car</dc:creator>
  <cp:lastModifiedBy>Josip Car</cp:lastModifiedBy>
  <cp:revision>1</cp:revision>
  <dcterms:created xsi:type="dcterms:W3CDTF">2013-02-09T23:57:00Z</dcterms:created>
  <dcterms:modified xsi:type="dcterms:W3CDTF">2013-02-09T23:57:00Z</dcterms:modified>
</cp:coreProperties>
</file>