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75" w:type="dxa"/>
        <w:tblInd w:w="93" w:type="dxa"/>
        <w:tblLook w:val="04A0"/>
      </w:tblPr>
      <w:tblGrid>
        <w:gridCol w:w="296"/>
        <w:gridCol w:w="3799"/>
        <w:gridCol w:w="1890"/>
        <w:gridCol w:w="2130"/>
        <w:gridCol w:w="1980"/>
        <w:gridCol w:w="1980"/>
      </w:tblGrid>
      <w:tr w:rsidR="00120154" w:rsidRPr="00AA022F" w:rsidTr="006113C4">
        <w:trPr>
          <w:trHeight w:val="315"/>
        </w:trPr>
        <w:tc>
          <w:tcPr>
            <w:tcW w:w="100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9A1714" w:rsidRDefault="007A051A" w:rsidP="006113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Supplemental</w:t>
            </w:r>
            <w:r w:rsidR="00120154" w:rsidRPr="00312E7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Table </w:t>
            </w:r>
            <w:r w:rsidR="002423E8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="00120154" w:rsidRPr="00312E7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5. Prevalence of Gout Defined by Self-Report and Either </w:t>
            </w:r>
            <w:proofErr w:type="spellStart"/>
            <w:r w:rsidR="00120154" w:rsidRPr="00312E7C">
              <w:rPr>
                <w:rFonts w:ascii="Calibri" w:eastAsia="Times New Roman" w:hAnsi="Calibri" w:cs="Calibri"/>
                <w:b/>
                <w:bCs/>
                <w:color w:val="000000"/>
              </w:rPr>
              <w:t>Hyperuricemia</w:t>
            </w:r>
            <w:proofErr w:type="spellEnd"/>
            <w:r w:rsidR="00120154" w:rsidRPr="00312E7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or Gout Medication Use According to Number of Cardiovascular Disease Risk Factors</w:t>
            </w:r>
            <w:r w:rsidR="001201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2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20154" w:rsidRPr="00AA022F" w:rsidTr="006113C4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8B6AF0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54" w:rsidRPr="008B6AF0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6AF0">
              <w:rPr>
                <w:rFonts w:ascii="Calibri" w:eastAsia="Times New Roman" w:hAnsi="Calibri" w:cs="Calibri"/>
                <w:color w:val="000000"/>
              </w:rPr>
              <w:t>Unweighted</w:t>
            </w:r>
            <w:proofErr w:type="spellEnd"/>
            <w:r w:rsidRPr="008B6AF0">
              <w:rPr>
                <w:rFonts w:ascii="Calibri" w:eastAsia="Times New Roman" w:hAnsi="Calibri" w:cs="Calibri"/>
                <w:color w:val="000000"/>
              </w:rPr>
              <w:t xml:space="preserve"> No.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54" w:rsidRPr="008B6AF0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AF0">
              <w:rPr>
                <w:rFonts w:ascii="Calibri" w:eastAsia="Times New Roman" w:hAnsi="Calibri" w:cs="Calibri"/>
                <w:color w:val="000000"/>
              </w:rPr>
              <w:t>Prevalence (SE)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54" w:rsidRPr="00AA022F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22F">
              <w:rPr>
                <w:rFonts w:ascii="Calibri" w:eastAsia="Times New Roman" w:hAnsi="Calibri" w:cs="Calibri"/>
                <w:color w:val="000000"/>
              </w:rPr>
              <w:t>Prev</w:t>
            </w:r>
            <w:r>
              <w:rPr>
                <w:rFonts w:ascii="Calibri" w:eastAsia="Times New Roman" w:hAnsi="Calibri" w:cs="Calibri"/>
                <w:color w:val="000000"/>
              </w:rPr>
              <w:t>alence</w:t>
            </w:r>
            <w:r w:rsidRPr="00AA022F">
              <w:rPr>
                <w:rFonts w:ascii="Calibri" w:eastAsia="Times New Roman" w:hAnsi="Calibri" w:cs="Calibri"/>
                <w:color w:val="000000"/>
              </w:rPr>
              <w:t xml:space="preserve"> Ratio</w:t>
            </w:r>
            <w:r>
              <w:rPr>
                <w:rFonts w:ascii="Calibri" w:eastAsia="Times New Roman" w:hAnsi="Calibri" w:cs="Calibri"/>
                <w:color w:val="000000"/>
              </w:rPr>
              <w:t>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54" w:rsidRPr="00AA022F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730E">
              <w:rPr>
                <w:rFonts w:ascii="Calibri" w:eastAsia="Times New Roman" w:hAnsi="Calibri" w:cs="Calibri"/>
                <w:i/>
                <w:color w:val="000000"/>
              </w:rPr>
              <w:t>P</w:t>
            </w:r>
          </w:p>
        </w:tc>
      </w:tr>
      <w:tr w:rsidR="00120154" w:rsidRPr="00AA022F" w:rsidTr="006113C4">
        <w:trPr>
          <w:trHeight w:val="300"/>
        </w:trPr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NHANES </w:t>
            </w:r>
            <w:r w:rsidRPr="00AA022F">
              <w:rPr>
                <w:rFonts w:ascii="Calibri" w:eastAsia="Times New Roman" w:hAnsi="Calibri" w:cs="Calibri"/>
                <w:color w:val="000000"/>
              </w:rPr>
              <w:t>1988-1994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0154" w:rsidRPr="00AA022F" w:rsidTr="006113C4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22F">
              <w:rPr>
                <w:rFonts w:ascii="Calibri" w:eastAsia="Times New Roman" w:hAnsi="Calibri" w:cs="Calibri"/>
                <w:color w:val="000000"/>
              </w:rPr>
              <w:t>Healthy</w:t>
            </w:r>
            <w:r>
              <w:rPr>
                <w:rFonts w:ascii="Calibri" w:eastAsia="Times New Roman" w:hAnsi="Calibri" w:cs="Calibri"/>
                <w:color w:val="000000"/>
              </w:rPr>
              <w:t>‡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5,486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0.51 (0.21)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AA022F" w:rsidTr="006113C4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Uncontrolled BP Alone§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22F">
              <w:rPr>
                <w:rFonts w:ascii="Calibri" w:eastAsia="Times New Roman" w:hAnsi="Calibri" w:cs="Calibri"/>
                <w:color w:val="000000"/>
              </w:rPr>
              <w:t>973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2.53  (0.88)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2.06 (0.71, 6.00)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0.18</w:t>
            </w:r>
          </w:p>
        </w:tc>
      </w:tr>
      <w:tr w:rsidR="00120154" w:rsidRPr="00AA022F" w:rsidTr="006113C4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Plus </w:t>
            </w:r>
            <w:r w:rsidRPr="00AA022F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CVD Risk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Factorǁ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22F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A022F">
              <w:rPr>
                <w:rFonts w:ascii="Calibri" w:eastAsia="Times New Roman" w:hAnsi="Calibri" w:cs="Calibri"/>
                <w:color w:val="000000"/>
              </w:rPr>
              <w:t>488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4.03  (0.90)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3.47 (1.39, 8.67)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&lt;0.01</w:t>
            </w:r>
          </w:p>
        </w:tc>
      </w:tr>
      <w:tr w:rsidR="00120154" w:rsidRPr="00AA022F" w:rsidTr="006113C4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Plus </w:t>
            </w:r>
            <w:r w:rsidRPr="00AA022F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A022F">
              <w:rPr>
                <w:rFonts w:ascii="Calibri" w:eastAsia="Times New Roman" w:hAnsi="Calibri" w:cs="Calibri"/>
                <w:color w:val="000000"/>
              </w:rPr>
              <w:t>986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5.86  (1.27)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5.87 (2.47, 13.91)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&lt;0.01</w:t>
            </w:r>
          </w:p>
        </w:tc>
      </w:tr>
      <w:tr w:rsidR="00120154" w:rsidRPr="00AA022F" w:rsidTr="006113C4">
        <w:trPr>
          <w:trHeight w:val="300"/>
        </w:trPr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B03">
              <w:rPr>
                <w:rFonts w:ascii="Calibri" w:eastAsia="Times New Roman" w:hAnsi="Calibri" w:cs="Calibri"/>
                <w:color w:val="000000"/>
              </w:rPr>
              <w:t>NHANES 2007-20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B44D7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B44D7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B44D7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154" w:rsidRPr="00AA022F" w:rsidTr="006113C4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A022F">
              <w:rPr>
                <w:rFonts w:ascii="Calibri" w:eastAsia="Times New Roman" w:hAnsi="Calibri" w:cs="Calibri"/>
                <w:color w:val="000000"/>
              </w:rPr>
              <w:t>Healthy</w:t>
            </w:r>
            <w:r>
              <w:rPr>
                <w:rFonts w:ascii="Calibri" w:eastAsia="Times New Roman" w:hAnsi="Calibri" w:cs="Calibri"/>
                <w:color w:val="000000"/>
              </w:rPr>
              <w:t>‡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3,324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0.69 (0.12)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AA022F" w:rsidTr="006113C4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Uncontrolled BP Alone§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564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1.63  (0.43)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1.07 (0.57, 2.01)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0.83</w:t>
            </w:r>
          </w:p>
        </w:tc>
      </w:tr>
      <w:tr w:rsidR="00120154" w:rsidRPr="00AA022F" w:rsidTr="006113C4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Plus </w:t>
            </w:r>
            <w:r w:rsidRPr="00AA022F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CVD Risk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Factorǁ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783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4.69  (0.77)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3.37 (1.85, 6.15)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&lt;0.01</w:t>
            </w:r>
          </w:p>
        </w:tc>
      </w:tr>
      <w:tr w:rsidR="00120154" w:rsidRPr="00AA022F" w:rsidTr="006113C4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AA022F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Plus </w:t>
            </w:r>
            <w:r w:rsidRPr="00AA022F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</w:rPr>
              <w:t>CVD Risk Factors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523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9.22</w:t>
            </w:r>
            <w:r w:rsidRPr="0057729D">
              <w:rPr>
                <w:rFonts w:ascii="Calibri" w:eastAsia="Times New Roman" w:hAnsi="Calibri" w:cs="Calibri"/>
                <w:color w:val="000000"/>
                <w:sz w:val="20"/>
              </w:rPr>
              <w:t>¶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8.41 (4.86, 14.52)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F5164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6F5164">
              <w:rPr>
                <w:rFonts w:asciiTheme="minorHAnsi" w:hAnsiTheme="minorHAnsi" w:cstheme="minorHAnsi"/>
              </w:rPr>
              <w:t>&lt;0.01</w:t>
            </w:r>
          </w:p>
        </w:tc>
      </w:tr>
      <w:tr w:rsidR="00120154" w:rsidRPr="00614BC6" w:rsidTr="006113C4">
        <w:trPr>
          <w:trHeight w:val="300"/>
        </w:trPr>
        <w:tc>
          <w:tcPr>
            <w:tcW w:w="59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14BC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14BC6">
              <w:rPr>
                <w:rFonts w:ascii="Calibri" w:eastAsia="Times New Roman" w:hAnsi="Calibri" w:cs="Calibri"/>
                <w:color w:val="000000"/>
                <w:sz w:val="20"/>
              </w:rPr>
              <w:t>Abbreviations: BP, blood pressure; CV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D</w:t>
            </w:r>
            <w:r w:rsidRPr="00614BC6">
              <w:rPr>
                <w:rFonts w:ascii="Calibri" w:eastAsia="Times New Roman" w:hAnsi="Calibri" w:cs="Calibri"/>
                <w:color w:val="000000"/>
                <w:sz w:val="20"/>
              </w:rPr>
              <w:t>, cardiovascular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disease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14BC6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14BC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14BC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120154" w:rsidRPr="00614BC6" w:rsidTr="006113C4">
        <w:trPr>
          <w:trHeight w:val="300"/>
        </w:trPr>
        <w:tc>
          <w:tcPr>
            <w:tcW w:w="12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14BC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*T</w:t>
            </w:r>
            <w:r w:rsidRPr="00614BC6">
              <w:rPr>
                <w:rFonts w:ascii="Calibri" w:eastAsia="Times New Roman" w:hAnsi="Calibri" w:cs="Calibri"/>
                <w:color w:val="000000"/>
                <w:sz w:val="20"/>
              </w:rPr>
              <w:t xml:space="preserve">he </w:t>
            </w:r>
            <w:proofErr w:type="spellStart"/>
            <w:r w:rsidRPr="00614BC6">
              <w:rPr>
                <w:rFonts w:ascii="Calibri" w:eastAsia="Times New Roman" w:hAnsi="Calibri" w:cs="Calibri"/>
                <w:color w:val="000000"/>
                <w:sz w:val="20"/>
              </w:rPr>
              <w:t>unweighted</w:t>
            </w:r>
            <w:proofErr w:type="spellEnd"/>
            <w:r w:rsidRPr="00614BC6">
              <w:rPr>
                <w:rFonts w:ascii="Calibri" w:eastAsia="Times New Roman" w:hAnsi="Calibri" w:cs="Calibri"/>
                <w:color w:val="000000"/>
                <w:sz w:val="20"/>
              </w:rPr>
              <w:t xml:space="preserve"> total number of people (denominator) available in each category</w:t>
            </w:r>
          </w:p>
        </w:tc>
      </w:tr>
      <w:tr w:rsidR="00120154" w:rsidRPr="00614BC6" w:rsidTr="006113C4">
        <w:trPr>
          <w:trHeight w:val="300"/>
        </w:trPr>
        <w:tc>
          <w:tcPr>
            <w:tcW w:w="12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14BC6" w:rsidRDefault="00120154" w:rsidP="006113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†A</w:t>
            </w:r>
            <w:r w:rsidRPr="00614BC6">
              <w:rPr>
                <w:rFonts w:asciiTheme="minorHAnsi" w:eastAsia="Times New Roman" w:hAnsiTheme="minorHAnsi" w:cstheme="minorHAnsi"/>
                <w:color w:val="000000"/>
                <w:sz w:val="20"/>
              </w:rPr>
              <w:t>djusted for age, gender, and race/ethnicity</w:t>
            </w:r>
          </w:p>
        </w:tc>
      </w:tr>
      <w:tr w:rsidR="00120154" w:rsidRPr="00614BC6" w:rsidTr="006113C4">
        <w:trPr>
          <w:trHeight w:val="300"/>
        </w:trPr>
        <w:tc>
          <w:tcPr>
            <w:tcW w:w="12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14BC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‡</w:t>
            </w:r>
            <w:r w:rsidRPr="00614BC6">
              <w:rPr>
                <w:rFonts w:ascii="Calibri" w:eastAsia="Times New Roman" w:hAnsi="Calibri" w:cs="Calibri"/>
                <w:color w:val="000000"/>
                <w:sz w:val="20"/>
              </w:rPr>
              <w:t xml:space="preserve">Healthy is defined as the absence of uncontrolled blood pressure and any of the 4 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cardiovascular disease risk factors</w:t>
            </w:r>
            <w:r w:rsidRPr="00614BC6">
              <w:rPr>
                <w:rFonts w:ascii="Calibri" w:eastAsia="Times New Roman" w:hAnsi="Calibri" w:cs="Calibri"/>
                <w:color w:val="000000"/>
                <w:sz w:val="20"/>
              </w:rPr>
              <w:t xml:space="preserve"> associated with serum uric acid</w:t>
            </w:r>
          </w:p>
        </w:tc>
      </w:tr>
      <w:tr w:rsidR="00120154" w:rsidRPr="00614BC6" w:rsidTr="006113C4">
        <w:trPr>
          <w:trHeight w:val="300"/>
        </w:trPr>
        <w:tc>
          <w:tcPr>
            <w:tcW w:w="12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14BC6" w:rsidRDefault="00120154" w:rsidP="006113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§</w:t>
            </w:r>
            <w:r w:rsidRPr="00614BC6">
              <w:rPr>
                <w:rFonts w:asciiTheme="minorHAnsi" w:hAnsiTheme="minorHAnsi" w:cstheme="minorHAnsi"/>
                <w:sz w:val="20"/>
              </w:rPr>
              <w:t>Uncontrolled blood pressure, defined as</w:t>
            </w:r>
            <w:r>
              <w:rPr>
                <w:rFonts w:asciiTheme="minorHAnsi" w:hAnsiTheme="minorHAnsi" w:cstheme="minorHAnsi"/>
                <w:sz w:val="20"/>
              </w:rPr>
              <w:t xml:space="preserve"> a</w:t>
            </w:r>
            <w:r w:rsidRPr="00614BC6">
              <w:rPr>
                <w:rFonts w:asciiTheme="minorHAnsi" w:hAnsiTheme="minorHAnsi" w:cstheme="minorHAnsi"/>
                <w:sz w:val="20"/>
              </w:rPr>
              <w:t xml:space="preserve"> systolic blood pressure </w:t>
            </w:r>
            <w:r>
              <w:rPr>
                <w:rFonts w:asciiTheme="minorHAnsi" w:hAnsiTheme="minorHAnsi" w:cstheme="minorHAnsi"/>
                <w:sz w:val="20"/>
              </w:rPr>
              <w:t>≥</w:t>
            </w:r>
            <w:r w:rsidRPr="00614BC6">
              <w:rPr>
                <w:rFonts w:asciiTheme="minorHAnsi" w:hAnsiTheme="minorHAnsi" w:cstheme="minorHAnsi"/>
                <w:sz w:val="20"/>
              </w:rPr>
              <w:t xml:space="preserve">140 mmHg or diastolic blood pressure </w:t>
            </w:r>
            <w:r>
              <w:rPr>
                <w:rFonts w:asciiTheme="minorHAnsi" w:hAnsiTheme="minorHAnsi" w:cstheme="minorHAnsi"/>
                <w:sz w:val="20"/>
              </w:rPr>
              <w:t>≥</w:t>
            </w:r>
            <w:r w:rsidRPr="00614BC6">
              <w:rPr>
                <w:rFonts w:asciiTheme="minorHAnsi" w:hAnsiTheme="minorHAnsi" w:cstheme="minorHAnsi"/>
                <w:sz w:val="20"/>
              </w:rPr>
              <w:t xml:space="preserve">90 mmHg, with no additional </w:t>
            </w:r>
            <w:r>
              <w:rPr>
                <w:rFonts w:asciiTheme="minorHAnsi" w:hAnsiTheme="minorHAnsi" w:cstheme="minorHAnsi"/>
                <w:sz w:val="20"/>
              </w:rPr>
              <w:t xml:space="preserve">cardiovascular disease </w:t>
            </w:r>
            <w:r w:rsidRPr="00614BC6">
              <w:rPr>
                <w:rFonts w:asciiTheme="minorHAnsi" w:hAnsiTheme="minorHAnsi" w:cstheme="minorHAnsi"/>
                <w:sz w:val="20"/>
              </w:rPr>
              <w:t>risk factors</w:t>
            </w:r>
          </w:p>
        </w:tc>
      </w:tr>
      <w:tr w:rsidR="00120154" w:rsidRPr="00614BC6" w:rsidTr="006113C4">
        <w:trPr>
          <w:trHeight w:val="300"/>
        </w:trPr>
        <w:tc>
          <w:tcPr>
            <w:tcW w:w="12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14BC6" w:rsidRDefault="00120154" w:rsidP="006113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ǁ</w:t>
            </w:r>
            <w:r w:rsidRPr="00614BC6">
              <w:rPr>
                <w:rFonts w:asciiTheme="minorHAnsi" w:hAnsiTheme="minorHAnsi" w:cstheme="minorHAnsi"/>
                <w:sz w:val="20"/>
              </w:rPr>
              <w:t>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cardiovascular disease risk factor </w:t>
            </w:r>
            <w:r w:rsidRPr="00614BC6">
              <w:rPr>
                <w:rFonts w:asciiTheme="minorHAnsi" w:hAnsiTheme="minorHAnsi" w:cstheme="minorHAnsi"/>
                <w:sz w:val="20"/>
              </w:rPr>
              <w:t xml:space="preserve">is defined as any of the following: estimated </w:t>
            </w:r>
            <w:proofErr w:type="spellStart"/>
            <w:r w:rsidRPr="00614BC6">
              <w:rPr>
                <w:rFonts w:asciiTheme="minorHAnsi" w:hAnsiTheme="minorHAnsi" w:cstheme="minorHAnsi"/>
                <w:sz w:val="20"/>
              </w:rPr>
              <w:t>glomerular</w:t>
            </w:r>
            <w:proofErr w:type="spellEnd"/>
            <w:r w:rsidRPr="00614BC6">
              <w:rPr>
                <w:rFonts w:asciiTheme="minorHAnsi" w:hAnsiTheme="minorHAnsi" w:cstheme="minorHAnsi"/>
                <w:sz w:val="20"/>
              </w:rPr>
              <w:t xml:space="preserve"> filtration rate &lt;60 </w:t>
            </w:r>
            <w:proofErr w:type="spellStart"/>
            <w:r w:rsidRPr="00614BC6">
              <w:rPr>
                <w:rFonts w:asciiTheme="minorHAnsi" w:hAnsiTheme="minorHAnsi" w:cstheme="minorHAnsi"/>
                <w:sz w:val="20"/>
              </w:rPr>
              <w:t>mL</w:t>
            </w:r>
            <w:proofErr w:type="spellEnd"/>
            <w:r w:rsidRPr="00614BC6">
              <w:rPr>
                <w:rFonts w:asciiTheme="minorHAnsi" w:hAnsiTheme="minorHAnsi" w:cstheme="minorHAnsi"/>
                <w:sz w:val="20"/>
              </w:rPr>
              <w:t>/min per 1.73m</w:t>
            </w:r>
            <w:r w:rsidRPr="00614BC6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614BC6">
              <w:rPr>
                <w:rFonts w:asciiTheme="minorHAnsi" w:hAnsiTheme="minorHAnsi" w:cstheme="minorHAnsi"/>
                <w:sz w:val="20"/>
              </w:rPr>
              <w:t xml:space="preserve">, body mass index </w:t>
            </w:r>
            <w:r w:rsidRPr="00614BC6">
              <w:rPr>
                <w:rFonts w:ascii="Calibri" w:hAnsi="Calibri" w:cs="Calibri"/>
                <w:sz w:val="20"/>
              </w:rPr>
              <w:t>≥</w:t>
            </w:r>
            <w:r w:rsidRPr="00614BC6">
              <w:rPr>
                <w:rFonts w:asciiTheme="minorHAnsi" w:hAnsiTheme="minorHAnsi" w:cstheme="minorHAnsi"/>
                <w:sz w:val="20"/>
              </w:rPr>
              <w:t>30 kg/m</w:t>
            </w:r>
            <w:r w:rsidRPr="00614BC6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614BC6">
              <w:rPr>
                <w:rFonts w:asciiTheme="minorHAnsi" w:hAnsiTheme="minorHAnsi" w:cstheme="minorHAnsi"/>
                <w:sz w:val="20"/>
              </w:rPr>
              <w:t>, high density lipoprotein &lt;40 mg/</w:t>
            </w:r>
            <w:proofErr w:type="spellStart"/>
            <w:r w:rsidRPr="00614BC6">
              <w:rPr>
                <w:rFonts w:asciiTheme="minorHAnsi" w:hAnsiTheme="minorHAnsi" w:cstheme="minorHAnsi"/>
                <w:sz w:val="20"/>
              </w:rPr>
              <w:t>dL</w:t>
            </w:r>
            <w:proofErr w:type="spellEnd"/>
            <w:r w:rsidRPr="00614BC6">
              <w:rPr>
                <w:rFonts w:asciiTheme="minorHAnsi" w:hAnsiTheme="minorHAnsi" w:cstheme="minorHAnsi"/>
                <w:sz w:val="20"/>
              </w:rPr>
              <w:t xml:space="preserve"> in men or &lt;50 mg/</w:t>
            </w:r>
            <w:proofErr w:type="spellStart"/>
            <w:r w:rsidRPr="00614BC6">
              <w:rPr>
                <w:rFonts w:asciiTheme="minorHAnsi" w:hAnsiTheme="minorHAnsi" w:cstheme="minorHAnsi"/>
                <w:sz w:val="20"/>
              </w:rPr>
              <w:t>dL</w:t>
            </w:r>
            <w:proofErr w:type="spellEnd"/>
            <w:r w:rsidRPr="00614BC6">
              <w:rPr>
                <w:rFonts w:asciiTheme="minorHAnsi" w:hAnsiTheme="minorHAnsi" w:cstheme="minorHAnsi"/>
                <w:sz w:val="20"/>
              </w:rPr>
              <w:t xml:space="preserve"> in women, or total  cholesterol ≥240 mg/</w:t>
            </w:r>
            <w:proofErr w:type="spellStart"/>
            <w:r w:rsidRPr="00614BC6">
              <w:rPr>
                <w:rFonts w:asciiTheme="minorHAnsi" w:hAnsiTheme="minorHAnsi" w:cstheme="minorHAnsi"/>
                <w:sz w:val="20"/>
              </w:rPr>
              <w:t>dL</w:t>
            </w:r>
            <w:proofErr w:type="spellEnd"/>
          </w:p>
        </w:tc>
      </w:tr>
      <w:tr w:rsidR="00120154" w:rsidRPr="00614BC6" w:rsidTr="006113C4">
        <w:trPr>
          <w:trHeight w:val="300"/>
        </w:trPr>
        <w:tc>
          <w:tcPr>
            <w:tcW w:w="12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14BC6" w:rsidRDefault="00120154" w:rsidP="006113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vertAlign w:val="superscript"/>
              </w:rPr>
            </w:pPr>
            <w:r w:rsidRPr="0057729D">
              <w:rPr>
                <w:rFonts w:ascii="Calibri" w:eastAsia="Times New Roman" w:hAnsi="Calibri" w:cs="Calibri"/>
                <w:color w:val="000000"/>
                <w:sz w:val="20"/>
              </w:rPr>
              <w:t>¶</w:t>
            </w:r>
            <w:r w:rsidRPr="006F5164">
              <w:rPr>
                <w:rFonts w:ascii="Calibri" w:eastAsia="Times New Roman" w:hAnsi="Calibri" w:cs="Calibri"/>
                <w:color w:val="000000"/>
                <w:sz w:val="20"/>
              </w:rPr>
              <w:t>Unable to estimate variance due to inadequate sample size</w:t>
            </w:r>
          </w:p>
        </w:tc>
      </w:tr>
      <w:tr w:rsidR="00120154" w:rsidRPr="00614BC6" w:rsidTr="006113C4">
        <w:trPr>
          <w:trHeight w:val="300"/>
        </w:trPr>
        <w:tc>
          <w:tcPr>
            <w:tcW w:w="12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614BC6" w:rsidRDefault="00120154" w:rsidP="006113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vertAlign w:val="superscript"/>
              </w:rPr>
            </w:pPr>
          </w:p>
        </w:tc>
      </w:tr>
    </w:tbl>
    <w:p w:rsidR="00120154" w:rsidRDefault="00120154" w:rsidP="00120154"/>
    <w:sectPr w:rsidR="00120154" w:rsidSect="00821E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69" w:rsidRDefault="006C0769" w:rsidP="002964EE">
      <w:pPr>
        <w:spacing w:after="0" w:line="240" w:lineRule="auto"/>
      </w:pPr>
      <w:r>
        <w:separator/>
      </w:r>
    </w:p>
  </w:endnote>
  <w:endnote w:type="continuationSeparator" w:id="0">
    <w:p w:rsidR="006C0769" w:rsidRDefault="006C0769" w:rsidP="0029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69" w:rsidRDefault="006C0769" w:rsidP="002964EE">
      <w:pPr>
        <w:spacing w:after="0" w:line="240" w:lineRule="auto"/>
      </w:pPr>
      <w:r>
        <w:separator/>
      </w:r>
    </w:p>
  </w:footnote>
  <w:footnote w:type="continuationSeparator" w:id="0">
    <w:p w:rsidR="006C0769" w:rsidRDefault="006C0769" w:rsidP="0029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575"/>
    <w:multiLevelType w:val="hybridMultilevel"/>
    <w:tmpl w:val="1A2C75EE"/>
    <w:lvl w:ilvl="0" w:tplc="4D04E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079C"/>
    <w:multiLevelType w:val="hybridMultilevel"/>
    <w:tmpl w:val="1372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C3378"/>
    <w:multiLevelType w:val="hybridMultilevel"/>
    <w:tmpl w:val="090C95AA"/>
    <w:lvl w:ilvl="0" w:tplc="A7D62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F50F8"/>
    <w:multiLevelType w:val="hybridMultilevel"/>
    <w:tmpl w:val="A768AAA8"/>
    <w:lvl w:ilvl="0" w:tplc="E87EEC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97E77"/>
    <w:multiLevelType w:val="hybridMultilevel"/>
    <w:tmpl w:val="E4FEA636"/>
    <w:lvl w:ilvl="0" w:tplc="4FF248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154"/>
    <w:rsid w:val="000F1578"/>
    <w:rsid w:val="00120154"/>
    <w:rsid w:val="001D0922"/>
    <w:rsid w:val="002364D1"/>
    <w:rsid w:val="002423E8"/>
    <w:rsid w:val="002964EE"/>
    <w:rsid w:val="002B65C0"/>
    <w:rsid w:val="00323186"/>
    <w:rsid w:val="00330648"/>
    <w:rsid w:val="00347604"/>
    <w:rsid w:val="006113C4"/>
    <w:rsid w:val="00660D7D"/>
    <w:rsid w:val="006C0769"/>
    <w:rsid w:val="00730A82"/>
    <w:rsid w:val="007A051A"/>
    <w:rsid w:val="00821EF6"/>
    <w:rsid w:val="008F0455"/>
    <w:rsid w:val="008F0D42"/>
    <w:rsid w:val="00986366"/>
    <w:rsid w:val="00C41EB7"/>
    <w:rsid w:val="00CB38E9"/>
    <w:rsid w:val="00CD4709"/>
    <w:rsid w:val="00D56698"/>
    <w:rsid w:val="00E40B26"/>
    <w:rsid w:val="00EC0977"/>
    <w:rsid w:val="00F1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54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15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20154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54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1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54"/>
    <w:rPr>
      <w:rFonts w:ascii="Times New Roman" w:eastAsia="Calibri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5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0154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20154"/>
    <w:pPr>
      <w:tabs>
        <w:tab w:val="left" w:pos="384"/>
      </w:tabs>
      <w:spacing w:after="0" w:line="240" w:lineRule="auto"/>
      <w:ind w:left="384" w:hanging="38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154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2015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2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54"/>
    <w:rPr>
      <w:rFonts w:ascii="Times New Roman" w:eastAsia="Calibri" w:hAnsi="Times New Roman" w:cs="Times New Roman"/>
    </w:rPr>
  </w:style>
  <w:style w:type="character" w:customStyle="1" w:styleId="apple-style-span">
    <w:name w:val="apple-style-span"/>
    <w:basedOn w:val="DefaultParagraphFont"/>
    <w:rsid w:val="00120154"/>
  </w:style>
  <w:style w:type="paragraph" w:styleId="PlainText">
    <w:name w:val="Plain Text"/>
    <w:basedOn w:val="Normal"/>
    <w:link w:val="PlainTextChar"/>
    <w:uiPriority w:val="99"/>
    <w:unhideWhenUsed/>
    <w:rsid w:val="00120154"/>
    <w:pPr>
      <w:spacing w:after="0" w:line="240" w:lineRule="auto"/>
    </w:pPr>
    <w:rPr>
      <w:rFonts w:ascii="Arial" w:eastAsia="Times New Roman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0154"/>
    <w:rPr>
      <w:rFonts w:ascii="Arial" w:eastAsia="Times New Roman" w:hAnsi="Arial" w:cs="Times New Roman"/>
      <w:sz w:val="2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B137D-9A54-46C7-8744-B0133C34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 Juraschek</dc:creator>
  <cp:lastModifiedBy>Daniel</cp:lastModifiedBy>
  <cp:revision>3</cp:revision>
  <dcterms:created xsi:type="dcterms:W3CDTF">2013-02-03T03:59:00Z</dcterms:created>
  <dcterms:modified xsi:type="dcterms:W3CDTF">2013-02-03T14:00:00Z</dcterms:modified>
</cp:coreProperties>
</file>