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EA" w:rsidRPr="00FE44DC" w:rsidRDefault="001965EA" w:rsidP="007C599F">
      <w:pPr>
        <w:rPr>
          <w:b/>
        </w:rPr>
      </w:pPr>
    </w:p>
    <w:p w:rsidR="00503E86" w:rsidRPr="00FE44DC" w:rsidRDefault="00503E86" w:rsidP="00503E86">
      <w:pPr>
        <w:spacing w:after="120" w:line="360" w:lineRule="auto"/>
        <w:jc w:val="center"/>
        <w:rPr>
          <w:b/>
          <w:iCs/>
        </w:rPr>
      </w:pPr>
      <w:r w:rsidRPr="00FE44DC">
        <w:rPr>
          <w:b/>
          <w:iCs/>
        </w:rPr>
        <w:t>Supplemental Materials and Methods</w:t>
      </w:r>
    </w:p>
    <w:p w:rsidR="00503E86" w:rsidRPr="00FE44DC" w:rsidRDefault="00503E86" w:rsidP="00503E86">
      <w:pPr>
        <w:spacing w:after="120" w:line="360" w:lineRule="auto"/>
        <w:jc w:val="both"/>
        <w:rPr>
          <w:i/>
          <w:iCs/>
          <w:u w:val="single"/>
        </w:rPr>
      </w:pPr>
      <w:r w:rsidRPr="00FE44DC">
        <w:rPr>
          <w:i/>
          <w:iCs/>
          <w:u w:val="single"/>
        </w:rPr>
        <w:t>Subjects</w:t>
      </w:r>
    </w:p>
    <w:p w:rsidR="00503E86" w:rsidRPr="00FE44DC" w:rsidRDefault="00503E86" w:rsidP="00503E86">
      <w:pPr>
        <w:spacing w:line="360" w:lineRule="auto"/>
        <w:ind w:firstLine="720"/>
        <w:jc w:val="both"/>
      </w:pPr>
      <w:r w:rsidRPr="00FE44DC">
        <w:t>Cages were cleaned once-weekly during the animal’s training phase when absent from their home cage. Animals were weighed twice weekly during the training portion of the experiment to monitor health. Cages were lined with corn cob bedding and kept in a humidity- and temperature-controlled environment at 21±1° C.</w:t>
      </w:r>
    </w:p>
    <w:p w:rsidR="00503E86" w:rsidRPr="00FE44DC" w:rsidRDefault="00503E86" w:rsidP="00503E86">
      <w:pPr>
        <w:rPr>
          <w:rFonts w:ascii="Arial" w:hAnsi="Arial" w:cs="Arial"/>
          <w:b/>
        </w:rPr>
      </w:pPr>
    </w:p>
    <w:p w:rsidR="00503E86" w:rsidRPr="00FE44DC" w:rsidRDefault="00503E86" w:rsidP="00503E86">
      <w:pPr>
        <w:rPr>
          <w:rFonts w:ascii="Arial" w:hAnsi="Arial" w:cs="Arial"/>
          <w:b/>
        </w:rPr>
      </w:pPr>
    </w:p>
    <w:p w:rsidR="00503E86" w:rsidRPr="00FE44DC" w:rsidRDefault="00503E86" w:rsidP="00503E86">
      <w:pPr>
        <w:spacing w:line="360" w:lineRule="auto"/>
        <w:jc w:val="both"/>
        <w:rPr>
          <w:i/>
          <w:iCs/>
          <w:u w:val="single"/>
        </w:rPr>
      </w:pPr>
      <w:r w:rsidRPr="00FE44DC">
        <w:rPr>
          <w:i/>
          <w:iCs/>
          <w:u w:val="single"/>
        </w:rPr>
        <w:t>Surgeries and data collection</w:t>
      </w:r>
    </w:p>
    <w:p w:rsidR="00503E86" w:rsidRPr="00FE44DC" w:rsidRDefault="00503E86" w:rsidP="00503E86">
      <w:pPr>
        <w:rPr>
          <w:rFonts w:ascii="Arial" w:hAnsi="Arial" w:cs="Arial"/>
          <w:b/>
        </w:rPr>
      </w:pPr>
    </w:p>
    <w:p w:rsidR="00503E86" w:rsidRPr="00FE44DC" w:rsidRDefault="00503E86" w:rsidP="00503E86">
      <w:pPr>
        <w:spacing w:line="360" w:lineRule="auto"/>
        <w:ind w:firstLine="720"/>
        <w:jc w:val="both"/>
      </w:pPr>
      <w:r w:rsidRPr="00FE44DC">
        <w:t>Temperature sensitive radio transmitters (</w:t>
      </w:r>
      <w:proofErr w:type="spellStart"/>
      <w:r w:rsidRPr="00FE44DC">
        <w:t>Minimitter</w:t>
      </w:r>
      <w:proofErr w:type="spellEnd"/>
      <w:r w:rsidRPr="00FE44DC">
        <w:t xml:space="preserve">, Inc., Bend, or) were implanted </w:t>
      </w:r>
      <w:proofErr w:type="spellStart"/>
      <w:r w:rsidRPr="00FE44DC">
        <w:t>intraperitoneally</w:t>
      </w:r>
      <w:proofErr w:type="spellEnd"/>
      <w:r w:rsidRPr="00FE44DC">
        <w:t xml:space="preserve"> (</w:t>
      </w:r>
      <w:proofErr w:type="spellStart"/>
      <w:r w:rsidRPr="00FE44DC">
        <w:rPr>
          <w:i/>
        </w:rPr>
        <w:t>i.p</w:t>
      </w:r>
      <w:proofErr w:type="spellEnd"/>
      <w:r w:rsidRPr="00FE44DC">
        <w:rPr>
          <w:i/>
        </w:rPr>
        <w:t>.</w:t>
      </w:r>
      <w:r w:rsidRPr="00FE44DC">
        <w:t xml:space="preserve">) in the majority of animals scheduled to undergo chemical induced lesions or </w:t>
      </w:r>
      <w:r w:rsidR="00E7472C" w:rsidRPr="00FE44DC">
        <w:t>vehicle infusions</w:t>
      </w:r>
      <w:r w:rsidRPr="00FE44DC">
        <w:t xml:space="preserve"> (</w:t>
      </w:r>
      <w:r w:rsidRPr="00FE44DC">
        <w:rPr>
          <w:i/>
        </w:rPr>
        <w:t>n</w:t>
      </w:r>
      <w:r w:rsidRPr="00FE44DC">
        <w:t>=21). The remaining animals underwent sham surgical procedures identical to animals given telemetry implants (</w:t>
      </w:r>
      <w:r w:rsidRPr="00FE44DC">
        <w:rPr>
          <w:i/>
        </w:rPr>
        <w:t>n</w:t>
      </w:r>
      <w:r w:rsidRPr="00FE44DC">
        <w:t xml:space="preserve">=3). Animals were anesthetized using </w:t>
      </w:r>
      <w:proofErr w:type="spellStart"/>
      <w:r w:rsidRPr="00FE44DC">
        <w:t>isoflurane</w:t>
      </w:r>
      <w:proofErr w:type="spellEnd"/>
      <w:r w:rsidRPr="00FE44DC">
        <w:t xml:space="preserve"> (</w:t>
      </w:r>
      <w:r w:rsidR="00E7472C" w:rsidRPr="00FE44DC">
        <w:t>2.</w:t>
      </w:r>
      <w:r w:rsidRPr="00FE44DC">
        <w:t xml:space="preserve">5% </w:t>
      </w:r>
      <w:proofErr w:type="spellStart"/>
      <w:r w:rsidRPr="00FE44DC">
        <w:t>iso</w:t>
      </w:r>
      <w:proofErr w:type="spellEnd"/>
      <w:r w:rsidRPr="00FE44DC">
        <w:t xml:space="preserve">, 95% oxygen) and incisions were made in the ventral abdominal area so that transmitters could be inserted into the abdominal cavity. Animals had muscle walls sutured with 4.0 chromic </w:t>
      </w:r>
      <w:proofErr w:type="gramStart"/>
      <w:r w:rsidRPr="00FE44DC">
        <w:t>gut</w:t>
      </w:r>
      <w:proofErr w:type="gramEnd"/>
      <w:r w:rsidRPr="00FE44DC">
        <w:t xml:space="preserve"> and skin incisions closed with wound clips. Clips were removed 10 days post-surgery. Animals designated to undergo SCN ablation via electrolytic </w:t>
      </w:r>
      <w:proofErr w:type="spellStart"/>
      <w:r w:rsidRPr="00FE44DC">
        <w:t>lesioning</w:t>
      </w:r>
      <w:proofErr w:type="spellEnd"/>
      <w:r w:rsidRPr="00FE44DC">
        <w:t xml:space="preserve"> did not undergo </w:t>
      </w:r>
      <w:proofErr w:type="spellStart"/>
      <w:r w:rsidRPr="00FE44DC">
        <w:t>intraperitoneal</w:t>
      </w:r>
      <w:proofErr w:type="spellEnd"/>
      <w:r w:rsidRPr="00FE44DC">
        <w:t xml:space="preserve"> surgery. </w:t>
      </w:r>
      <w:proofErr w:type="spellStart"/>
      <w:r w:rsidRPr="00FE44DC">
        <w:t>Saporin-lesioned</w:t>
      </w:r>
      <w:proofErr w:type="spellEnd"/>
      <w:r w:rsidRPr="00FE44DC">
        <w:t xml:space="preserve"> animals, and corresponding controls, underwent a second surgery at approximately six-eight weeks after arrival (four-six weeks after the initial surgery for </w:t>
      </w:r>
      <w:proofErr w:type="spellStart"/>
      <w:r w:rsidRPr="00FE44DC">
        <w:t>i.p</w:t>
      </w:r>
      <w:proofErr w:type="spellEnd"/>
      <w:r w:rsidRPr="00FE44DC">
        <w:rPr>
          <w:i/>
        </w:rPr>
        <w:t xml:space="preserve">. </w:t>
      </w:r>
      <w:r w:rsidRPr="00FE44DC">
        <w:t xml:space="preserve">telemetry implants) for </w:t>
      </w:r>
      <w:proofErr w:type="spellStart"/>
      <w:r w:rsidRPr="00FE44DC">
        <w:t>subcranial</w:t>
      </w:r>
      <w:proofErr w:type="spellEnd"/>
      <w:r w:rsidRPr="00FE44DC">
        <w:t xml:space="preserve"> infusion. 192 </w:t>
      </w:r>
      <w:proofErr w:type="spellStart"/>
      <w:r w:rsidRPr="00FE44DC">
        <w:t>IgG-saporin</w:t>
      </w:r>
      <w:proofErr w:type="spellEnd"/>
      <w:r w:rsidRPr="00FE44DC">
        <w:t xml:space="preserve"> </w:t>
      </w:r>
      <w:proofErr w:type="spellStart"/>
      <w:r w:rsidRPr="00FE44DC">
        <w:t>bilateralal</w:t>
      </w:r>
      <w:proofErr w:type="spellEnd"/>
      <w:r w:rsidRPr="00FE44DC">
        <w:t xml:space="preserve"> injections were made using a 30 gauge needle attached to a 1</w:t>
      </w:r>
      <w:r w:rsidRPr="00FE44DC">
        <w:rPr>
          <w:rFonts w:ascii="Minion Pro SmBd" w:hAnsi="Minion Pro SmBd" w:cs="Minion Pro SmBd"/>
        </w:rPr>
        <w:t>μ</w:t>
      </w:r>
      <w:r w:rsidRPr="00FE44DC">
        <w:t xml:space="preserve">L Hamilton syringe lowered once per hemisphere into the SCN (coordinates: </w:t>
      </w:r>
      <w:proofErr w:type="spellStart"/>
      <w:r w:rsidRPr="00FE44DC">
        <w:t>anteroposterior</w:t>
      </w:r>
      <w:proofErr w:type="spellEnd"/>
      <w:r w:rsidRPr="00FE44DC">
        <w:t xml:space="preserve">: -1.0mm from </w:t>
      </w:r>
      <w:proofErr w:type="spellStart"/>
      <w:r w:rsidRPr="00FE44DC">
        <w:t>bregma</w:t>
      </w:r>
      <w:proofErr w:type="spellEnd"/>
      <w:r w:rsidRPr="00FE44DC">
        <w:t xml:space="preserve">, lateral: ±1.1mm from the midline, </w:t>
      </w:r>
      <w:proofErr w:type="spellStart"/>
      <w:r w:rsidRPr="00FE44DC">
        <w:t>dorsoventral</w:t>
      </w:r>
      <w:proofErr w:type="spellEnd"/>
      <w:r w:rsidRPr="00FE44DC">
        <w:t xml:space="preserve">: -8.5mm (at 6°) ventral to </w:t>
      </w:r>
      <w:proofErr w:type="spellStart"/>
      <w:r w:rsidRPr="00FE44DC">
        <w:t>dura</w:t>
      </w:r>
      <w:proofErr w:type="spellEnd"/>
      <w:r w:rsidRPr="00FE44DC">
        <w:t>).  The syringe was lowered over a period of one minute to final coordinates and remained there for two minutes prior to the injection. Following the chemical infusion, the needle remained in place for four additional minutes to allow for chemical diffusion and then slowly removed. Animals with electrolytic ablation of the SCN underwent a single surgery to ablate the SCN.  A 50</w:t>
      </w:r>
      <w:r w:rsidRPr="00FE44DC">
        <w:rPr>
          <w:rFonts w:ascii="Minion Pro SmBd" w:hAnsi="Minion Pro SmBd" w:cs="Minion Pro SmBd"/>
        </w:rPr>
        <w:t>μ</w:t>
      </w:r>
      <w:r w:rsidRPr="00FE44DC">
        <w:t xml:space="preserve">m stainless steel </w:t>
      </w:r>
      <w:proofErr w:type="spellStart"/>
      <w:r w:rsidRPr="00FE44DC">
        <w:t>lesioning</w:t>
      </w:r>
      <w:proofErr w:type="spellEnd"/>
      <w:r w:rsidRPr="00FE44DC">
        <w:t xml:space="preserve"> electrode (FHC; Bowdoin, ME) with a 25</w:t>
      </w:r>
      <w:r w:rsidRPr="00FE44DC">
        <w:rPr>
          <w:rFonts w:ascii="Minion Pro SmBd" w:hAnsi="Minion Pro SmBd" w:cs="Minion Pro SmBd"/>
        </w:rPr>
        <w:t>μ</w:t>
      </w:r>
      <w:r w:rsidRPr="00FE44DC">
        <w:t xml:space="preserve">m exposed tip was lowered to four locations at the following coordinates: </w:t>
      </w:r>
      <w:proofErr w:type="spellStart"/>
      <w:r w:rsidRPr="00FE44DC">
        <w:t>anteroposterior</w:t>
      </w:r>
      <w:proofErr w:type="spellEnd"/>
      <w:r w:rsidRPr="00FE44DC">
        <w:t xml:space="preserve">: -0.8mm and -1.2mm from </w:t>
      </w:r>
      <w:proofErr w:type="spellStart"/>
      <w:r w:rsidRPr="00FE44DC">
        <w:t>bregma</w:t>
      </w:r>
      <w:proofErr w:type="spellEnd"/>
      <w:r w:rsidRPr="00FE44DC">
        <w:t xml:space="preserve">, lateral: ±1.1mm </w:t>
      </w:r>
      <w:r w:rsidRPr="00FE44DC">
        <w:lastRenderedPageBreak/>
        <w:t xml:space="preserve">from the midline, </w:t>
      </w:r>
      <w:proofErr w:type="spellStart"/>
      <w:r w:rsidRPr="00FE44DC">
        <w:t>dorsoventral</w:t>
      </w:r>
      <w:proofErr w:type="spellEnd"/>
      <w:r w:rsidRPr="00FE44DC">
        <w:t xml:space="preserve">: -8.5mm (at 6°) ventral to </w:t>
      </w:r>
      <w:proofErr w:type="spellStart"/>
      <w:r w:rsidRPr="00FE44DC">
        <w:t>dura</w:t>
      </w:r>
      <w:proofErr w:type="spellEnd"/>
      <w:r w:rsidRPr="00FE44DC">
        <w:t xml:space="preserve">.  Electrolytic lesions were produced for SCN ablation by a Grass lesion maker by passing DC current at 0.5mA for 20 seconds. </w:t>
      </w:r>
    </w:p>
    <w:p w:rsidR="00503E86" w:rsidRPr="00FE44DC" w:rsidRDefault="00503E86" w:rsidP="00503E86">
      <w:pPr>
        <w:spacing w:line="360" w:lineRule="auto"/>
        <w:ind w:firstLine="720"/>
        <w:jc w:val="both"/>
      </w:pPr>
    </w:p>
    <w:p w:rsidR="00503E86" w:rsidRPr="00FE44DC" w:rsidRDefault="00503E86" w:rsidP="00503E86">
      <w:pPr>
        <w:widowControl w:val="0"/>
        <w:spacing w:after="120" w:line="360" w:lineRule="auto"/>
        <w:jc w:val="both"/>
        <w:rPr>
          <w:i/>
          <w:iCs/>
          <w:u w:val="single"/>
        </w:rPr>
      </w:pPr>
      <w:r w:rsidRPr="00FE44DC">
        <w:rPr>
          <w:i/>
          <w:iCs/>
          <w:u w:val="single"/>
        </w:rPr>
        <w:t xml:space="preserve">SAT operant methods </w:t>
      </w:r>
    </w:p>
    <w:p w:rsidR="00503E86" w:rsidRPr="00FE44DC" w:rsidRDefault="00503E86" w:rsidP="00503E86">
      <w:pPr>
        <w:spacing w:line="360" w:lineRule="auto"/>
        <w:ind w:firstLine="720"/>
        <w:jc w:val="both"/>
      </w:pPr>
      <w:r w:rsidRPr="00FE44DC">
        <w:t>Animals were first trained to press a lever for a water reward in accordance with a modified fixed-ratio-1 (FR1) schedule of reinforcement. The FR1 schedule was modified in that it required animals to respond to both levers and corrected a selection bias if one existed; if rats pressed a single lever five times in a row they were required to press the opposite lever before receiving another reward. The rats were next trained to detect, discriminate, and respond to signal and non-signal events. During each session, levers extended for 4 seconds or until a lever press occurred. On signal trials, lever extension was preceded by a one-second illumination of the central panel light (signal trials), a left lever press was counted as a hit, and a right lever press was counted as a miss. In the absence of the central panel light (non-signal trials), a left lever press was counted as a false alarm, and a right lever press was counted as a correct rejection. Each correct response produced a water reward (30</w:t>
      </w:r>
      <w:r w:rsidRPr="00FE44DC">
        <w:rPr>
          <w:rFonts w:ascii="Minion Pro SmBd" w:hAnsi="Minion Pro SmBd" w:cs="Minion Pro SmBd"/>
        </w:rPr>
        <w:t>μ</w:t>
      </w:r>
      <w:r w:rsidRPr="00FE44DC">
        <w:t xml:space="preserve">L for each hit or correct rejection) and incorrect responses (miss or false alarm) were not rewarded. Half of the rats were trained in a counterbalanced fashion with the lever rules reversed. The overhead house light was off during this second phase of training, and incorrect responses resulted in trial repetition up to three times in the form of correction trials. If the rat continued to respond incorrectly after three consecutive correction trials, a forced-choice trial was initiated: a signal or non-signal event followed by extension of only the correct lever for 90 seconds or until the lever press occurred. In forced-choice signal trials, the central panel light remained illuminated for the duration of the lever extension. Each operant session consisted of 162 trials. Progression to the final training phase occurred after three consecutive days of correct responses of ≥ 69% to both signal and non-signal trials. The last phase of operant shaping, the sustained attention task (SAT), consisted of shortened signal durations (500, 50, or 25ms), shortened </w:t>
      </w:r>
      <w:proofErr w:type="spellStart"/>
      <w:r w:rsidRPr="00FE44DC">
        <w:t>intertrial</w:t>
      </w:r>
      <w:proofErr w:type="spellEnd"/>
      <w:r w:rsidRPr="00FE44DC">
        <w:t xml:space="preserve"> intervals (from the original 12±3 seconds to 9±3 seconds), and the elimination of correction and forced-choice trials. During the final stage of testing (referred to as the ‘SAT’), the house-light was illuminated requiring animals to constrain focus thus increasing </w:t>
      </w:r>
      <w:proofErr w:type="spellStart"/>
      <w:r w:rsidRPr="00FE44DC">
        <w:t>attentional</w:t>
      </w:r>
      <w:proofErr w:type="spellEnd"/>
      <w:r w:rsidRPr="00FE44DC">
        <w:t xml:space="preserve"> demand. </w:t>
      </w:r>
    </w:p>
    <w:p w:rsidR="00503E86" w:rsidRPr="00FE44DC" w:rsidRDefault="00503E86" w:rsidP="00503E86">
      <w:pPr>
        <w:spacing w:line="360" w:lineRule="auto"/>
        <w:ind w:firstLine="720"/>
        <w:jc w:val="both"/>
      </w:pPr>
    </w:p>
    <w:p w:rsidR="00503E86" w:rsidRPr="00FE44DC" w:rsidRDefault="00503E86" w:rsidP="00503E86">
      <w:pPr>
        <w:spacing w:after="120" w:line="360" w:lineRule="auto"/>
        <w:jc w:val="both"/>
        <w:rPr>
          <w:i/>
          <w:iCs/>
          <w:u w:val="single"/>
        </w:rPr>
      </w:pPr>
      <w:r w:rsidRPr="00FE44DC">
        <w:rPr>
          <w:i/>
          <w:iCs/>
          <w:u w:val="single"/>
        </w:rPr>
        <w:t xml:space="preserve">Histology and </w:t>
      </w:r>
      <w:proofErr w:type="spellStart"/>
      <w:r w:rsidRPr="00FE44DC">
        <w:rPr>
          <w:i/>
          <w:iCs/>
          <w:u w:val="single"/>
        </w:rPr>
        <w:t>immunohistochemistry</w:t>
      </w:r>
      <w:proofErr w:type="spellEnd"/>
    </w:p>
    <w:p w:rsidR="00503E86" w:rsidRPr="00FE44DC" w:rsidRDefault="00503E86" w:rsidP="00503E86">
      <w:pPr>
        <w:spacing w:after="120" w:line="360" w:lineRule="auto"/>
        <w:ind w:firstLine="720"/>
        <w:jc w:val="both"/>
      </w:pPr>
      <w:r w:rsidRPr="00FE44DC">
        <w:t xml:space="preserve">At the completion of testing, animals were euthanized and </w:t>
      </w:r>
      <w:proofErr w:type="spellStart"/>
      <w:r w:rsidRPr="00FE44DC">
        <w:t>perfused</w:t>
      </w:r>
      <w:proofErr w:type="spellEnd"/>
      <w:r w:rsidRPr="00FE44DC">
        <w:t xml:space="preserve"> with 300mL buffered saline, followed by 300mL 4% </w:t>
      </w:r>
      <w:proofErr w:type="spellStart"/>
      <w:r w:rsidRPr="00FE44DC">
        <w:t>paraformaldehyde</w:t>
      </w:r>
      <w:proofErr w:type="spellEnd"/>
      <w:r w:rsidRPr="00FE44DC">
        <w:t xml:space="preserve">. Brains were carefully removed and post-fixed overnight in 4% </w:t>
      </w:r>
      <w:proofErr w:type="spellStart"/>
      <w:r w:rsidRPr="00FE44DC">
        <w:t>paraformaldehyde</w:t>
      </w:r>
      <w:proofErr w:type="spellEnd"/>
      <w:r w:rsidRPr="00FE44DC">
        <w:t xml:space="preserve"> before being transferred to a 30% sucrose solution. After three days in sucrose, brains were sectioned </w:t>
      </w:r>
      <w:proofErr w:type="spellStart"/>
      <w:r w:rsidRPr="00FE44DC">
        <w:t>coronally</w:t>
      </w:r>
      <w:proofErr w:type="spellEnd"/>
      <w:r w:rsidRPr="00FE44DC">
        <w:t xml:space="preserve"> in 40µm slices with a freezing microtome </w:t>
      </w:r>
      <w:r w:rsidRPr="00FE44DC">
        <w:rPr>
          <w:rFonts w:eastAsia="Calibri"/>
        </w:rPr>
        <w:t xml:space="preserve">(CM 2000R; </w:t>
      </w:r>
      <w:proofErr w:type="spellStart"/>
      <w:r w:rsidRPr="00FE44DC">
        <w:rPr>
          <w:rFonts w:eastAsia="Calibri"/>
        </w:rPr>
        <w:t>Leica</w:t>
      </w:r>
      <w:proofErr w:type="spellEnd"/>
      <w:r w:rsidRPr="00FE44DC">
        <w:rPr>
          <w:rFonts w:eastAsia="Calibri"/>
        </w:rPr>
        <w:t xml:space="preserve">) and </w:t>
      </w:r>
      <w:r w:rsidRPr="00FE44DC">
        <w:t xml:space="preserve">tissue sections were collected throughout the basal forebrain and SCN. Sections with SCN ablation using DC current were stained with </w:t>
      </w:r>
      <w:proofErr w:type="spellStart"/>
      <w:r w:rsidRPr="00FE44DC">
        <w:t>Nissl</w:t>
      </w:r>
      <w:proofErr w:type="spellEnd"/>
      <w:r w:rsidRPr="00FE44DC">
        <w:t xml:space="preserve"> substance only. For all other animals, alternate sections were stained for </w:t>
      </w:r>
      <w:proofErr w:type="spellStart"/>
      <w:r w:rsidRPr="00FE44DC">
        <w:t>Nissl</w:t>
      </w:r>
      <w:proofErr w:type="spellEnd"/>
      <w:r w:rsidRPr="00FE44DC">
        <w:t xml:space="preserve"> substance (</w:t>
      </w:r>
      <w:proofErr w:type="spellStart"/>
      <w:r w:rsidRPr="00FE44DC">
        <w:t>cresyl</w:t>
      </w:r>
      <w:proofErr w:type="spellEnd"/>
      <w:r w:rsidRPr="00FE44DC">
        <w:t xml:space="preserve"> violet acetate - Fisher Scientific), </w:t>
      </w:r>
      <w:proofErr w:type="spellStart"/>
      <w:r w:rsidRPr="00FE44DC">
        <w:rPr>
          <w:rStyle w:val="nbapihighlight1"/>
        </w:rPr>
        <w:t>acetylcholinesterase</w:t>
      </w:r>
      <w:proofErr w:type="spellEnd"/>
      <w:r w:rsidRPr="00FE44DC">
        <w:t xml:space="preserve"> (</w:t>
      </w:r>
      <w:proofErr w:type="spellStart"/>
      <w:r w:rsidRPr="00FE44DC">
        <w:rPr>
          <w:rStyle w:val="nbapihighlight1"/>
        </w:rPr>
        <w:t>AChE</w:t>
      </w:r>
      <w:proofErr w:type="spellEnd"/>
      <w:r w:rsidRPr="00FE44DC">
        <w:rPr>
          <w:rStyle w:val="nbapihighlight1"/>
        </w:rPr>
        <w:t xml:space="preserve">), or </w:t>
      </w:r>
      <w:proofErr w:type="spellStart"/>
      <w:r w:rsidRPr="00FE44DC">
        <w:rPr>
          <w:rStyle w:val="nbapihighlight1"/>
        </w:rPr>
        <w:t>choline</w:t>
      </w:r>
      <w:proofErr w:type="spellEnd"/>
      <w:r w:rsidRPr="00FE44DC">
        <w:rPr>
          <w:rStyle w:val="nbapihighlight1"/>
        </w:rPr>
        <w:t xml:space="preserve"> </w:t>
      </w:r>
      <w:proofErr w:type="spellStart"/>
      <w:r w:rsidRPr="00FE44DC">
        <w:rPr>
          <w:rStyle w:val="nbapihighlight1"/>
        </w:rPr>
        <w:t>acetyltransferase</w:t>
      </w:r>
      <w:proofErr w:type="spellEnd"/>
      <w:r w:rsidRPr="00FE44DC">
        <w:rPr>
          <w:rStyle w:val="nbapihighlight1"/>
        </w:rPr>
        <w:t xml:space="preserve"> (</w:t>
      </w:r>
      <w:proofErr w:type="spellStart"/>
      <w:r w:rsidRPr="00FE44DC">
        <w:rPr>
          <w:rStyle w:val="nbapihighlight1"/>
        </w:rPr>
        <w:t>ChAT</w:t>
      </w:r>
      <w:proofErr w:type="spellEnd"/>
      <w:r w:rsidRPr="00FE44DC">
        <w:rPr>
          <w:rStyle w:val="nbapihighlight1"/>
        </w:rPr>
        <w:t xml:space="preserve">). </w:t>
      </w:r>
      <w:proofErr w:type="spellStart"/>
      <w:r w:rsidRPr="00FE44DC">
        <w:rPr>
          <w:rStyle w:val="nbapihighlight1"/>
        </w:rPr>
        <w:t>AChE</w:t>
      </w:r>
      <w:proofErr w:type="spellEnd"/>
      <w:r w:rsidRPr="00FE44DC">
        <w:t xml:space="preserve"> staining was by a modified method of </w:t>
      </w:r>
      <w:bookmarkStart w:id="0" w:name="bbib74"/>
      <w:bookmarkEnd w:id="0"/>
      <w:proofErr w:type="spellStart"/>
      <w:r w:rsidRPr="00FE44DC">
        <w:t>Tago</w:t>
      </w:r>
      <w:proofErr w:type="spellEnd"/>
      <w:r w:rsidRPr="00FE44DC">
        <w:t xml:space="preserve"> et al. </w:t>
      </w:r>
      <w:r w:rsidR="009B5188" w:rsidRPr="00FE44DC">
        <w:fldChar w:fldCharType="begin"/>
      </w:r>
      <w:r w:rsidR="00862551">
        <w:instrText xml:space="preserve"> ADDIN EN.CITE &lt;EndNote&gt;&lt;Cite ExcludeAuth="1"&gt;&lt;Author&gt;Tago&lt;/Author&gt;&lt;Year&gt;1986&lt;/Year&gt;&lt;RecNum&gt;3727&lt;/RecNum&gt;&lt;record&gt;&lt;rec-number&gt;3727&lt;/rec-number&gt;&lt;foreign-keys&gt;&lt;key app="EN" db-id="avzx0szv2xe9rmea9rb5v0v4rewrfrd5frfa"&gt;3727&lt;/key&gt;&lt;/foreign-keys&gt;&lt;ref-type name="Journal Article"&gt;17&lt;/ref-type&gt;&lt;contributors&gt;&lt;authors&gt;&lt;author&gt;Tago, H.&lt;/author&gt;&lt;author&gt;Kimura, H.&lt;/author&gt;&lt;author&gt;Maeda, T.&lt;/author&gt;&lt;/authors&gt;&lt;/contributors&gt;&lt;titles&gt;&lt;title&gt;Visualization of detailed acetylcholinesterase fiber and neuron staining in rat brain by a sensitive histochemical procedure&lt;/title&gt;&lt;secondary-title&gt;J Histochem Cytochem&lt;/secondary-title&gt;&lt;/titles&gt;&lt;periodical&gt;&lt;full-title&gt;J Histochem Cytochem&lt;/full-title&gt;&lt;/periodical&gt;&lt;pages&gt;1431-8&lt;/pages&gt;&lt;volume&gt;34&lt;/volume&gt;&lt;number&gt;11&lt;/number&gt;&lt;edition&gt;1986/11/01&lt;/edition&gt;&lt;keywords&gt;&lt;keyword&gt;Acetylcholinesterase/*analysis&lt;/keyword&gt;&lt;keyword&gt;Animals&lt;/keyword&gt;&lt;keyword&gt;Brain/*enzymology&lt;/keyword&gt;&lt;keyword&gt;Histocytochemistry/*methods&lt;/keyword&gt;&lt;keyword&gt;Male&lt;/keyword&gt;&lt;keyword&gt;Nerve Fibers/*enzymology&lt;/keyword&gt;&lt;keyword&gt;Neurons/*enzymology&lt;/keyword&gt;&lt;keyword&gt;Peroxidases/analysis&lt;/keyword&gt;&lt;keyword&gt;Rats&lt;/keyword&gt;&lt;keyword&gt;Rats, Inbred Strains&lt;/keyword&gt;&lt;keyword&gt;Staining and Labeling&lt;/keyword&gt;&lt;/keywords&gt;&lt;dates&gt;&lt;year&gt;1986&lt;/year&gt;&lt;pub-dates&gt;&lt;date&gt;Nov&lt;/date&gt;&lt;/pub-dates&gt;&lt;/dates&gt;&lt;isbn&gt;0022-1554 (Print)&amp;#xD;0022-1554 (Linking)&lt;/isbn&gt;&lt;accession-num&gt;2430009&lt;/accession-num&gt;&lt;urls&gt;&lt;related-urls&gt;&lt;url&gt;http://www.ncbi.nlm.nih.gov/entrez/query.fcgi?cmd=Retrieve&amp;amp;db=PubMed&amp;amp;dopt=Citation&amp;amp;list_uids=2430009&lt;/url&gt;&lt;/related-urls&gt;&lt;/urls&gt;&lt;language&gt;eng&lt;/language&gt;&lt;/record&gt;&lt;/Cite&gt;&lt;/EndNote&gt;</w:instrText>
      </w:r>
      <w:r w:rsidR="009B5188" w:rsidRPr="00FE44DC">
        <w:fldChar w:fldCharType="separate"/>
      </w:r>
      <w:r w:rsidR="00862551">
        <w:rPr>
          <w:noProof/>
        </w:rPr>
        <w:t>[1]</w:t>
      </w:r>
      <w:r w:rsidR="009B5188" w:rsidRPr="00FE44DC">
        <w:fldChar w:fldCharType="end"/>
      </w:r>
      <w:r w:rsidRPr="00FE44DC">
        <w:t xml:space="preserve">. Briefly, after rinsing in 0.1M </w:t>
      </w:r>
      <w:r w:rsidRPr="00FE44DC">
        <w:rPr>
          <w:rStyle w:val="nbapihighlight1"/>
        </w:rPr>
        <w:t>phosphate buffer</w:t>
      </w:r>
      <w:r w:rsidRPr="00FE44DC">
        <w:t xml:space="preserve"> (pH 7.4), sections were incubated in 0.1% H</w:t>
      </w:r>
      <w:r w:rsidRPr="00FE44DC">
        <w:rPr>
          <w:vertAlign w:val="subscript"/>
        </w:rPr>
        <w:t>2</w:t>
      </w:r>
      <w:r w:rsidRPr="00FE44DC">
        <w:t>O</w:t>
      </w:r>
      <w:r w:rsidRPr="00FE44DC">
        <w:rPr>
          <w:vertAlign w:val="subscript"/>
        </w:rPr>
        <w:t>2</w:t>
      </w:r>
      <w:r w:rsidRPr="00FE44DC">
        <w:t xml:space="preserve"> for 30 min, and then rinsed in 0.1M </w:t>
      </w:r>
      <w:proofErr w:type="spellStart"/>
      <w:r w:rsidRPr="00FE44DC">
        <w:rPr>
          <w:rStyle w:val="nbapihighlight1"/>
        </w:rPr>
        <w:t>maleate</w:t>
      </w:r>
      <w:proofErr w:type="spellEnd"/>
      <w:r w:rsidRPr="00FE44DC">
        <w:t xml:space="preserve"> buffer (pH 6.0). Sections were then immersed in a solution of: 14.70mg </w:t>
      </w:r>
      <w:r w:rsidRPr="00FE44DC">
        <w:rPr>
          <w:rStyle w:val="nbapihighlight1"/>
        </w:rPr>
        <w:t>sodium citrate</w:t>
      </w:r>
      <w:r w:rsidRPr="00FE44DC">
        <w:t xml:space="preserve">, 1.65 mg </w:t>
      </w:r>
      <w:r w:rsidRPr="00FE44DC">
        <w:rPr>
          <w:rStyle w:val="nbapihighlight1"/>
        </w:rPr>
        <w:t xml:space="preserve">potassium </w:t>
      </w:r>
      <w:proofErr w:type="spellStart"/>
      <w:r w:rsidRPr="00FE44DC">
        <w:rPr>
          <w:rStyle w:val="nbapihighlight1"/>
        </w:rPr>
        <w:t>ferricyanide</w:t>
      </w:r>
      <w:proofErr w:type="spellEnd"/>
      <w:r w:rsidRPr="00FE44DC">
        <w:t xml:space="preserve">, 7.49mg copper sulfate, and 5mg </w:t>
      </w:r>
      <w:proofErr w:type="spellStart"/>
      <w:r w:rsidRPr="00FE44DC">
        <w:t>acetylthiocholine</w:t>
      </w:r>
      <w:proofErr w:type="spellEnd"/>
      <w:r w:rsidRPr="00FE44DC">
        <w:t xml:space="preserve"> iodide in 200ml of 0.1 M </w:t>
      </w:r>
      <w:proofErr w:type="spellStart"/>
      <w:r w:rsidRPr="00FE44DC">
        <w:rPr>
          <w:rStyle w:val="nbapihighlight1"/>
        </w:rPr>
        <w:t>maleate</w:t>
      </w:r>
      <w:proofErr w:type="spellEnd"/>
      <w:r w:rsidRPr="00FE44DC">
        <w:t xml:space="preserve"> buffer. After rinsing with 50.0mM </w:t>
      </w:r>
      <w:proofErr w:type="spellStart"/>
      <w:r w:rsidRPr="00FE44DC">
        <w:rPr>
          <w:rStyle w:val="nbapihighlight1"/>
        </w:rPr>
        <w:t>Tris</w:t>
      </w:r>
      <w:proofErr w:type="spellEnd"/>
      <w:r w:rsidRPr="00FE44DC">
        <w:t xml:space="preserve"> buffer (pH 7.6), sections were incubated in a solution of 50.0mg of 3</w:t>
      </w:r>
      <w:proofErr w:type="gramStart"/>
      <w:r w:rsidRPr="00FE44DC">
        <w:t>,3</w:t>
      </w:r>
      <w:proofErr w:type="gramEnd"/>
      <w:r w:rsidRPr="00FE44DC">
        <w:rPr>
          <w:rFonts w:ascii="Monaco" w:hAnsi="Monaco" w:cs="Monaco"/>
        </w:rPr>
        <w:t>′</w:t>
      </w:r>
      <w:r w:rsidRPr="00FE44DC">
        <w:t xml:space="preserve">-diaminobenzidine (DAB) and 375.0mg of </w:t>
      </w:r>
      <w:r w:rsidRPr="00FE44DC">
        <w:rPr>
          <w:rStyle w:val="nbapihighlight1"/>
        </w:rPr>
        <w:t>nickel ammonium sulfate</w:t>
      </w:r>
      <w:r w:rsidRPr="00FE44DC">
        <w:t xml:space="preserve"> in 125.0ml of 50.0mM </w:t>
      </w:r>
      <w:proofErr w:type="spellStart"/>
      <w:r w:rsidRPr="00FE44DC">
        <w:rPr>
          <w:rStyle w:val="nbapihighlight1"/>
        </w:rPr>
        <w:t>Tris</w:t>
      </w:r>
      <w:proofErr w:type="spellEnd"/>
      <w:r w:rsidRPr="00FE44DC">
        <w:t xml:space="preserve"> buffer (pH 6.2). After 10 min, 10µL of 30% H</w:t>
      </w:r>
      <w:r w:rsidRPr="00FE44DC">
        <w:rPr>
          <w:vertAlign w:val="subscript"/>
        </w:rPr>
        <w:t>2</w:t>
      </w:r>
      <w:r w:rsidRPr="00FE44DC">
        <w:t>O</w:t>
      </w:r>
      <w:r w:rsidRPr="00FE44DC">
        <w:rPr>
          <w:vertAlign w:val="subscript"/>
        </w:rPr>
        <w:t>2</w:t>
      </w:r>
      <w:r w:rsidRPr="00FE44DC">
        <w:t xml:space="preserve"> was added to the sections while they continued to incubate. Staining was considered complete once cortical layering could be detected.</w:t>
      </w:r>
      <w:bookmarkStart w:id="1" w:name="bbib10"/>
      <w:bookmarkStart w:id="2" w:name="bbib77"/>
      <w:bookmarkStart w:id="3" w:name="bbib51"/>
      <w:bookmarkEnd w:id="1"/>
      <w:bookmarkEnd w:id="2"/>
      <w:bookmarkEnd w:id="3"/>
      <w:r w:rsidRPr="00FE44DC">
        <w:t xml:space="preserve"> Sections were then rinsed with 5mM </w:t>
      </w:r>
      <w:proofErr w:type="spellStart"/>
      <w:r w:rsidRPr="00FE44DC">
        <w:t>Tris</w:t>
      </w:r>
      <w:proofErr w:type="spellEnd"/>
      <w:r w:rsidRPr="00FE44DC">
        <w:t xml:space="preserve"> buffer and mounted on gelatin-coated slides and allowed to dry overnight. Following dehydration in an ascending series of alcohol rinses and clearing with </w:t>
      </w:r>
      <w:proofErr w:type="spellStart"/>
      <w:r w:rsidRPr="00FE44DC">
        <w:t>xylene</w:t>
      </w:r>
      <w:proofErr w:type="spellEnd"/>
      <w:r w:rsidRPr="00FE44DC">
        <w:t xml:space="preserve">, slides were </w:t>
      </w:r>
      <w:proofErr w:type="spellStart"/>
      <w:r w:rsidRPr="00FE44DC">
        <w:t>coverslipped</w:t>
      </w:r>
      <w:proofErr w:type="spellEnd"/>
      <w:r w:rsidRPr="00FE44DC">
        <w:t xml:space="preserve"> with DPX.</w:t>
      </w:r>
    </w:p>
    <w:p w:rsidR="00503E86" w:rsidRPr="00FE44DC" w:rsidRDefault="00503E86" w:rsidP="00503E86">
      <w:pPr>
        <w:spacing w:after="120" w:line="360" w:lineRule="auto"/>
        <w:ind w:firstLine="720"/>
        <w:jc w:val="both"/>
      </w:pPr>
    </w:p>
    <w:p w:rsidR="00503E86" w:rsidRPr="00FE44DC" w:rsidRDefault="00503E86" w:rsidP="00503E86">
      <w:pPr>
        <w:autoSpaceDE w:val="0"/>
        <w:autoSpaceDN w:val="0"/>
        <w:adjustRightInd w:val="0"/>
        <w:spacing w:line="360" w:lineRule="auto"/>
        <w:ind w:firstLine="720"/>
        <w:jc w:val="both"/>
      </w:pPr>
      <w:r w:rsidRPr="00FE44DC">
        <w:t xml:space="preserve">Sections designated to undergo </w:t>
      </w:r>
      <w:proofErr w:type="spellStart"/>
      <w:r w:rsidRPr="00FE44DC">
        <w:t>ChAT</w:t>
      </w:r>
      <w:proofErr w:type="spellEnd"/>
      <w:r w:rsidRPr="00FE44DC">
        <w:t xml:space="preserve"> staining were rinsed three times in 0.1M phosphate-buffered saline (PBS, pH=7.4) for 5 min each, incubated with 0.3% peroxide for 30 minutes, followed by blocking buffer (10% goat serum in 0.1</w:t>
      </w:r>
      <w:r w:rsidRPr="00FE44DC">
        <w:rPr>
          <w:rStyle w:val="smallcaps"/>
        </w:rPr>
        <w:t>M</w:t>
      </w:r>
      <w:r w:rsidRPr="00FE44DC">
        <w:t xml:space="preserve"> PBS) for 60 min under conditions of constant shaking, followed by an overnight incubation with rabbit anti-CHT antibody (</w:t>
      </w:r>
      <w:r w:rsidRPr="00FE44DC">
        <w:rPr>
          <w:rFonts w:eastAsia="Calibri"/>
        </w:rPr>
        <w:t>polyclonal goat anti-</w:t>
      </w:r>
      <w:proofErr w:type="spellStart"/>
      <w:r w:rsidRPr="00FE44DC">
        <w:rPr>
          <w:rFonts w:eastAsia="Calibri"/>
        </w:rPr>
        <w:t>choline</w:t>
      </w:r>
      <w:proofErr w:type="spellEnd"/>
      <w:r w:rsidRPr="00FE44DC">
        <w:rPr>
          <w:rFonts w:eastAsia="Calibri"/>
        </w:rPr>
        <w:t xml:space="preserve"> </w:t>
      </w:r>
      <w:proofErr w:type="spellStart"/>
      <w:r w:rsidRPr="00FE44DC">
        <w:rPr>
          <w:rFonts w:eastAsia="Calibri"/>
        </w:rPr>
        <w:t>acetyltransferase</w:t>
      </w:r>
      <w:proofErr w:type="spellEnd"/>
      <w:r w:rsidRPr="00FE44DC">
        <w:rPr>
          <w:rFonts w:eastAsia="Calibri"/>
        </w:rPr>
        <w:t xml:space="preserve">; Millipore; Temecula, CA) </w:t>
      </w:r>
      <w:r w:rsidRPr="00FE44DC">
        <w:t xml:space="preserve">diluted 1:500 in dilution buffer (0.1M PBS containing 1% goat serum and 0.1% triton X-100) at 4°C. The following day, sections were washed in wash buffer (0.1M PBS containing 0.1% triton X-100) four times for 5 min each and incubated with a </w:t>
      </w:r>
      <w:proofErr w:type="spellStart"/>
      <w:r w:rsidRPr="00FE44DC">
        <w:t>biotinylated</w:t>
      </w:r>
      <w:proofErr w:type="spellEnd"/>
      <w:r w:rsidRPr="00FE44DC">
        <w:t xml:space="preserve"> goat anti-rabbit </w:t>
      </w:r>
      <w:proofErr w:type="spellStart"/>
      <w:r w:rsidRPr="00FE44DC">
        <w:t>IgG</w:t>
      </w:r>
      <w:proofErr w:type="spellEnd"/>
      <w:r w:rsidRPr="00FE44DC">
        <w:t xml:space="preserve"> (</w:t>
      </w:r>
      <w:proofErr w:type="spellStart"/>
      <w:r w:rsidRPr="00FE44DC">
        <w:t>Vectastain</w:t>
      </w:r>
      <w:proofErr w:type="spellEnd"/>
      <w:r w:rsidRPr="00FE44DC">
        <w:t xml:space="preserve"> Elite </w:t>
      </w:r>
      <w:r w:rsidRPr="00FE44DC">
        <w:lastRenderedPageBreak/>
        <w:t>ABC;</w:t>
      </w:r>
      <w:r w:rsidRPr="00FE44DC">
        <w:rPr>
          <w:rFonts w:eastAsia="Calibri"/>
        </w:rPr>
        <w:t xml:space="preserve"> PK-6105; Vector Laboratories; Burlingame, CA) </w:t>
      </w:r>
      <w:r w:rsidRPr="00FE44DC">
        <w:t xml:space="preserve">1:200 for 2h at 25°C. </w:t>
      </w:r>
      <w:r w:rsidRPr="00FE44DC">
        <w:rPr>
          <w:rFonts w:eastAsia="Calibri"/>
        </w:rPr>
        <w:t xml:space="preserve">Sections were then rinsed three times for 5 minutes each in 0.2% Triton-X in 0.1M PBS and then incubated with the </w:t>
      </w:r>
      <w:proofErr w:type="spellStart"/>
      <w:r w:rsidRPr="00FE44DC">
        <w:rPr>
          <w:rFonts w:eastAsia="Calibri"/>
        </w:rPr>
        <w:t>avidin</w:t>
      </w:r>
      <w:proofErr w:type="spellEnd"/>
      <w:r w:rsidRPr="00FE44DC">
        <w:rPr>
          <w:rFonts w:eastAsia="Calibri"/>
        </w:rPr>
        <w:t>-biotin complex (</w:t>
      </w:r>
      <w:proofErr w:type="spellStart"/>
      <w:r w:rsidRPr="00FE44DC">
        <w:rPr>
          <w:rFonts w:eastAsia="Calibri"/>
        </w:rPr>
        <w:t>Vectastain</w:t>
      </w:r>
      <w:proofErr w:type="spellEnd"/>
      <w:r w:rsidRPr="00FE44DC">
        <w:rPr>
          <w:rFonts w:eastAsia="Calibri"/>
        </w:rPr>
        <w:t xml:space="preserve">) for 30 minutes. Following rinsing in 0.1M PBS, tissue was incubated in a </w:t>
      </w:r>
      <w:proofErr w:type="spellStart"/>
      <w:r w:rsidRPr="00FE44DC">
        <w:rPr>
          <w:rFonts w:eastAsia="Calibri"/>
        </w:rPr>
        <w:t>peroxidase</w:t>
      </w:r>
      <w:proofErr w:type="spellEnd"/>
      <w:r w:rsidRPr="00FE44DC">
        <w:rPr>
          <w:rFonts w:eastAsia="Calibri"/>
        </w:rPr>
        <w:t xml:space="preserve"> substrate solution containing 0.4% DAB and 0.19% nickel (II) chloride in 125mL 0.1M PBS. </w:t>
      </w:r>
      <w:r w:rsidRPr="00FE44DC">
        <w:t>10µL</w:t>
      </w:r>
      <w:r w:rsidRPr="00FE44DC">
        <w:rPr>
          <w:rFonts w:eastAsia="Calibri"/>
        </w:rPr>
        <w:t xml:space="preserve"> of 30% hydrogen peroxide </w:t>
      </w:r>
      <w:r w:rsidRPr="00FE44DC">
        <w:t>H</w:t>
      </w:r>
      <w:r w:rsidRPr="00FE44DC">
        <w:rPr>
          <w:vertAlign w:val="subscript"/>
        </w:rPr>
        <w:t>2</w:t>
      </w:r>
      <w:r w:rsidRPr="00FE44DC">
        <w:t>O</w:t>
      </w:r>
      <w:r w:rsidRPr="00FE44DC">
        <w:rPr>
          <w:vertAlign w:val="subscript"/>
        </w:rPr>
        <w:t>2</w:t>
      </w:r>
      <w:r w:rsidRPr="00FE44DC">
        <w:t xml:space="preserve"> </w:t>
      </w:r>
      <w:r w:rsidRPr="00FE44DC">
        <w:rPr>
          <w:rFonts w:eastAsia="Calibri"/>
        </w:rPr>
        <w:t xml:space="preserve">was added after the tissue began the incubation. Once sections showed a significant level of background stain (5-10min), sections were treated with </w:t>
      </w:r>
      <w:r w:rsidRPr="00FE44DC">
        <w:t xml:space="preserve">four 5 min rinses with 0.1 M PBS and mounted on gelatin-coated slides to dry overnight. Slides were dehydrated and </w:t>
      </w:r>
      <w:proofErr w:type="spellStart"/>
      <w:r w:rsidRPr="00FE44DC">
        <w:t>coverslipped</w:t>
      </w:r>
      <w:proofErr w:type="spellEnd"/>
      <w:r w:rsidRPr="00FE44DC">
        <w:t xml:space="preserve"> as described earlier.</w:t>
      </w:r>
    </w:p>
    <w:p w:rsidR="00503E86" w:rsidRPr="00FE44DC" w:rsidRDefault="00503E86" w:rsidP="00503E86">
      <w:pPr>
        <w:autoSpaceDE w:val="0"/>
        <w:autoSpaceDN w:val="0"/>
        <w:adjustRightInd w:val="0"/>
        <w:spacing w:line="360" w:lineRule="auto"/>
        <w:ind w:firstLine="720"/>
        <w:jc w:val="both"/>
      </w:pPr>
    </w:p>
    <w:p w:rsidR="00503E86" w:rsidRPr="00FE44DC" w:rsidRDefault="00503E86" w:rsidP="00503E86">
      <w:pPr>
        <w:widowControl w:val="0"/>
        <w:spacing w:after="120" w:line="360" w:lineRule="auto"/>
        <w:jc w:val="both"/>
        <w:rPr>
          <w:i/>
          <w:iCs/>
          <w:u w:val="single"/>
        </w:rPr>
      </w:pPr>
      <w:r w:rsidRPr="00FE44DC">
        <w:rPr>
          <w:i/>
          <w:spacing w:val="6"/>
          <w:u w:val="single"/>
        </w:rPr>
        <w:t>Q</w:t>
      </w:r>
      <w:r w:rsidRPr="00FE44DC">
        <w:rPr>
          <w:i/>
          <w:iCs/>
          <w:u w:val="single"/>
        </w:rPr>
        <w:t xml:space="preserve">uantification of lesion effects and statistics </w:t>
      </w:r>
    </w:p>
    <w:p w:rsidR="00503E86" w:rsidRPr="00FE44DC" w:rsidRDefault="00503E86" w:rsidP="00503E86">
      <w:pPr>
        <w:spacing w:after="120" w:line="360" w:lineRule="auto"/>
        <w:ind w:firstLine="720"/>
        <w:jc w:val="both"/>
      </w:pPr>
      <w:r w:rsidRPr="00FE44DC">
        <w:t xml:space="preserve">Lesions using 192 </w:t>
      </w:r>
      <w:proofErr w:type="spellStart"/>
      <w:r w:rsidRPr="00FE44DC">
        <w:t>IgG-saporin</w:t>
      </w:r>
      <w:proofErr w:type="spellEnd"/>
      <w:r w:rsidRPr="00FE44DC">
        <w:t xml:space="preserve"> were designed to selectively </w:t>
      </w:r>
      <w:proofErr w:type="spellStart"/>
      <w:r w:rsidRPr="00FE44DC">
        <w:t>deafferent</w:t>
      </w:r>
      <w:proofErr w:type="spellEnd"/>
      <w:r w:rsidRPr="00FE44DC">
        <w:t xml:space="preserve"> basal forebrain cholinergic projections to the SCN. To our knowledge, only three previous studies have been published using targeted 192-IgG </w:t>
      </w:r>
      <w:proofErr w:type="spellStart"/>
      <w:r w:rsidRPr="00FE44DC">
        <w:t>saporin</w:t>
      </w:r>
      <w:proofErr w:type="spellEnd"/>
      <w:r w:rsidRPr="00FE44DC">
        <w:t xml:space="preserve"> infusions into the SCN. Studies by </w:t>
      </w:r>
      <w:proofErr w:type="spellStart"/>
      <w:r w:rsidRPr="00FE44DC">
        <w:t>Beaule</w:t>
      </w:r>
      <w:proofErr w:type="spellEnd"/>
      <w:r w:rsidRPr="00FE44DC">
        <w:t xml:space="preserve"> and Amir </w:t>
      </w:r>
      <w:r w:rsidR="009B5188" w:rsidRPr="00FE44DC">
        <w:fldChar w:fldCharType="begin">
          <w:fldData xml:space="preserve">PEVuZE5vdGU+PENpdGUgRXhjbHVkZUF1dGg9IjEiPjxBdXRob3I+QmVhdWxlPC9BdXRob3I+PFll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=
</w:fldData>
        </w:fldChar>
      </w:r>
      <w:r w:rsidR="00862551">
        <w:instrText xml:space="preserve"> ADDIN EN.CITE </w:instrText>
      </w:r>
      <w:r w:rsidR="00862551">
        <w:fldChar w:fldCharType="begin">
          <w:fldData xml:space="preserve">PEVuZE5vdGU+PENpdGUgRXhjbHVkZUF1dGg9IjEiPjxBdXRob3I+QmVhdWxlPC9BdXRob3I+PFll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=
</w:fldData>
        </w:fldChar>
      </w:r>
      <w:r w:rsidR="00862551">
        <w:instrText xml:space="preserve"> ADDIN EN.CITE.DATA </w:instrText>
      </w:r>
      <w:r w:rsidR="00862551">
        <w:fldChar w:fldCharType="end"/>
      </w:r>
      <w:r w:rsidR="009B5188" w:rsidRPr="00FE44DC">
        <w:fldChar w:fldCharType="separate"/>
      </w:r>
      <w:r w:rsidR="00862551">
        <w:rPr>
          <w:noProof/>
        </w:rPr>
        <w:t>[2-3]</w:t>
      </w:r>
      <w:r w:rsidR="009B5188" w:rsidRPr="00FE44DC">
        <w:fldChar w:fldCharType="end"/>
      </w:r>
      <w:r w:rsidRPr="00FE44DC">
        <w:t xml:space="preserve"> used a concentration of 200ng/µl and a volume of 1µL/SCN. The most recent study used a higher concentration of 1µg/µl and a volume of 1µL/SCN </w:t>
      </w:r>
      <w:r w:rsidR="009B5188" w:rsidRPr="00FE44DC">
        <w:fldChar w:fldCharType="begin">
          <w:fldData xml:space="preserve">PEVuZE5vdGU+PENpdGU+PEF1dGhvcj5FcmhhcmR0PC9BdXRob3I+PFllYXI+MjAwNDwvWWVhcj48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==
</w:fldData>
        </w:fldChar>
      </w:r>
      <w:r w:rsidR="00862551">
        <w:instrText xml:space="preserve"> ADDIN EN.CITE </w:instrText>
      </w:r>
      <w:r w:rsidR="00862551">
        <w:fldChar w:fldCharType="begin">
          <w:fldData xml:space="preserve">PEVuZE5vdGU+PENpdGU+PEF1dGhvcj5FcmhhcmR0PC9BdXRob3I+PFllYXI+MjAwNDwvWWVhcj48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==
</w:fldData>
        </w:fldChar>
      </w:r>
      <w:r w:rsidR="00862551">
        <w:instrText xml:space="preserve"> ADDIN EN.CITE.DATA </w:instrText>
      </w:r>
      <w:r w:rsidR="00862551">
        <w:fldChar w:fldCharType="end"/>
      </w:r>
      <w:r w:rsidR="009B5188" w:rsidRPr="00FE44DC">
        <w:fldChar w:fldCharType="separate"/>
      </w:r>
      <w:r w:rsidR="00862551">
        <w:rPr>
          <w:noProof/>
        </w:rPr>
        <w:t>[4]</w:t>
      </w:r>
      <w:r w:rsidR="009B5188" w:rsidRPr="00FE44DC">
        <w:fldChar w:fldCharType="end"/>
      </w:r>
      <w:r w:rsidRPr="00FE44DC">
        <w:t xml:space="preserve">. Starting with these volumes and concentrations, preliminary experiments determined that smaller infusion volumes (0.4µL/SCN) were sufficient to </w:t>
      </w:r>
      <w:proofErr w:type="spellStart"/>
      <w:r w:rsidRPr="00FE44DC">
        <w:t>deafferent</w:t>
      </w:r>
      <w:proofErr w:type="spellEnd"/>
      <w:r w:rsidRPr="00FE44DC">
        <w:t xml:space="preserve"> the SCN while more selectively sparing regions outside of the SCN. In order to quantify the lesion size and location, we measured the distribution of </w:t>
      </w:r>
      <w:proofErr w:type="spellStart"/>
      <w:r w:rsidRPr="00FE44DC">
        <w:t>AChE</w:t>
      </w:r>
      <w:proofErr w:type="spellEnd"/>
      <w:r w:rsidRPr="00FE44DC">
        <w:t xml:space="preserve">+ stained axonal fibers. 40X images were taken from two mid-SCN sections (AP-1.0 to -1.2), two sections from the central region of the anterior hypothalamus (AP-1.6 to -1.8), two sections from the medial </w:t>
      </w:r>
      <w:proofErr w:type="spellStart"/>
      <w:r w:rsidRPr="00FE44DC">
        <w:t>preoptic</w:t>
      </w:r>
      <w:proofErr w:type="spellEnd"/>
      <w:r w:rsidRPr="00FE44DC">
        <w:t xml:space="preserve"> area (AP-0.8 to -1.3), and two sections from layers 3/5 of primary motor cortex (AP-1.0 to -1.4) by an experimenter blinded to animal treatment groups using a </w:t>
      </w:r>
      <w:proofErr w:type="spellStart"/>
      <w:r w:rsidRPr="00FE44DC">
        <w:t>Leica</w:t>
      </w:r>
      <w:proofErr w:type="spellEnd"/>
      <w:r w:rsidRPr="00FE44DC">
        <w:t xml:space="preserve"> DM4000B light microscope equipped with a S</w:t>
      </w:r>
      <w:r w:rsidRPr="00FE44DC">
        <w:rPr>
          <w:rStyle w:val="smallcaps"/>
        </w:rPr>
        <w:t>pot</w:t>
      </w:r>
      <w:r w:rsidRPr="00FE44DC">
        <w:t xml:space="preserve"> Digital Camera using Spot Software (Diagnostics Inc., Sterling Heights, MI, USA). We used a counting grid method to determine the number of fibers in each quantified region of interest. Briefly, </w:t>
      </w:r>
      <w:r w:rsidRPr="00FE44DC">
        <w:rPr>
          <w:rFonts w:eastAsia="Calibri"/>
        </w:rPr>
        <w:t>using Adobe Photoshop CS3 software, a grid containing 50</w:t>
      </w:r>
      <w:r w:rsidRPr="00FE44DC">
        <w:rPr>
          <w:rFonts w:ascii="Minion Pro SmBd" w:eastAsia="Calibri" w:hAnsi="Minion Pro SmBd" w:cs="Minion Pro SmBd"/>
        </w:rPr>
        <w:t>μ</w:t>
      </w:r>
      <w:r w:rsidRPr="00FE44DC">
        <w:rPr>
          <w:rFonts w:eastAsia="Calibri"/>
        </w:rPr>
        <w:t xml:space="preserve">m squares was superimposed over each image, </w:t>
      </w:r>
      <w:r w:rsidRPr="00FE44DC">
        <w:t>making a five-by-five grid (</w:t>
      </w:r>
      <w:r w:rsidRPr="00FE44DC">
        <w:rPr>
          <w:rFonts w:eastAsia="Calibri"/>
        </w:rPr>
        <w:t>250x250</w:t>
      </w:r>
      <w:r w:rsidRPr="00FE44DC">
        <w:rPr>
          <w:rFonts w:ascii="Minion Pro SmBd" w:eastAsia="Calibri" w:hAnsi="Minion Pro SmBd" w:cs="Minion Pro SmBd"/>
        </w:rPr>
        <w:t>μ</w:t>
      </w:r>
      <w:r w:rsidRPr="00FE44DC">
        <w:rPr>
          <w:rFonts w:eastAsia="Calibri"/>
        </w:rPr>
        <w:t>m)</w:t>
      </w:r>
      <w:r w:rsidRPr="00FE44DC">
        <w:t>. Crossing of the horizontal and the vertical lines of the grid were counted by two researchers, blinded to the treatment condition. Overall counts by the researchers were averaged for statistical analysis.</w:t>
      </w:r>
    </w:p>
    <w:p w:rsidR="00503E86" w:rsidRPr="00FE44DC" w:rsidRDefault="00503E86" w:rsidP="00503E86">
      <w:pPr>
        <w:spacing w:after="120" w:line="360" w:lineRule="auto"/>
        <w:ind w:firstLine="720"/>
        <w:jc w:val="both"/>
      </w:pPr>
    </w:p>
    <w:p w:rsidR="00503E86" w:rsidRPr="00FE44DC" w:rsidRDefault="00503E86" w:rsidP="00503E86">
      <w:pPr>
        <w:spacing w:after="120" w:line="360" w:lineRule="auto"/>
        <w:ind w:firstLine="720"/>
        <w:jc w:val="both"/>
      </w:pPr>
      <w:r w:rsidRPr="00FE44DC">
        <w:lastRenderedPageBreak/>
        <w:t xml:space="preserve">Images of sections (5X) containing </w:t>
      </w:r>
      <w:proofErr w:type="spellStart"/>
      <w:r w:rsidRPr="00FE44DC">
        <w:t>ChAT</w:t>
      </w:r>
      <w:proofErr w:type="spellEnd"/>
      <w:r w:rsidRPr="00FE44DC">
        <w:t xml:space="preserve"> </w:t>
      </w:r>
      <w:proofErr w:type="spellStart"/>
      <w:r w:rsidRPr="00FE44DC">
        <w:t>immunopositive</w:t>
      </w:r>
      <w:proofErr w:type="spellEnd"/>
      <w:r w:rsidRPr="00FE44DC">
        <w:t xml:space="preserve"> neurons from the five regions of the basal forebrain were taken from the medial septum (AP+0.7 to +0.2), the horizontal/vertical diagonal band (DB; AP+0.5 to -0.2), and the </w:t>
      </w:r>
      <w:proofErr w:type="spellStart"/>
      <w:r w:rsidRPr="00FE44DC">
        <w:t>substantia</w:t>
      </w:r>
      <w:proofErr w:type="spellEnd"/>
      <w:r w:rsidRPr="00FE44DC">
        <w:t xml:space="preserve"> </w:t>
      </w:r>
      <w:proofErr w:type="spellStart"/>
      <w:r w:rsidRPr="00FE44DC">
        <w:t>inominata</w:t>
      </w:r>
      <w:proofErr w:type="spellEnd"/>
      <w:r w:rsidRPr="00FE44DC">
        <w:t>/</w:t>
      </w:r>
      <w:proofErr w:type="spellStart"/>
      <w:r w:rsidRPr="00FE44DC">
        <w:t>nuc</w:t>
      </w:r>
      <w:proofErr w:type="spellEnd"/>
      <w:r w:rsidRPr="00FE44DC">
        <w:t xml:space="preserve">. </w:t>
      </w:r>
      <w:proofErr w:type="spellStart"/>
      <w:r w:rsidRPr="00FE44DC">
        <w:t>Basalis</w:t>
      </w:r>
      <w:proofErr w:type="spellEnd"/>
      <w:r w:rsidRPr="00FE44DC">
        <w:t xml:space="preserve"> of </w:t>
      </w:r>
      <w:proofErr w:type="spellStart"/>
      <w:r w:rsidRPr="00FE44DC">
        <w:t>Meynert</w:t>
      </w:r>
      <w:proofErr w:type="spellEnd"/>
      <w:r w:rsidRPr="00FE44DC">
        <w:t xml:space="preserve"> (SI/</w:t>
      </w:r>
      <w:proofErr w:type="spellStart"/>
      <w:r w:rsidRPr="00FE44DC">
        <w:t>nBM</w:t>
      </w:r>
      <w:proofErr w:type="spellEnd"/>
      <w:r w:rsidRPr="00FE44DC">
        <w:t xml:space="preserve">; AP-1.1 to -1.6) by an experimenter blinded to the treatment group of each animal. The numbers of </w:t>
      </w:r>
      <w:proofErr w:type="spellStart"/>
      <w:r w:rsidRPr="00FE44DC">
        <w:t>ChAT</w:t>
      </w:r>
      <w:proofErr w:type="spellEnd"/>
      <w:r w:rsidRPr="00FE44DC">
        <w:t xml:space="preserve"> </w:t>
      </w:r>
      <w:proofErr w:type="spellStart"/>
      <w:r w:rsidRPr="00FE44DC">
        <w:t>immunopositive</w:t>
      </w:r>
      <w:proofErr w:type="spellEnd"/>
      <w:r w:rsidRPr="00FE44DC">
        <w:t xml:space="preserve"> neurons in each field of view were counted in both </w:t>
      </w:r>
      <w:r w:rsidR="008F4807" w:rsidRPr="00FE44DC">
        <w:t xml:space="preserve">controls </w:t>
      </w:r>
      <w:r w:rsidRPr="00FE44DC">
        <w:t xml:space="preserve">and 192 </w:t>
      </w:r>
      <w:proofErr w:type="spellStart"/>
      <w:r w:rsidRPr="00FE44DC">
        <w:t>IgG-saporin</w:t>
      </w:r>
      <w:proofErr w:type="spellEnd"/>
      <w:r w:rsidRPr="00FE44DC">
        <w:t xml:space="preserve"> injected animals. Average counts were based on two sections per region from each animal in this study. Cell counts were designed to reveal the origins of basal forebrain cholinergic projections to the SCN, but were not intended as an absolute measure of cholinergic cell loss.</w:t>
      </w:r>
    </w:p>
    <w:p w:rsidR="00503E86" w:rsidRPr="00FE44DC" w:rsidRDefault="00503E86" w:rsidP="00503E86">
      <w:pPr>
        <w:autoSpaceDE w:val="0"/>
        <w:autoSpaceDN w:val="0"/>
        <w:adjustRightInd w:val="0"/>
        <w:spacing w:line="360" w:lineRule="auto"/>
        <w:ind w:firstLine="720"/>
        <w:jc w:val="both"/>
      </w:pPr>
      <w:r w:rsidRPr="00FE44DC">
        <w:t xml:space="preserve">The area of SCN ablation by electrolytic lesion was quantified by superimposing a </w:t>
      </w:r>
      <w:proofErr w:type="spellStart"/>
      <w:r w:rsidRPr="00FE44DC">
        <w:t>stereotaxic</w:t>
      </w:r>
      <w:proofErr w:type="spellEnd"/>
      <w:r w:rsidRPr="00FE44DC">
        <w:t xml:space="preserve"> atlas image over images of </w:t>
      </w:r>
      <w:proofErr w:type="spellStart"/>
      <w:r w:rsidRPr="00FE44DC">
        <w:t>Nissl</w:t>
      </w:r>
      <w:proofErr w:type="spellEnd"/>
      <w:r w:rsidRPr="00FE44DC">
        <w:t xml:space="preserve">-stained sections containing the SCN ablation. Traces of the lesion outline were made using </w:t>
      </w:r>
      <w:r w:rsidRPr="00FE44DC">
        <w:rPr>
          <w:rFonts w:eastAsia="Calibri"/>
        </w:rPr>
        <w:t xml:space="preserve">Adobe Photoshop CS3 and </w:t>
      </w:r>
      <w:r w:rsidRPr="00FE44DC">
        <w:t>animals with damage to the optic chiasm were excluded from further analysis. Animals additionally had to demonstrate an arrhythmic phenotype in the presence of an LD cycle as measured by chi-square (χ</w:t>
      </w:r>
      <w:r w:rsidRPr="00FE44DC">
        <w:rPr>
          <w:vertAlign w:val="superscript"/>
        </w:rPr>
        <w:t>2</w:t>
      </w:r>
      <w:r w:rsidRPr="00FE44DC">
        <w:t xml:space="preserve">) </w:t>
      </w:r>
      <w:proofErr w:type="spellStart"/>
      <w:r w:rsidRPr="00FE44DC">
        <w:t>periodogram</w:t>
      </w:r>
      <w:proofErr w:type="spellEnd"/>
      <w:r w:rsidRPr="00FE44DC">
        <w:t xml:space="preserve"> analysis </w:t>
      </w:r>
      <w:r w:rsidR="009B5188" w:rsidRPr="00FE44DC">
        <w:fldChar w:fldCharType="begin"/>
      </w:r>
      <w:r w:rsidR="00862551">
        <w:instrText xml:space="preserve"> ADDIN EN.CITE &lt;EndNote&gt;&lt;Cite&gt;&lt;Author&gt;Sokolove&lt;/Author&gt;&lt;Year&gt;1978&lt;/Year&gt;&lt;RecNum&gt;3823&lt;/RecNum&gt;&lt;record&gt;&lt;rec-number&gt;3823&lt;/rec-number&gt;&lt;foreign-keys&gt;&lt;key app="EN" db-id="avzx0szv2xe9rmea9rb5v0v4rewrfrd5frfa"&gt;3823&lt;/key&gt;&lt;/foreign-keys&gt;&lt;ref-type name="Journal Article"&gt;17&lt;/ref-type&gt;&lt;contributors&gt;&lt;authors&gt;&lt;author&gt;Sokolove, P. G.&lt;/author&gt;&lt;author&gt;Bushell, W. N.&lt;/author&gt;&lt;/authors&gt;&lt;/contributors&gt;&lt;titles&gt;&lt;title&gt;The chi square periodogram: its utility for analysis of circadian rhythms&lt;/title&gt;&lt;secondary-title&gt;J Theor Biol&lt;/secondary-title&gt;&lt;/titles&gt;&lt;periodical&gt;&lt;full-title&gt;J Theor Biol&lt;/full-title&gt;&lt;/periodical&gt;&lt;pages&gt;131-60&lt;/pages&gt;&lt;volume&gt;72&lt;/volume&gt;&lt;number&gt;1&lt;/number&gt;&lt;edition&gt;1978/05/08&lt;/edition&gt;&lt;keywords&gt;&lt;keyword&gt;Animals&lt;/keyword&gt;&lt;keyword&gt;Behavior, Animal&lt;/keyword&gt;&lt;keyword&gt;*Circadian Rhythm&lt;/keyword&gt;&lt;keyword&gt;Periodicity&lt;/keyword&gt;&lt;keyword&gt;Statistics as Topic&lt;/keyword&gt;&lt;/keywords&gt;&lt;dates&gt;&lt;year&gt;1978&lt;/year&gt;&lt;pub-dates&gt;&lt;date&gt;May 8&lt;/date&gt;&lt;/pub-dates&gt;&lt;/dates&gt;&lt;isbn&gt;0022-5193 (Print)&amp;#xD;0022-5193 (Linking)&lt;/isbn&gt;&lt;accession-num&gt;566361&lt;/accession-num&gt;&lt;urls&gt;&lt;related-urls&gt;&lt;url&gt;http://www.ncbi.nlm.nih.gov/entrez/query.fcgi?cmd=Retrieve&amp;amp;db=PubMed&amp;amp;dopt=Citation&amp;amp;list_uids=566361&lt;/url&gt;&lt;/related-urls&gt;&lt;/urls&gt;&lt;electronic-resource-num&gt;0022-5193(78)90022-X [pii]&lt;/electronic-resource-num&gt;&lt;language&gt;eng&lt;/language&gt;&lt;/record&gt;&lt;/Cite&gt;&lt;/EndNote&gt;</w:instrText>
      </w:r>
      <w:r w:rsidR="009B5188" w:rsidRPr="00FE44DC">
        <w:fldChar w:fldCharType="separate"/>
      </w:r>
      <w:r w:rsidR="00862551">
        <w:rPr>
          <w:noProof/>
        </w:rPr>
        <w:t>[5]</w:t>
      </w:r>
      <w:r w:rsidR="009B5188" w:rsidRPr="00FE44DC">
        <w:fldChar w:fldCharType="end"/>
      </w:r>
      <w:r w:rsidRPr="00FE44DC">
        <w:t xml:space="preserve">. Analysis was performed using </w:t>
      </w:r>
      <w:proofErr w:type="spellStart"/>
      <w:r w:rsidRPr="00FE44DC">
        <w:t>ClockLab</w:t>
      </w:r>
      <w:proofErr w:type="spellEnd"/>
      <w:r w:rsidRPr="00FE44DC">
        <w:t xml:space="preserve"> (</w:t>
      </w:r>
      <w:proofErr w:type="spellStart"/>
      <w:r w:rsidRPr="00FE44DC">
        <w:t>Actimetrics</w:t>
      </w:r>
      <w:proofErr w:type="spellEnd"/>
      <w:r w:rsidRPr="00FE44DC">
        <w:t xml:space="preserve">, Wilmette, IL) before and after SCN </w:t>
      </w:r>
      <w:proofErr w:type="spellStart"/>
      <w:r w:rsidRPr="00FE44DC">
        <w:t>lesioning</w:t>
      </w:r>
      <w:proofErr w:type="spellEnd"/>
      <w:r w:rsidRPr="00FE44DC">
        <w:t xml:space="preserve"> and was derived from 10 consecutive days of activity</w:t>
      </w:r>
      <w:r w:rsidRPr="00FE44DC">
        <w:rPr>
          <w:rFonts w:cs="Palatino"/>
        </w:rPr>
        <w:t xml:space="preserve">. </w:t>
      </w:r>
      <w:r w:rsidRPr="00FE44DC">
        <w:t>Only animals showing non-significant periodicities (</w:t>
      </w:r>
      <w:r w:rsidRPr="00FE44DC">
        <w:rPr>
          <w:i/>
        </w:rPr>
        <w:t>p</w:t>
      </w:r>
      <w:r w:rsidRPr="00FE44DC">
        <w:t xml:space="preserve">=0.05) in the presence of an LD cycle were characterized as arrhythmic and included in subsequent analysis. </w:t>
      </w:r>
    </w:p>
    <w:p w:rsidR="00503E86" w:rsidRPr="00FE44DC" w:rsidRDefault="00503E86" w:rsidP="00503E86">
      <w:pPr>
        <w:autoSpaceDE w:val="0"/>
        <w:autoSpaceDN w:val="0"/>
        <w:adjustRightInd w:val="0"/>
        <w:spacing w:line="360" w:lineRule="auto"/>
        <w:jc w:val="both"/>
      </w:pPr>
    </w:p>
    <w:p w:rsidR="00503E86" w:rsidRPr="00FE44DC" w:rsidRDefault="00503E86" w:rsidP="00503E86">
      <w:pPr>
        <w:widowControl w:val="0"/>
        <w:spacing w:after="120" w:line="360" w:lineRule="auto"/>
        <w:ind w:firstLine="720"/>
        <w:jc w:val="both"/>
      </w:pPr>
      <w:r w:rsidRPr="00FE44DC">
        <w:t xml:space="preserve">Statistical analysis of laminar and regional differences in </w:t>
      </w:r>
      <w:proofErr w:type="spellStart"/>
      <w:r w:rsidRPr="00FE44DC">
        <w:t>AChE</w:t>
      </w:r>
      <w:proofErr w:type="spellEnd"/>
      <w:r w:rsidRPr="00FE44DC">
        <w:t xml:space="preserve">+ stained axonal fibers and </w:t>
      </w:r>
      <w:proofErr w:type="spellStart"/>
      <w:r w:rsidRPr="00FE44DC">
        <w:t>ChAT</w:t>
      </w:r>
      <w:proofErr w:type="spellEnd"/>
      <w:r w:rsidRPr="00FE44DC">
        <w:t xml:space="preserve"> cell counts were performed using </w:t>
      </w:r>
      <w:r w:rsidRPr="00FE44DC">
        <w:rPr>
          <w:i/>
        </w:rPr>
        <w:t>MANOVA</w:t>
      </w:r>
      <w:r w:rsidRPr="00FE44DC">
        <w:t xml:space="preserve"> with region as a factor. Significant main effects were further analyzed using </w:t>
      </w:r>
      <w:proofErr w:type="spellStart"/>
      <w:r w:rsidRPr="00FE44DC">
        <w:t>Tukey</w:t>
      </w:r>
      <w:proofErr w:type="spellEnd"/>
      <w:r w:rsidRPr="00FE44DC">
        <w:t xml:space="preserve"> </w:t>
      </w:r>
      <w:r w:rsidRPr="00FE44DC">
        <w:rPr>
          <w:i/>
        </w:rPr>
        <w:t>post-hoc</w:t>
      </w:r>
      <w:r w:rsidRPr="00FE44DC">
        <w:t xml:space="preserve"> analysis. Between-subjects effects were tested using independent t-tests for lesion condition. Alpha was set at 0.05 for the determination of statistical significance. Pearson correlation analyses were additionally done to determine relationships between days to criterion performance and cholinergic depletion based on the number of </w:t>
      </w:r>
      <w:proofErr w:type="spellStart"/>
      <w:r w:rsidRPr="00FE44DC">
        <w:t>AChE</w:t>
      </w:r>
      <w:proofErr w:type="spellEnd"/>
      <w:r w:rsidRPr="00FE44DC">
        <w:t xml:space="preserve">-stained fibers or </w:t>
      </w:r>
      <w:proofErr w:type="spellStart"/>
      <w:r w:rsidRPr="00FE44DC">
        <w:t>ChAT</w:t>
      </w:r>
      <w:proofErr w:type="spellEnd"/>
      <w:r w:rsidRPr="00FE44DC">
        <w:t xml:space="preserve"> positive cells of the basal forebrain.</w:t>
      </w:r>
    </w:p>
    <w:p w:rsidR="00503E86" w:rsidRPr="00FE44DC" w:rsidRDefault="00503E86" w:rsidP="00503E86">
      <w:pPr>
        <w:widowControl w:val="0"/>
        <w:spacing w:after="120" w:line="360" w:lineRule="auto"/>
        <w:ind w:firstLine="720"/>
        <w:jc w:val="both"/>
      </w:pPr>
    </w:p>
    <w:p w:rsidR="00503E86" w:rsidRPr="00FE44DC" w:rsidRDefault="00503E86" w:rsidP="00503E86">
      <w:pPr>
        <w:spacing w:after="120" w:line="360" w:lineRule="auto"/>
        <w:jc w:val="both"/>
        <w:rPr>
          <w:i/>
          <w:iCs/>
          <w:u w:val="single"/>
        </w:rPr>
      </w:pPr>
      <w:r w:rsidRPr="00FE44DC">
        <w:rPr>
          <w:i/>
          <w:iCs/>
          <w:u w:val="single"/>
        </w:rPr>
        <w:t>Circadian analysis and statistics</w:t>
      </w:r>
    </w:p>
    <w:p w:rsidR="00503E86" w:rsidRDefault="00503E86" w:rsidP="00503E86">
      <w:pPr>
        <w:widowControl w:val="0"/>
        <w:spacing w:after="120" w:line="360" w:lineRule="auto"/>
        <w:ind w:firstLine="720"/>
        <w:jc w:val="both"/>
      </w:pPr>
      <w:r w:rsidRPr="00FE44DC">
        <w:t>A repeated measure, multivariate analysis of variance (</w:t>
      </w:r>
      <w:r w:rsidRPr="00FE44DC">
        <w:rPr>
          <w:i/>
        </w:rPr>
        <w:t>MANOVA</w:t>
      </w:r>
      <w:r w:rsidRPr="00FE44DC">
        <w:t xml:space="preserve">) was used to assess treatment differences in the onset and offset of activities as well as the ratio of </w:t>
      </w:r>
      <w:proofErr w:type="spellStart"/>
      <w:r w:rsidRPr="00FE44DC">
        <w:t>locomotor</w:t>
      </w:r>
      <w:proofErr w:type="spellEnd"/>
      <w:r w:rsidRPr="00FE44DC">
        <w:t xml:space="preserve"> activity </w:t>
      </w:r>
      <w:r w:rsidRPr="00FE44DC">
        <w:lastRenderedPageBreak/>
        <w:t>(LD ratio) between the light and dark-phases. Repeated within-subjects analyses of variance (</w:t>
      </w:r>
      <w:r w:rsidRPr="00FE44DC">
        <w:rPr>
          <w:i/>
        </w:rPr>
        <w:t>ANOVAs</w:t>
      </w:r>
      <w:r w:rsidRPr="00FE44DC">
        <w:t xml:space="preserve">) were used to determine the main effects and interactions of time of day and treatment condition for differences between activity and temperature. Significant main effects were further analyzed using </w:t>
      </w:r>
      <w:proofErr w:type="spellStart"/>
      <w:r w:rsidRPr="00FE44DC">
        <w:rPr>
          <w:i/>
        </w:rPr>
        <w:t>Tukey</w:t>
      </w:r>
      <w:proofErr w:type="spellEnd"/>
      <w:r w:rsidRPr="00FE44DC">
        <w:rPr>
          <w:i/>
        </w:rPr>
        <w:t xml:space="preserve"> post-hoc</w:t>
      </w:r>
      <w:r w:rsidRPr="00FE44DC">
        <w:t xml:space="preserve"> analysis. A probability value of </w:t>
      </w:r>
      <w:r w:rsidRPr="00FE44DC">
        <w:rPr>
          <w:i/>
        </w:rPr>
        <w:t>p</w:t>
      </w:r>
      <w:r w:rsidRPr="00FE44DC">
        <w:t>&lt;0.05 was used as the criteria to determine statistical significance.</w:t>
      </w:r>
    </w:p>
    <w:p w:rsidR="00862551" w:rsidRDefault="00862551" w:rsidP="00503E86">
      <w:pPr>
        <w:widowControl w:val="0"/>
        <w:spacing w:after="120" w:line="360" w:lineRule="auto"/>
        <w:ind w:firstLine="720"/>
        <w:jc w:val="both"/>
      </w:pPr>
    </w:p>
    <w:p w:rsidR="00862551" w:rsidRPr="00FE44DC" w:rsidRDefault="00862551" w:rsidP="00503E86">
      <w:pPr>
        <w:widowControl w:val="0"/>
        <w:spacing w:after="120" w:line="360" w:lineRule="auto"/>
        <w:ind w:firstLine="720"/>
        <w:jc w:val="both"/>
      </w:pPr>
    </w:p>
    <w:p w:rsidR="00862551" w:rsidRPr="00FE44DC" w:rsidRDefault="00862551" w:rsidP="00862551">
      <w:pPr>
        <w:jc w:val="both"/>
        <w:rPr>
          <w:b/>
        </w:rPr>
      </w:pPr>
    </w:p>
    <w:p w:rsidR="00862551" w:rsidRPr="00FE44DC" w:rsidRDefault="00862551" w:rsidP="00862551">
      <w:pPr>
        <w:jc w:val="center"/>
        <w:rPr>
          <w:b/>
        </w:rPr>
      </w:pPr>
      <w:r w:rsidRPr="00FE44DC">
        <w:rPr>
          <w:b/>
        </w:rPr>
        <w:t>References</w:t>
      </w:r>
    </w:p>
    <w:p w:rsidR="00862551" w:rsidRPr="00FE44DC" w:rsidRDefault="00862551" w:rsidP="00862551">
      <w:pPr>
        <w:jc w:val="center"/>
        <w:rPr>
          <w:b/>
        </w:rPr>
      </w:pPr>
    </w:p>
    <w:p w:rsidR="00862551" w:rsidRDefault="00862551" w:rsidP="00862551">
      <w:pPr>
        <w:ind w:left="720" w:hanging="720"/>
        <w:rPr>
          <w:noProof/>
        </w:rPr>
      </w:pPr>
      <w:r w:rsidRPr="00FE44DC">
        <w:fldChar w:fldCharType="begin"/>
      </w:r>
      <w:r w:rsidRPr="00FE44DC">
        <w:instrText xml:space="preserve"> ADDIN EN.REFLIST </w:instrText>
      </w:r>
      <w:r w:rsidRPr="00FE44DC">
        <w:fldChar w:fldCharType="separate"/>
      </w:r>
      <w:r>
        <w:rPr>
          <w:noProof/>
        </w:rPr>
        <w:t>1. Tago H, Kimura H, Maeda T (1986) Visualization of detailed acetylcholinesterase fiber and neuron staining in rat brain by a sensitive histochemical procedure. J Histochem Cytochem 34: 1431-1438.</w:t>
      </w:r>
    </w:p>
    <w:p w:rsidR="00862551" w:rsidRDefault="00862551" w:rsidP="00862551">
      <w:pPr>
        <w:ind w:left="720" w:hanging="720"/>
        <w:rPr>
          <w:noProof/>
        </w:rPr>
      </w:pPr>
      <w:r>
        <w:rPr>
          <w:noProof/>
        </w:rPr>
        <w:t>2. Beaule C, Amir S (2001) Photic regulation of circadian rhythms and the expression of p75 neurotrophin receptor immunoreactivity in the suprachiasmatic nucleus in rats. Brain Res 894: 301-306.</w:t>
      </w:r>
    </w:p>
    <w:p w:rsidR="00862551" w:rsidRDefault="00862551" w:rsidP="00862551">
      <w:pPr>
        <w:ind w:left="720" w:hanging="720"/>
        <w:rPr>
          <w:noProof/>
        </w:rPr>
      </w:pPr>
      <w:r>
        <w:rPr>
          <w:noProof/>
        </w:rPr>
        <w:t>3. Beaule C, Amir S (2002) Effect of 192 IgG-saporin on circadian activity rhythms, expression of P75 neurotrophin receptors, calbindin-D28K, and light-induced Fos in the suprachiasmatic nucleus in rats. Exp Neurol 176: 377-389.</w:t>
      </w:r>
    </w:p>
    <w:p w:rsidR="00862551" w:rsidRDefault="00862551" w:rsidP="00862551">
      <w:pPr>
        <w:ind w:left="720" w:hanging="720"/>
        <w:rPr>
          <w:noProof/>
        </w:rPr>
      </w:pPr>
      <w:r>
        <w:rPr>
          <w:noProof/>
        </w:rPr>
        <w:t>4. Erhardt C, Galani R, Jeltsch H, Cassel JC, Klosen P, et al. (2004) Modulation of photic resetting in rats by lesions of projections to the suprachiasmatic nuclei expressing p75 neurotrophin receptor. European Journal of Neuroscience 19: 1773-1788.</w:t>
      </w:r>
    </w:p>
    <w:p w:rsidR="00862551" w:rsidRDefault="00862551" w:rsidP="00862551">
      <w:pPr>
        <w:ind w:left="720" w:hanging="720"/>
        <w:rPr>
          <w:noProof/>
        </w:rPr>
      </w:pPr>
      <w:r>
        <w:rPr>
          <w:noProof/>
        </w:rPr>
        <w:t>5. Sokolove PG, Bushell WN (1978) The chi square periodogram: its utility for analysis of circadian rhythms. J Theor Biol 72: 131-160.</w:t>
      </w:r>
    </w:p>
    <w:p w:rsidR="00862551" w:rsidRDefault="00862551" w:rsidP="00862551">
      <w:pPr>
        <w:ind w:left="720" w:hanging="720"/>
        <w:rPr>
          <w:noProof/>
        </w:rPr>
      </w:pPr>
    </w:p>
    <w:p w:rsidR="00503E86" w:rsidRPr="00FE44DC" w:rsidRDefault="00862551" w:rsidP="00862551">
      <w:pPr>
        <w:widowControl w:val="0"/>
        <w:spacing w:line="360" w:lineRule="auto"/>
        <w:ind w:firstLine="720"/>
        <w:jc w:val="both"/>
      </w:pPr>
      <w:r w:rsidRPr="00FE44DC">
        <w:fldChar w:fldCharType="end"/>
      </w:r>
    </w:p>
    <w:sectPr w:rsidR="00503E86" w:rsidRPr="00FE44DC" w:rsidSect="00E81ED4">
      <w:headerReference w:type="default" r:id="rId8"/>
      <w:footerReference w:type="even" r:id="rId9"/>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E8" w:rsidRDefault="008B26E8">
      <w:r>
        <w:separator/>
      </w:r>
    </w:p>
  </w:endnote>
  <w:endnote w:type="continuationSeparator" w:id="0">
    <w:p w:rsidR="008B26E8" w:rsidRDefault="008B2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Minion Pro SmBd">
    <w:panose1 w:val="00000000000000000000"/>
    <w:charset w:val="00"/>
    <w:family w:val="roman"/>
    <w:notTrueType/>
    <w:pitch w:val="variable"/>
    <w:sig w:usb0="60000287" w:usb1="00000001" w:usb2="00000000" w:usb3="00000000" w:csb0="0000019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C" w:rsidRDefault="009B5188" w:rsidP="00744CDE">
    <w:pPr>
      <w:pStyle w:val="Footer"/>
      <w:framePr w:wrap="around" w:vAnchor="text" w:hAnchor="margin" w:xAlign="center" w:y="1"/>
      <w:rPr>
        <w:rStyle w:val="PageNumber"/>
      </w:rPr>
    </w:pPr>
    <w:r>
      <w:rPr>
        <w:rStyle w:val="PageNumber"/>
      </w:rPr>
      <w:fldChar w:fldCharType="begin"/>
    </w:r>
    <w:r w:rsidR="00E7472C">
      <w:rPr>
        <w:rStyle w:val="PageNumber"/>
      </w:rPr>
      <w:instrText xml:space="preserve">PAGE  </w:instrText>
    </w:r>
    <w:r>
      <w:rPr>
        <w:rStyle w:val="PageNumber"/>
      </w:rPr>
      <w:fldChar w:fldCharType="end"/>
    </w:r>
  </w:p>
  <w:p w:rsidR="00E7472C" w:rsidRDefault="00E7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E8" w:rsidRDefault="008B26E8">
      <w:r>
        <w:separator/>
      </w:r>
    </w:p>
  </w:footnote>
  <w:footnote w:type="continuationSeparator" w:id="0">
    <w:p w:rsidR="008B26E8" w:rsidRDefault="008B2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C" w:rsidRDefault="009B5188" w:rsidP="000D292E">
    <w:pPr>
      <w:pStyle w:val="Header"/>
      <w:jc w:val="right"/>
    </w:pPr>
    <w:fldSimple w:instr=" PAGE   \* MERGEFORMAT ">
      <w:r w:rsidR="00862551">
        <w:rPr>
          <w:noProof/>
        </w:rPr>
        <w:t>2</w:t>
      </w:r>
    </w:fldSimple>
  </w:p>
  <w:p w:rsidR="00E7472C" w:rsidRDefault="00E7472C">
    <w:pPr>
      <w:pStyle w:val="Header"/>
    </w:pPr>
  </w:p>
  <w:p w:rsidR="00E7472C" w:rsidRDefault="00E7472C" w:rsidP="00744C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1B9"/>
    <w:multiLevelType w:val="hybridMultilevel"/>
    <w:tmpl w:val="74764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3BB7"/>
    <w:multiLevelType w:val="hybridMultilevel"/>
    <w:tmpl w:val="4418E11A"/>
    <w:lvl w:ilvl="0" w:tplc="44421B0C">
      <w:start w:val="1"/>
      <w:numFmt w:val="bullet"/>
      <w:lvlText w:val=""/>
      <w:lvlJc w:val="left"/>
      <w:pPr>
        <w:tabs>
          <w:tab w:val="num" w:pos="720"/>
        </w:tabs>
        <w:ind w:left="720" w:hanging="360"/>
      </w:pPr>
      <w:rPr>
        <w:rFonts w:ascii="Wingdings" w:hAnsi="Wingdings" w:cs="Wingdings" w:hint="default"/>
      </w:rPr>
    </w:lvl>
    <w:lvl w:ilvl="1" w:tplc="117631FA">
      <w:start w:val="1"/>
      <w:numFmt w:val="bullet"/>
      <w:lvlText w:val=""/>
      <w:lvlJc w:val="left"/>
      <w:pPr>
        <w:tabs>
          <w:tab w:val="num" w:pos="1440"/>
        </w:tabs>
        <w:ind w:left="1440" w:hanging="360"/>
      </w:pPr>
      <w:rPr>
        <w:rFonts w:ascii="Wingdings" w:hAnsi="Wingdings" w:cs="Wingdings" w:hint="default"/>
      </w:rPr>
    </w:lvl>
    <w:lvl w:ilvl="2" w:tplc="C00C1958">
      <w:start w:val="1"/>
      <w:numFmt w:val="bullet"/>
      <w:lvlText w:val=""/>
      <w:lvlJc w:val="left"/>
      <w:pPr>
        <w:tabs>
          <w:tab w:val="num" w:pos="2160"/>
        </w:tabs>
        <w:ind w:left="2160" w:hanging="360"/>
      </w:pPr>
      <w:rPr>
        <w:rFonts w:ascii="Wingdings" w:hAnsi="Wingdings" w:cs="Wingdings" w:hint="default"/>
      </w:rPr>
    </w:lvl>
    <w:lvl w:ilvl="3" w:tplc="8E34C7F8">
      <w:start w:val="1"/>
      <w:numFmt w:val="bullet"/>
      <w:lvlText w:val=""/>
      <w:lvlJc w:val="left"/>
      <w:pPr>
        <w:tabs>
          <w:tab w:val="num" w:pos="2880"/>
        </w:tabs>
        <w:ind w:left="2880" w:hanging="360"/>
      </w:pPr>
      <w:rPr>
        <w:rFonts w:ascii="Wingdings" w:hAnsi="Wingdings" w:cs="Wingdings" w:hint="default"/>
      </w:rPr>
    </w:lvl>
    <w:lvl w:ilvl="4" w:tplc="18667B8E">
      <w:start w:val="1"/>
      <w:numFmt w:val="bullet"/>
      <w:lvlText w:val=""/>
      <w:lvlJc w:val="left"/>
      <w:pPr>
        <w:tabs>
          <w:tab w:val="num" w:pos="3600"/>
        </w:tabs>
        <w:ind w:left="3600" w:hanging="360"/>
      </w:pPr>
      <w:rPr>
        <w:rFonts w:ascii="Wingdings" w:hAnsi="Wingdings" w:cs="Wingdings" w:hint="default"/>
      </w:rPr>
    </w:lvl>
    <w:lvl w:ilvl="5" w:tplc="6532B22E">
      <w:start w:val="1"/>
      <w:numFmt w:val="bullet"/>
      <w:lvlText w:val=""/>
      <w:lvlJc w:val="left"/>
      <w:pPr>
        <w:tabs>
          <w:tab w:val="num" w:pos="4320"/>
        </w:tabs>
        <w:ind w:left="4320" w:hanging="360"/>
      </w:pPr>
      <w:rPr>
        <w:rFonts w:ascii="Wingdings" w:hAnsi="Wingdings" w:cs="Wingdings" w:hint="default"/>
      </w:rPr>
    </w:lvl>
    <w:lvl w:ilvl="6" w:tplc="1BC49C86">
      <w:start w:val="1"/>
      <w:numFmt w:val="bullet"/>
      <w:lvlText w:val=""/>
      <w:lvlJc w:val="left"/>
      <w:pPr>
        <w:tabs>
          <w:tab w:val="num" w:pos="5040"/>
        </w:tabs>
        <w:ind w:left="5040" w:hanging="360"/>
      </w:pPr>
      <w:rPr>
        <w:rFonts w:ascii="Wingdings" w:hAnsi="Wingdings" w:cs="Wingdings" w:hint="default"/>
      </w:rPr>
    </w:lvl>
    <w:lvl w:ilvl="7" w:tplc="4EA44F8E">
      <w:start w:val="1"/>
      <w:numFmt w:val="bullet"/>
      <w:lvlText w:val=""/>
      <w:lvlJc w:val="left"/>
      <w:pPr>
        <w:tabs>
          <w:tab w:val="num" w:pos="5760"/>
        </w:tabs>
        <w:ind w:left="5760" w:hanging="360"/>
      </w:pPr>
      <w:rPr>
        <w:rFonts w:ascii="Wingdings" w:hAnsi="Wingdings" w:cs="Wingdings" w:hint="default"/>
      </w:rPr>
    </w:lvl>
    <w:lvl w:ilvl="8" w:tplc="733C5838">
      <w:start w:val="1"/>
      <w:numFmt w:val="bullet"/>
      <w:lvlText w:val=""/>
      <w:lvlJc w:val="left"/>
      <w:pPr>
        <w:tabs>
          <w:tab w:val="num" w:pos="6480"/>
        </w:tabs>
        <w:ind w:left="6480" w:hanging="360"/>
      </w:pPr>
      <w:rPr>
        <w:rFonts w:ascii="Wingdings" w:hAnsi="Wingdings" w:cs="Wingdings" w:hint="default"/>
      </w:rPr>
    </w:lvl>
  </w:abstractNum>
  <w:abstractNum w:abstractNumId="2">
    <w:nsid w:val="1D3F3268"/>
    <w:multiLevelType w:val="hybridMultilevel"/>
    <w:tmpl w:val="C2A0E80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313A59"/>
    <w:multiLevelType w:val="hybridMultilevel"/>
    <w:tmpl w:val="0F629BAC"/>
    <w:lvl w:ilvl="0" w:tplc="E3C6C49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F078C"/>
    <w:multiLevelType w:val="hybridMultilevel"/>
    <w:tmpl w:val="8F5C3C6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B94742"/>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A924B95"/>
    <w:multiLevelType w:val="hybridMultilevel"/>
    <w:tmpl w:val="64E287C2"/>
    <w:lvl w:ilvl="0" w:tplc="525A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245B"/>
    <w:multiLevelType w:val="hybridMultilevel"/>
    <w:tmpl w:val="77D21356"/>
    <w:lvl w:ilvl="0" w:tplc="653AF4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B37C8F"/>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4C608EF"/>
    <w:multiLevelType w:val="multilevel"/>
    <w:tmpl w:val="DE840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D77451"/>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4251BB6"/>
    <w:multiLevelType w:val="hybridMultilevel"/>
    <w:tmpl w:val="AE544EE2"/>
    <w:name w:val="WW8Num12"/>
    <w:lvl w:ilvl="0" w:tplc="4E6CF5B6">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D1C35"/>
    <w:multiLevelType w:val="hybridMultilevel"/>
    <w:tmpl w:val="823234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AB7E4C96">
      <w:start w:val="5"/>
      <w:numFmt w:val="bullet"/>
      <w:lvlText w:val="-"/>
      <w:lvlJc w:val="left"/>
      <w:pPr>
        <w:tabs>
          <w:tab w:val="num" w:pos="2880"/>
        </w:tabs>
        <w:ind w:left="2880" w:hanging="360"/>
      </w:pPr>
      <w:rPr>
        <w:rFonts w:ascii="Times New Roman" w:eastAsia="Times New Roman" w:hAnsi="Times New Roman"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8085876"/>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D3F50B5"/>
    <w:multiLevelType w:val="hybridMultilevel"/>
    <w:tmpl w:val="6AD4D1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E300655"/>
    <w:multiLevelType w:val="hybridMultilevel"/>
    <w:tmpl w:val="E3723948"/>
    <w:lvl w:ilvl="0" w:tplc="000F0409">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8"/>
  </w:num>
  <w:num w:numId="5">
    <w:abstractNumId w:val="10"/>
  </w:num>
  <w:num w:numId="6">
    <w:abstractNumId w:val="5"/>
  </w:num>
  <w:num w:numId="7">
    <w:abstractNumId w:val="15"/>
  </w:num>
  <w:num w:numId="8">
    <w:abstractNumId w:val="2"/>
  </w:num>
  <w:num w:numId="9">
    <w:abstractNumId w:val="7"/>
  </w:num>
  <w:num w:numId="10">
    <w:abstractNumId w:val="12"/>
  </w:num>
  <w:num w:numId="11">
    <w:abstractNumId w:val="14"/>
  </w:num>
  <w:num w:numId="12">
    <w:abstractNumId w:val="3"/>
  </w:num>
  <w:num w:numId="13">
    <w:abstractNumId w:val="6"/>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PLoS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Introduction.enl&lt;/item&gt;&lt;/Libraries&gt;&lt;/ENLibraries&gt;"/>
  </w:docVars>
  <w:rsids>
    <w:rsidRoot w:val="006A5F50"/>
    <w:rsid w:val="00000887"/>
    <w:rsid w:val="00000B70"/>
    <w:rsid w:val="00002102"/>
    <w:rsid w:val="000024F5"/>
    <w:rsid w:val="000025B8"/>
    <w:rsid w:val="00003155"/>
    <w:rsid w:val="0000403F"/>
    <w:rsid w:val="00010A4F"/>
    <w:rsid w:val="00013177"/>
    <w:rsid w:val="00013F43"/>
    <w:rsid w:val="00015155"/>
    <w:rsid w:val="00015C53"/>
    <w:rsid w:val="00023E48"/>
    <w:rsid w:val="00024061"/>
    <w:rsid w:val="00026FCF"/>
    <w:rsid w:val="0003235E"/>
    <w:rsid w:val="00033D07"/>
    <w:rsid w:val="0003464B"/>
    <w:rsid w:val="000351D7"/>
    <w:rsid w:val="000424CC"/>
    <w:rsid w:val="00045C2F"/>
    <w:rsid w:val="00047AFF"/>
    <w:rsid w:val="0005225C"/>
    <w:rsid w:val="00053004"/>
    <w:rsid w:val="00057BB7"/>
    <w:rsid w:val="00060A27"/>
    <w:rsid w:val="00060F69"/>
    <w:rsid w:val="000618D2"/>
    <w:rsid w:val="00074C2A"/>
    <w:rsid w:val="00075039"/>
    <w:rsid w:val="0007537D"/>
    <w:rsid w:val="0007611F"/>
    <w:rsid w:val="00077FB2"/>
    <w:rsid w:val="000819AD"/>
    <w:rsid w:val="000824E1"/>
    <w:rsid w:val="000825CD"/>
    <w:rsid w:val="0008306D"/>
    <w:rsid w:val="00085A16"/>
    <w:rsid w:val="00086232"/>
    <w:rsid w:val="000865EF"/>
    <w:rsid w:val="00087533"/>
    <w:rsid w:val="00087761"/>
    <w:rsid w:val="00090267"/>
    <w:rsid w:val="000921A8"/>
    <w:rsid w:val="000929D9"/>
    <w:rsid w:val="00093C14"/>
    <w:rsid w:val="00094A72"/>
    <w:rsid w:val="000953A2"/>
    <w:rsid w:val="000A36E2"/>
    <w:rsid w:val="000A536A"/>
    <w:rsid w:val="000B292E"/>
    <w:rsid w:val="000B72C1"/>
    <w:rsid w:val="000C1699"/>
    <w:rsid w:val="000C254C"/>
    <w:rsid w:val="000C266C"/>
    <w:rsid w:val="000C627A"/>
    <w:rsid w:val="000C7963"/>
    <w:rsid w:val="000C7D57"/>
    <w:rsid w:val="000C7ED5"/>
    <w:rsid w:val="000D292E"/>
    <w:rsid w:val="000D2BAA"/>
    <w:rsid w:val="000D4C6F"/>
    <w:rsid w:val="000D5EE4"/>
    <w:rsid w:val="000D67AB"/>
    <w:rsid w:val="000E144D"/>
    <w:rsid w:val="000E2810"/>
    <w:rsid w:val="000E2FBC"/>
    <w:rsid w:val="000E319B"/>
    <w:rsid w:val="000E3CE0"/>
    <w:rsid w:val="000E3D3C"/>
    <w:rsid w:val="000E7512"/>
    <w:rsid w:val="000E78C2"/>
    <w:rsid w:val="000F2EC6"/>
    <w:rsid w:val="000F5508"/>
    <w:rsid w:val="000F674E"/>
    <w:rsid w:val="00101420"/>
    <w:rsid w:val="00101883"/>
    <w:rsid w:val="001122C6"/>
    <w:rsid w:val="00117399"/>
    <w:rsid w:val="00125A6D"/>
    <w:rsid w:val="00125B69"/>
    <w:rsid w:val="00126F22"/>
    <w:rsid w:val="00127C8E"/>
    <w:rsid w:val="0013102A"/>
    <w:rsid w:val="00131324"/>
    <w:rsid w:val="00132041"/>
    <w:rsid w:val="0013416B"/>
    <w:rsid w:val="001364BE"/>
    <w:rsid w:val="00136EA4"/>
    <w:rsid w:val="00137F8C"/>
    <w:rsid w:val="00140A85"/>
    <w:rsid w:val="00143E72"/>
    <w:rsid w:val="00144772"/>
    <w:rsid w:val="00144E7D"/>
    <w:rsid w:val="00145323"/>
    <w:rsid w:val="0014646D"/>
    <w:rsid w:val="001466AD"/>
    <w:rsid w:val="00146D29"/>
    <w:rsid w:val="00146F0F"/>
    <w:rsid w:val="00147B83"/>
    <w:rsid w:val="0015086B"/>
    <w:rsid w:val="001559CE"/>
    <w:rsid w:val="00171D74"/>
    <w:rsid w:val="00172774"/>
    <w:rsid w:val="00175F15"/>
    <w:rsid w:val="00176691"/>
    <w:rsid w:val="00176B54"/>
    <w:rsid w:val="001807B2"/>
    <w:rsid w:val="00181DE1"/>
    <w:rsid w:val="00183610"/>
    <w:rsid w:val="0018369E"/>
    <w:rsid w:val="00184A2A"/>
    <w:rsid w:val="00185D15"/>
    <w:rsid w:val="00190A0D"/>
    <w:rsid w:val="0019192F"/>
    <w:rsid w:val="00193CFC"/>
    <w:rsid w:val="001958A3"/>
    <w:rsid w:val="001965EA"/>
    <w:rsid w:val="0019715C"/>
    <w:rsid w:val="00197A46"/>
    <w:rsid w:val="001A1BF0"/>
    <w:rsid w:val="001A2203"/>
    <w:rsid w:val="001A2A8E"/>
    <w:rsid w:val="001A50A9"/>
    <w:rsid w:val="001A6525"/>
    <w:rsid w:val="001A6F30"/>
    <w:rsid w:val="001A77D2"/>
    <w:rsid w:val="001A7D11"/>
    <w:rsid w:val="001A7DF9"/>
    <w:rsid w:val="001B6DD8"/>
    <w:rsid w:val="001B7566"/>
    <w:rsid w:val="001D00F7"/>
    <w:rsid w:val="001D2B43"/>
    <w:rsid w:val="001D5336"/>
    <w:rsid w:val="001D74C6"/>
    <w:rsid w:val="001D783A"/>
    <w:rsid w:val="001D7E00"/>
    <w:rsid w:val="001E0A80"/>
    <w:rsid w:val="001E2612"/>
    <w:rsid w:val="001E6655"/>
    <w:rsid w:val="001E72E0"/>
    <w:rsid w:val="001F18E9"/>
    <w:rsid w:val="001F273D"/>
    <w:rsid w:val="001F3535"/>
    <w:rsid w:val="001F5B9B"/>
    <w:rsid w:val="002016C4"/>
    <w:rsid w:val="00202682"/>
    <w:rsid w:val="00203EC5"/>
    <w:rsid w:val="002055F3"/>
    <w:rsid w:val="0020671B"/>
    <w:rsid w:val="00211AF9"/>
    <w:rsid w:val="00213992"/>
    <w:rsid w:val="00214A27"/>
    <w:rsid w:val="002154FD"/>
    <w:rsid w:val="00216172"/>
    <w:rsid w:val="0021679D"/>
    <w:rsid w:val="002174D6"/>
    <w:rsid w:val="0021780A"/>
    <w:rsid w:val="00220BC4"/>
    <w:rsid w:val="0022522E"/>
    <w:rsid w:val="002264EE"/>
    <w:rsid w:val="00231411"/>
    <w:rsid w:val="0023314A"/>
    <w:rsid w:val="00235E68"/>
    <w:rsid w:val="00235F01"/>
    <w:rsid w:val="002362C4"/>
    <w:rsid w:val="00236DEC"/>
    <w:rsid w:val="00237833"/>
    <w:rsid w:val="002466A1"/>
    <w:rsid w:val="002473DB"/>
    <w:rsid w:val="00251C06"/>
    <w:rsid w:val="00253163"/>
    <w:rsid w:val="00255B34"/>
    <w:rsid w:val="00256236"/>
    <w:rsid w:val="002576C7"/>
    <w:rsid w:val="00261236"/>
    <w:rsid w:val="0026129F"/>
    <w:rsid w:val="002647DF"/>
    <w:rsid w:val="00265932"/>
    <w:rsid w:val="002678E1"/>
    <w:rsid w:val="00267C41"/>
    <w:rsid w:val="00274537"/>
    <w:rsid w:val="00275D22"/>
    <w:rsid w:val="00276146"/>
    <w:rsid w:val="002765CE"/>
    <w:rsid w:val="00287F5F"/>
    <w:rsid w:val="00291032"/>
    <w:rsid w:val="00291C6F"/>
    <w:rsid w:val="00292DDA"/>
    <w:rsid w:val="00294BDD"/>
    <w:rsid w:val="00296F99"/>
    <w:rsid w:val="00297815"/>
    <w:rsid w:val="002A0ECF"/>
    <w:rsid w:val="002A47EE"/>
    <w:rsid w:val="002A5035"/>
    <w:rsid w:val="002A72CC"/>
    <w:rsid w:val="002B6AF8"/>
    <w:rsid w:val="002B7AFA"/>
    <w:rsid w:val="002C0271"/>
    <w:rsid w:val="002C15EE"/>
    <w:rsid w:val="002C2B8C"/>
    <w:rsid w:val="002C4946"/>
    <w:rsid w:val="002C4A73"/>
    <w:rsid w:val="002C5177"/>
    <w:rsid w:val="002C6CDB"/>
    <w:rsid w:val="002D0EFC"/>
    <w:rsid w:val="002D2134"/>
    <w:rsid w:val="002D697F"/>
    <w:rsid w:val="002D6B2A"/>
    <w:rsid w:val="002D7605"/>
    <w:rsid w:val="002D7D41"/>
    <w:rsid w:val="002D7F85"/>
    <w:rsid w:val="002E2FA4"/>
    <w:rsid w:val="002E55A3"/>
    <w:rsid w:val="002F0058"/>
    <w:rsid w:val="002F1288"/>
    <w:rsid w:val="002F13E9"/>
    <w:rsid w:val="002F2294"/>
    <w:rsid w:val="002F3213"/>
    <w:rsid w:val="002F3BC5"/>
    <w:rsid w:val="002F3C2E"/>
    <w:rsid w:val="002F50ED"/>
    <w:rsid w:val="002F7C02"/>
    <w:rsid w:val="00300AEA"/>
    <w:rsid w:val="00302B2E"/>
    <w:rsid w:val="0030337A"/>
    <w:rsid w:val="00305A71"/>
    <w:rsid w:val="00305FCD"/>
    <w:rsid w:val="00306EEB"/>
    <w:rsid w:val="0030756B"/>
    <w:rsid w:val="00310D53"/>
    <w:rsid w:val="00313031"/>
    <w:rsid w:val="003141D7"/>
    <w:rsid w:val="003154CB"/>
    <w:rsid w:val="00315F6E"/>
    <w:rsid w:val="00317179"/>
    <w:rsid w:val="003203F6"/>
    <w:rsid w:val="003243A8"/>
    <w:rsid w:val="00324752"/>
    <w:rsid w:val="003270DF"/>
    <w:rsid w:val="003317D2"/>
    <w:rsid w:val="00331CF9"/>
    <w:rsid w:val="003323B9"/>
    <w:rsid w:val="003359D6"/>
    <w:rsid w:val="003521E7"/>
    <w:rsid w:val="00353638"/>
    <w:rsid w:val="00354423"/>
    <w:rsid w:val="00354FF7"/>
    <w:rsid w:val="003565A7"/>
    <w:rsid w:val="00360054"/>
    <w:rsid w:val="00360CDD"/>
    <w:rsid w:val="003614F4"/>
    <w:rsid w:val="00366667"/>
    <w:rsid w:val="003674F3"/>
    <w:rsid w:val="00371F5E"/>
    <w:rsid w:val="00376D4D"/>
    <w:rsid w:val="003835C6"/>
    <w:rsid w:val="00383D2A"/>
    <w:rsid w:val="00383FA3"/>
    <w:rsid w:val="003857B0"/>
    <w:rsid w:val="00385825"/>
    <w:rsid w:val="00387A27"/>
    <w:rsid w:val="0039216C"/>
    <w:rsid w:val="00393D47"/>
    <w:rsid w:val="00394103"/>
    <w:rsid w:val="00395909"/>
    <w:rsid w:val="0039764D"/>
    <w:rsid w:val="003A3243"/>
    <w:rsid w:val="003A55FE"/>
    <w:rsid w:val="003A7758"/>
    <w:rsid w:val="003A77B1"/>
    <w:rsid w:val="003B3A92"/>
    <w:rsid w:val="003B5C42"/>
    <w:rsid w:val="003B61EB"/>
    <w:rsid w:val="003B76D3"/>
    <w:rsid w:val="003B7C6E"/>
    <w:rsid w:val="003C483D"/>
    <w:rsid w:val="003C6DA5"/>
    <w:rsid w:val="003D05E0"/>
    <w:rsid w:val="003E0536"/>
    <w:rsid w:val="003E14F8"/>
    <w:rsid w:val="003E1AD0"/>
    <w:rsid w:val="003E231A"/>
    <w:rsid w:val="003E2C69"/>
    <w:rsid w:val="003E4EF1"/>
    <w:rsid w:val="003E7505"/>
    <w:rsid w:val="003F0CC7"/>
    <w:rsid w:val="003F1636"/>
    <w:rsid w:val="003F248F"/>
    <w:rsid w:val="003F2C3A"/>
    <w:rsid w:val="003F5EDB"/>
    <w:rsid w:val="003F60D1"/>
    <w:rsid w:val="0040245D"/>
    <w:rsid w:val="004104B4"/>
    <w:rsid w:val="0041151A"/>
    <w:rsid w:val="0041239B"/>
    <w:rsid w:val="004168C8"/>
    <w:rsid w:val="0041799A"/>
    <w:rsid w:val="00422155"/>
    <w:rsid w:val="00425349"/>
    <w:rsid w:val="0042670E"/>
    <w:rsid w:val="00427A31"/>
    <w:rsid w:val="00432852"/>
    <w:rsid w:val="00436296"/>
    <w:rsid w:val="004364BC"/>
    <w:rsid w:val="00440D8E"/>
    <w:rsid w:val="00442804"/>
    <w:rsid w:val="00442F41"/>
    <w:rsid w:val="004434D9"/>
    <w:rsid w:val="0044573E"/>
    <w:rsid w:val="00450378"/>
    <w:rsid w:val="00451E18"/>
    <w:rsid w:val="0045378E"/>
    <w:rsid w:val="004546F4"/>
    <w:rsid w:val="00454ADF"/>
    <w:rsid w:val="00462E59"/>
    <w:rsid w:val="0046304C"/>
    <w:rsid w:val="004648DC"/>
    <w:rsid w:val="00464E26"/>
    <w:rsid w:val="00464EDE"/>
    <w:rsid w:val="00466DA4"/>
    <w:rsid w:val="004723FE"/>
    <w:rsid w:val="004746A2"/>
    <w:rsid w:val="0048199A"/>
    <w:rsid w:val="00483681"/>
    <w:rsid w:val="00483DF5"/>
    <w:rsid w:val="00484F2B"/>
    <w:rsid w:val="00485B47"/>
    <w:rsid w:val="00485FF3"/>
    <w:rsid w:val="004861FF"/>
    <w:rsid w:val="00490100"/>
    <w:rsid w:val="004901DF"/>
    <w:rsid w:val="00491475"/>
    <w:rsid w:val="00492291"/>
    <w:rsid w:val="00493548"/>
    <w:rsid w:val="004947A4"/>
    <w:rsid w:val="004947F7"/>
    <w:rsid w:val="00497855"/>
    <w:rsid w:val="00497E76"/>
    <w:rsid w:val="004A35FF"/>
    <w:rsid w:val="004A36DB"/>
    <w:rsid w:val="004A3AA2"/>
    <w:rsid w:val="004A5307"/>
    <w:rsid w:val="004A5579"/>
    <w:rsid w:val="004B0A33"/>
    <w:rsid w:val="004C1063"/>
    <w:rsid w:val="004C2992"/>
    <w:rsid w:val="004C5759"/>
    <w:rsid w:val="004C5BB6"/>
    <w:rsid w:val="004C727A"/>
    <w:rsid w:val="004D1102"/>
    <w:rsid w:val="004D1B20"/>
    <w:rsid w:val="004D34D4"/>
    <w:rsid w:val="004D5F1B"/>
    <w:rsid w:val="004D73D0"/>
    <w:rsid w:val="004E5616"/>
    <w:rsid w:val="004E6C36"/>
    <w:rsid w:val="004F274B"/>
    <w:rsid w:val="004F495F"/>
    <w:rsid w:val="004F4BD5"/>
    <w:rsid w:val="004F4E24"/>
    <w:rsid w:val="004F5504"/>
    <w:rsid w:val="00503754"/>
    <w:rsid w:val="00503E86"/>
    <w:rsid w:val="00504782"/>
    <w:rsid w:val="0050665F"/>
    <w:rsid w:val="0050768A"/>
    <w:rsid w:val="00510D62"/>
    <w:rsid w:val="00511D86"/>
    <w:rsid w:val="00512869"/>
    <w:rsid w:val="0051381B"/>
    <w:rsid w:val="005141A0"/>
    <w:rsid w:val="00515325"/>
    <w:rsid w:val="00522BE1"/>
    <w:rsid w:val="00522FB2"/>
    <w:rsid w:val="00526A54"/>
    <w:rsid w:val="00531B6F"/>
    <w:rsid w:val="005340F1"/>
    <w:rsid w:val="00534D53"/>
    <w:rsid w:val="005354B9"/>
    <w:rsid w:val="00540DC6"/>
    <w:rsid w:val="00540F7A"/>
    <w:rsid w:val="00541078"/>
    <w:rsid w:val="00541F3A"/>
    <w:rsid w:val="00542485"/>
    <w:rsid w:val="005433DD"/>
    <w:rsid w:val="00543479"/>
    <w:rsid w:val="005447E8"/>
    <w:rsid w:val="0054666C"/>
    <w:rsid w:val="00550F39"/>
    <w:rsid w:val="00551A78"/>
    <w:rsid w:val="0055280C"/>
    <w:rsid w:val="0055433D"/>
    <w:rsid w:val="00556525"/>
    <w:rsid w:val="00556880"/>
    <w:rsid w:val="005575AC"/>
    <w:rsid w:val="00567097"/>
    <w:rsid w:val="005670A2"/>
    <w:rsid w:val="00567659"/>
    <w:rsid w:val="00570791"/>
    <w:rsid w:val="0057124B"/>
    <w:rsid w:val="00573E11"/>
    <w:rsid w:val="0057437C"/>
    <w:rsid w:val="00575838"/>
    <w:rsid w:val="0057596F"/>
    <w:rsid w:val="00575E3C"/>
    <w:rsid w:val="00581706"/>
    <w:rsid w:val="00585C1C"/>
    <w:rsid w:val="00585CC3"/>
    <w:rsid w:val="00587557"/>
    <w:rsid w:val="00592548"/>
    <w:rsid w:val="005977A3"/>
    <w:rsid w:val="005A1072"/>
    <w:rsid w:val="005A1B34"/>
    <w:rsid w:val="005A7496"/>
    <w:rsid w:val="005A751A"/>
    <w:rsid w:val="005A7A46"/>
    <w:rsid w:val="005A7AA2"/>
    <w:rsid w:val="005B1077"/>
    <w:rsid w:val="005B17D9"/>
    <w:rsid w:val="005B2F77"/>
    <w:rsid w:val="005B653D"/>
    <w:rsid w:val="005B67E8"/>
    <w:rsid w:val="005C1D16"/>
    <w:rsid w:val="005C247D"/>
    <w:rsid w:val="005C49B9"/>
    <w:rsid w:val="005C54FE"/>
    <w:rsid w:val="005D0896"/>
    <w:rsid w:val="005D262A"/>
    <w:rsid w:val="005D2B13"/>
    <w:rsid w:val="005D601E"/>
    <w:rsid w:val="005D611D"/>
    <w:rsid w:val="005D6758"/>
    <w:rsid w:val="005D7A0D"/>
    <w:rsid w:val="005D7C02"/>
    <w:rsid w:val="005E37FD"/>
    <w:rsid w:val="005F1CE5"/>
    <w:rsid w:val="005F28F0"/>
    <w:rsid w:val="005F2CDC"/>
    <w:rsid w:val="005F3039"/>
    <w:rsid w:val="005F3076"/>
    <w:rsid w:val="005F6951"/>
    <w:rsid w:val="005F7062"/>
    <w:rsid w:val="006007B3"/>
    <w:rsid w:val="00601C53"/>
    <w:rsid w:val="0060405E"/>
    <w:rsid w:val="00605BFA"/>
    <w:rsid w:val="00615850"/>
    <w:rsid w:val="006159C5"/>
    <w:rsid w:val="00615F7D"/>
    <w:rsid w:val="00617F23"/>
    <w:rsid w:val="00620F1F"/>
    <w:rsid w:val="00622157"/>
    <w:rsid w:val="00623CB0"/>
    <w:rsid w:val="00624105"/>
    <w:rsid w:val="00625008"/>
    <w:rsid w:val="006257E9"/>
    <w:rsid w:val="00631AC5"/>
    <w:rsid w:val="006349D6"/>
    <w:rsid w:val="00635AC1"/>
    <w:rsid w:val="00635E80"/>
    <w:rsid w:val="0063649B"/>
    <w:rsid w:val="00637F9E"/>
    <w:rsid w:val="00641EF9"/>
    <w:rsid w:val="00644175"/>
    <w:rsid w:val="00644446"/>
    <w:rsid w:val="00644718"/>
    <w:rsid w:val="00644DB7"/>
    <w:rsid w:val="00647702"/>
    <w:rsid w:val="00655BCC"/>
    <w:rsid w:val="00655E83"/>
    <w:rsid w:val="00661D10"/>
    <w:rsid w:val="0066346E"/>
    <w:rsid w:val="00666D86"/>
    <w:rsid w:val="00667166"/>
    <w:rsid w:val="00675C5A"/>
    <w:rsid w:val="006769AC"/>
    <w:rsid w:val="00682081"/>
    <w:rsid w:val="0068307C"/>
    <w:rsid w:val="006838B9"/>
    <w:rsid w:val="00683CB2"/>
    <w:rsid w:val="00685942"/>
    <w:rsid w:val="00687DD9"/>
    <w:rsid w:val="006903C7"/>
    <w:rsid w:val="0069054A"/>
    <w:rsid w:val="0069173E"/>
    <w:rsid w:val="006950BC"/>
    <w:rsid w:val="006A06A0"/>
    <w:rsid w:val="006A07D3"/>
    <w:rsid w:val="006A240B"/>
    <w:rsid w:val="006A2BD1"/>
    <w:rsid w:val="006A3137"/>
    <w:rsid w:val="006A3A7E"/>
    <w:rsid w:val="006A3CFF"/>
    <w:rsid w:val="006A4F69"/>
    <w:rsid w:val="006A5F50"/>
    <w:rsid w:val="006A667C"/>
    <w:rsid w:val="006A79DB"/>
    <w:rsid w:val="006A7C4F"/>
    <w:rsid w:val="006B0581"/>
    <w:rsid w:val="006B250D"/>
    <w:rsid w:val="006B3F49"/>
    <w:rsid w:val="006C08D4"/>
    <w:rsid w:val="006C0F08"/>
    <w:rsid w:val="006C707A"/>
    <w:rsid w:val="006C796D"/>
    <w:rsid w:val="006D0388"/>
    <w:rsid w:val="006D0CB3"/>
    <w:rsid w:val="006D2948"/>
    <w:rsid w:val="006E28F7"/>
    <w:rsid w:val="006F24DA"/>
    <w:rsid w:val="006F274A"/>
    <w:rsid w:val="006F5171"/>
    <w:rsid w:val="00700F83"/>
    <w:rsid w:val="00702BD4"/>
    <w:rsid w:val="00702E3D"/>
    <w:rsid w:val="007032A2"/>
    <w:rsid w:val="00706721"/>
    <w:rsid w:val="00707A2E"/>
    <w:rsid w:val="00712867"/>
    <w:rsid w:val="00712C86"/>
    <w:rsid w:val="00713A1E"/>
    <w:rsid w:val="00715C6D"/>
    <w:rsid w:val="0071608C"/>
    <w:rsid w:val="007209F5"/>
    <w:rsid w:val="0072111A"/>
    <w:rsid w:val="0072131E"/>
    <w:rsid w:val="00721367"/>
    <w:rsid w:val="00722F1C"/>
    <w:rsid w:val="00723270"/>
    <w:rsid w:val="00724A5D"/>
    <w:rsid w:val="00725867"/>
    <w:rsid w:val="00726DF0"/>
    <w:rsid w:val="00726FC1"/>
    <w:rsid w:val="00727DDE"/>
    <w:rsid w:val="00736AB3"/>
    <w:rsid w:val="007419BE"/>
    <w:rsid w:val="00744CDE"/>
    <w:rsid w:val="00746065"/>
    <w:rsid w:val="00746E02"/>
    <w:rsid w:val="007475F3"/>
    <w:rsid w:val="007478B6"/>
    <w:rsid w:val="00747A28"/>
    <w:rsid w:val="00750CC1"/>
    <w:rsid w:val="00750D76"/>
    <w:rsid w:val="00751E0B"/>
    <w:rsid w:val="0075340A"/>
    <w:rsid w:val="007537A0"/>
    <w:rsid w:val="00754DD2"/>
    <w:rsid w:val="007550E5"/>
    <w:rsid w:val="007556E2"/>
    <w:rsid w:val="00756081"/>
    <w:rsid w:val="0075612D"/>
    <w:rsid w:val="00756490"/>
    <w:rsid w:val="007573FA"/>
    <w:rsid w:val="00766F96"/>
    <w:rsid w:val="00767CD1"/>
    <w:rsid w:val="00776E88"/>
    <w:rsid w:val="00781A51"/>
    <w:rsid w:val="0078344A"/>
    <w:rsid w:val="0078427C"/>
    <w:rsid w:val="007843F6"/>
    <w:rsid w:val="007860FD"/>
    <w:rsid w:val="007867B1"/>
    <w:rsid w:val="00790F28"/>
    <w:rsid w:val="00791C31"/>
    <w:rsid w:val="00792754"/>
    <w:rsid w:val="00793432"/>
    <w:rsid w:val="007957BF"/>
    <w:rsid w:val="007A2029"/>
    <w:rsid w:val="007A3C4E"/>
    <w:rsid w:val="007A507D"/>
    <w:rsid w:val="007A6938"/>
    <w:rsid w:val="007A6B1B"/>
    <w:rsid w:val="007A74E9"/>
    <w:rsid w:val="007B4578"/>
    <w:rsid w:val="007B5421"/>
    <w:rsid w:val="007B5EB4"/>
    <w:rsid w:val="007B757A"/>
    <w:rsid w:val="007C183F"/>
    <w:rsid w:val="007C27FB"/>
    <w:rsid w:val="007C32E0"/>
    <w:rsid w:val="007C371E"/>
    <w:rsid w:val="007C58E4"/>
    <w:rsid w:val="007C599F"/>
    <w:rsid w:val="007C62A8"/>
    <w:rsid w:val="007C6B0D"/>
    <w:rsid w:val="007C6BCA"/>
    <w:rsid w:val="007C7F44"/>
    <w:rsid w:val="007D0F6A"/>
    <w:rsid w:val="007D21F5"/>
    <w:rsid w:val="007D2DE9"/>
    <w:rsid w:val="007D3B5D"/>
    <w:rsid w:val="007D4219"/>
    <w:rsid w:val="007D63A9"/>
    <w:rsid w:val="007D759F"/>
    <w:rsid w:val="007D7827"/>
    <w:rsid w:val="007E06D0"/>
    <w:rsid w:val="007E1089"/>
    <w:rsid w:val="007E1FCE"/>
    <w:rsid w:val="007E35F8"/>
    <w:rsid w:val="007F63C4"/>
    <w:rsid w:val="007F7AA4"/>
    <w:rsid w:val="0080013A"/>
    <w:rsid w:val="008008EE"/>
    <w:rsid w:val="008015FD"/>
    <w:rsid w:val="00811E5B"/>
    <w:rsid w:val="00813AB1"/>
    <w:rsid w:val="00813DF1"/>
    <w:rsid w:val="00821D3C"/>
    <w:rsid w:val="008227B4"/>
    <w:rsid w:val="00822946"/>
    <w:rsid w:val="00827BA2"/>
    <w:rsid w:val="00832876"/>
    <w:rsid w:val="00832E23"/>
    <w:rsid w:val="00832F49"/>
    <w:rsid w:val="008341B2"/>
    <w:rsid w:val="00834395"/>
    <w:rsid w:val="00841F05"/>
    <w:rsid w:val="00847867"/>
    <w:rsid w:val="008507E4"/>
    <w:rsid w:val="00854A8E"/>
    <w:rsid w:val="008605A4"/>
    <w:rsid w:val="00860B52"/>
    <w:rsid w:val="00860E0E"/>
    <w:rsid w:val="00862551"/>
    <w:rsid w:val="008628C1"/>
    <w:rsid w:val="00863ED9"/>
    <w:rsid w:val="00866F93"/>
    <w:rsid w:val="00872B8A"/>
    <w:rsid w:val="0087388E"/>
    <w:rsid w:val="00880492"/>
    <w:rsid w:val="00882D65"/>
    <w:rsid w:val="00884778"/>
    <w:rsid w:val="00884F47"/>
    <w:rsid w:val="008915F8"/>
    <w:rsid w:val="008A080F"/>
    <w:rsid w:val="008A22C3"/>
    <w:rsid w:val="008A3864"/>
    <w:rsid w:val="008A54D5"/>
    <w:rsid w:val="008A5D85"/>
    <w:rsid w:val="008A6171"/>
    <w:rsid w:val="008B1802"/>
    <w:rsid w:val="008B1BCA"/>
    <w:rsid w:val="008B26E8"/>
    <w:rsid w:val="008B4887"/>
    <w:rsid w:val="008B7022"/>
    <w:rsid w:val="008C006B"/>
    <w:rsid w:val="008C04C2"/>
    <w:rsid w:val="008C07F9"/>
    <w:rsid w:val="008C0B28"/>
    <w:rsid w:val="008C2503"/>
    <w:rsid w:val="008C3813"/>
    <w:rsid w:val="008C48AA"/>
    <w:rsid w:val="008D04CC"/>
    <w:rsid w:val="008D0A90"/>
    <w:rsid w:val="008D0BF4"/>
    <w:rsid w:val="008D315B"/>
    <w:rsid w:val="008D34CE"/>
    <w:rsid w:val="008D7B37"/>
    <w:rsid w:val="008E2320"/>
    <w:rsid w:val="008E23BC"/>
    <w:rsid w:val="008E5749"/>
    <w:rsid w:val="008E68C2"/>
    <w:rsid w:val="008F12DE"/>
    <w:rsid w:val="008F14D7"/>
    <w:rsid w:val="008F25C6"/>
    <w:rsid w:val="008F30C3"/>
    <w:rsid w:val="008F4807"/>
    <w:rsid w:val="008F4BF4"/>
    <w:rsid w:val="008F6875"/>
    <w:rsid w:val="00901CD6"/>
    <w:rsid w:val="009039FB"/>
    <w:rsid w:val="0090502E"/>
    <w:rsid w:val="00912210"/>
    <w:rsid w:val="009135B1"/>
    <w:rsid w:val="00916635"/>
    <w:rsid w:val="0092449A"/>
    <w:rsid w:val="009244DC"/>
    <w:rsid w:val="00924A6F"/>
    <w:rsid w:val="00924FF7"/>
    <w:rsid w:val="00926354"/>
    <w:rsid w:val="00930C36"/>
    <w:rsid w:val="00931000"/>
    <w:rsid w:val="0093252F"/>
    <w:rsid w:val="009334F5"/>
    <w:rsid w:val="0093546B"/>
    <w:rsid w:val="00941831"/>
    <w:rsid w:val="00942C21"/>
    <w:rsid w:val="009458CD"/>
    <w:rsid w:val="009458DA"/>
    <w:rsid w:val="009464C7"/>
    <w:rsid w:val="00946FE8"/>
    <w:rsid w:val="009500D9"/>
    <w:rsid w:val="00950D3A"/>
    <w:rsid w:val="00951704"/>
    <w:rsid w:val="00952DB5"/>
    <w:rsid w:val="009558BE"/>
    <w:rsid w:val="00956D9F"/>
    <w:rsid w:val="009576A4"/>
    <w:rsid w:val="0096059C"/>
    <w:rsid w:val="00961D71"/>
    <w:rsid w:val="00963E06"/>
    <w:rsid w:val="00965974"/>
    <w:rsid w:val="00966D4D"/>
    <w:rsid w:val="00971763"/>
    <w:rsid w:val="009741AA"/>
    <w:rsid w:val="00974F4E"/>
    <w:rsid w:val="0097757F"/>
    <w:rsid w:val="00983E78"/>
    <w:rsid w:val="00985D5E"/>
    <w:rsid w:val="00990FBF"/>
    <w:rsid w:val="00991498"/>
    <w:rsid w:val="009946AC"/>
    <w:rsid w:val="00994AEF"/>
    <w:rsid w:val="00997118"/>
    <w:rsid w:val="00997A78"/>
    <w:rsid w:val="009A150C"/>
    <w:rsid w:val="009A2F93"/>
    <w:rsid w:val="009A5CCD"/>
    <w:rsid w:val="009A63C6"/>
    <w:rsid w:val="009A6623"/>
    <w:rsid w:val="009B1574"/>
    <w:rsid w:val="009B5188"/>
    <w:rsid w:val="009B6FA5"/>
    <w:rsid w:val="009C709D"/>
    <w:rsid w:val="009D1AB7"/>
    <w:rsid w:val="009D3CC7"/>
    <w:rsid w:val="009D3D4F"/>
    <w:rsid w:val="009D42BC"/>
    <w:rsid w:val="009D74C4"/>
    <w:rsid w:val="009E286D"/>
    <w:rsid w:val="009E621A"/>
    <w:rsid w:val="009F00A5"/>
    <w:rsid w:val="009F1B9D"/>
    <w:rsid w:val="009F469A"/>
    <w:rsid w:val="009F46B6"/>
    <w:rsid w:val="009F4E9E"/>
    <w:rsid w:val="009F58CF"/>
    <w:rsid w:val="00A00FC8"/>
    <w:rsid w:val="00A012F9"/>
    <w:rsid w:val="00A03284"/>
    <w:rsid w:val="00A03CFF"/>
    <w:rsid w:val="00A06588"/>
    <w:rsid w:val="00A0792A"/>
    <w:rsid w:val="00A07EDB"/>
    <w:rsid w:val="00A12819"/>
    <w:rsid w:val="00A13199"/>
    <w:rsid w:val="00A132B3"/>
    <w:rsid w:val="00A21F86"/>
    <w:rsid w:val="00A22727"/>
    <w:rsid w:val="00A24CA5"/>
    <w:rsid w:val="00A25A3D"/>
    <w:rsid w:val="00A30371"/>
    <w:rsid w:val="00A31C2F"/>
    <w:rsid w:val="00A33052"/>
    <w:rsid w:val="00A364A5"/>
    <w:rsid w:val="00A40D15"/>
    <w:rsid w:val="00A41AEB"/>
    <w:rsid w:val="00A50420"/>
    <w:rsid w:val="00A50645"/>
    <w:rsid w:val="00A604EB"/>
    <w:rsid w:val="00A62207"/>
    <w:rsid w:val="00A6260C"/>
    <w:rsid w:val="00A723EF"/>
    <w:rsid w:val="00A72474"/>
    <w:rsid w:val="00A7403F"/>
    <w:rsid w:val="00A74E8E"/>
    <w:rsid w:val="00A756B8"/>
    <w:rsid w:val="00A761F8"/>
    <w:rsid w:val="00A76326"/>
    <w:rsid w:val="00A7704B"/>
    <w:rsid w:val="00A82FFE"/>
    <w:rsid w:val="00A86311"/>
    <w:rsid w:val="00A9173C"/>
    <w:rsid w:val="00A9209E"/>
    <w:rsid w:val="00A92622"/>
    <w:rsid w:val="00A928D0"/>
    <w:rsid w:val="00A9377C"/>
    <w:rsid w:val="00A946B9"/>
    <w:rsid w:val="00A94AC7"/>
    <w:rsid w:val="00A9630D"/>
    <w:rsid w:val="00AA1250"/>
    <w:rsid w:val="00AA17B4"/>
    <w:rsid w:val="00AA3906"/>
    <w:rsid w:val="00AA407D"/>
    <w:rsid w:val="00AB0347"/>
    <w:rsid w:val="00AB03CF"/>
    <w:rsid w:val="00AB074D"/>
    <w:rsid w:val="00AB17C2"/>
    <w:rsid w:val="00AB2390"/>
    <w:rsid w:val="00AB2A1D"/>
    <w:rsid w:val="00AB3B55"/>
    <w:rsid w:val="00AB5B6D"/>
    <w:rsid w:val="00AB6C35"/>
    <w:rsid w:val="00AC1D30"/>
    <w:rsid w:val="00AC1EE5"/>
    <w:rsid w:val="00AC3FC7"/>
    <w:rsid w:val="00AC5077"/>
    <w:rsid w:val="00AC7C08"/>
    <w:rsid w:val="00AD39D2"/>
    <w:rsid w:val="00AD773D"/>
    <w:rsid w:val="00AE0BD5"/>
    <w:rsid w:val="00AE1CBB"/>
    <w:rsid w:val="00AE28E8"/>
    <w:rsid w:val="00AE2D22"/>
    <w:rsid w:val="00AE6595"/>
    <w:rsid w:val="00AE73A6"/>
    <w:rsid w:val="00AF18C2"/>
    <w:rsid w:val="00AF41B1"/>
    <w:rsid w:val="00AF43E6"/>
    <w:rsid w:val="00AF59E3"/>
    <w:rsid w:val="00AF70B3"/>
    <w:rsid w:val="00AF741C"/>
    <w:rsid w:val="00AF7472"/>
    <w:rsid w:val="00AF765D"/>
    <w:rsid w:val="00B0293E"/>
    <w:rsid w:val="00B05B63"/>
    <w:rsid w:val="00B10F0E"/>
    <w:rsid w:val="00B113D0"/>
    <w:rsid w:val="00B11B66"/>
    <w:rsid w:val="00B14A8A"/>
    <w:rsid w:val="00B14B44"/>
    <w:rsid w:val="00B14FBB"/>
    <w:rsid w:val="00B15999"/>
    <w:rsid w:val="00B1613F"/>
    <w:rsid w:val="00B16231"/>
    <w:rsid w:val="00B171C1"/>
    <w:rsid w:val="00B22DE7"/>
    <w:rsid w:val="00B23DB8"/>
    <w:rsid w:val="00B25F1C"/>
    <w:rsid w:val="00B265B1"/>
    <w:rsid w:val="00B33F31"/>
    <w:rsid w:val="00B35295"/>
    <w:rsid w:val="00B354F7"/>
    <w:rsid w:val="00B3574D"/>
    <w:rsid w:val="00B36417"/>
    <w:rsid w:val="00B36805"/>
    <w:rsid w:val="00B368AC"/>
    <w:rsid w:val="00B3739F"/>
    <w:rsid w:val="00B41360"/>
    <w:rsid w:val="00B4147A"/>
    <w:rsid w:val="00B456F2"/>
    <w:rsid w:val="00B5167E"/>
    <w:rsid w:val="00B52AEE"/>
    <w:rsid w:val="00B54208"/>
    <w:rsid w:val="00B54C3C"/>
    <w:rsid w:val="00B5552C"/>
    <w:rsid w:val="00B61DC4"/>
    <w:rsid w:val="00B61FCC"/>
    <w:rsid w:val="00B621E5"/>
    <w:rsid w:val="00B62ABD"/>
    <w:rsid w:val="00B64E69"/>
    <w:rsid w:val="00B657AA"/>
    <w:rsid w:val="00B6700F"/>
    <w:rsid w:val="00B67557"/>
    <w:rsid w:val="00B70A52"/>
    <w:rsid w:val="00B714F4"/>
    <w:rsid w:val="00B74661"/>
    <w:rsid w:val="00B746CC"/>
    <w:rsid w:val="00B74E2D"/>
    <w:rsid w:val="00B835BA"/>
    <w:rsid w:val="00B845F7"/>
    <w:rsid w:val="00B861F2"/>
    <w:rsid w:val="00B87E08"/>
    <w:rsid w:val="00B90A80"/>
    <w:rsid w:val="00B93DC9"/>
    <w:rsid w:val="00B945E9"/>
    <w:rsid w:val="00B969E8"/>
    <w:rsid w:val="00BA0B32"/>
    <w:rsid w:val="00BA3DF6"/>
    <w:rsid w:val="00BB0DBA"/>
    <w:rsid w:val="00BB1928"/>
    <w:rsid w:val="00BB1A0E"/>
    <w:rsid w:val="00BB2363"/>
    <w:rsid w:val="00BB292B"/>
    <w:rsid w:val="00BC2312"/>
    <w:rsid w:val="00BC330B"/>
    <w:rsid w:val="00BC64BA"/>
    <w:rsid w:val="00BC785D"/>
    <w:rsid w:val="00BD1248"/>
    <w:rsid w:val="00BD7054"/>
    <w:rsid w:val="00BE0333"/>
    <w:rsid w:val="00BE16CF"/>
    <w:rsid w:val="00BE68DC"/>
    <w:rsid w:val="00BF1033"/>
    <w:rsid w:val="00BF1221"/>
    <w:rsid w:val="00BF188B"/>
    <w:rsid w:val="00BF1AB4"/>
    <w:rsid w:val="00C00072"/>
    <w:rsid w:val="00C015E3"/>
    <w:rsid w:val="00C02271"/>
    <w:rsid w:val="00C11090"/>
    <w:rsid w:val="00C110F1"/>
    <w:rsid w:val="00C11F5A"/>
    <w:rsid w:val="00C15461"/>
    <w:rsid w:val="00C1628D"/>
    <w:rsid w:val="00C16637"/>
    <w:rsid w:val="00C207E7"/>
    <w:rsid w:val="00C21553"/>
    <w:rsid w:val="00C2274E"/>
    <w:rsid w:val="00C23007"/>
    <w:rsid w:val="00C23D74"/>
    <w:rsid w:val="00C2416C"/>
    <w:rsid w:val="00C2603C"/>
    <w:rsid w:val="00C26511"/>
    <w:rsid w:val="00C275EC"/>
    <w:rsid w:val="00C32164"/>
    <w:rsid w:val="00C3327D"/>
    <w:rsid w:val="00C34899"/>
    <w:rsid w:val="00C361C7"/>
    <w:rsid w:val="00C406FE"/>
    <w:rsid w:val="00C4369B"/>
    <w:rsid w:val="00C512C3"/>
    <w:rsid w:val="00C527A1"/>
    <w:rsid w:val="00C54A2E"/>
    <w:rsid w:val="00C54B7E"/>
    <w:rsid w:val="00C56E7F"/>
    <w:rsid w:val="00C66803"/>
    <w:rsid w:val="00C67DE9"/>
    <w:rsid w:val="00C74657"/>
    <w:rsid w:val="00C74FF7"/>
    <w:rsid w:val="00C75865"/>
    <w:rsid w:val="00C75DA6"/>
    <w:rsid w:val="00C7691A"/>
    <w:rsid w:val="00C92D83"/>
    <w:rsid w:val="00C9598C"/>
    <w:rsid w:val="00C962E8"/>
    <w:rsid w:val="00C9703F"/>
    <w:rsid w:val="00C97175"/>
    <w:rsid w:val="00C973A4"/>
    <w:rsid w:val="00CA17D7"/>
    <w:rsid w:val="00CA2157"/>
    <w:rsid w:val="00CA3803"/>
    <w:rsid w:val="00CA790E"/>
    <w:rsid w:val="00CB543D"/>
    <w:rsid w:val="00CB61B6"/>
    <w:rsid w:val="00CC302C"/>
    <w:rsid w:val="00CC37CC"/>
    <w:rsid w:val="00CC3C7C"/>
    <w:rsid w:val="00CC5505"/>
    <w:rsid w:val="00CC644F"/>
    <w:rsid w:val="00CD3E39"/>
    <w:rsid w:val="00CD4D5A"/>
    <w:rsid w:val="00CD7647"/>
    <w:rsid w:val="00CE156B"/>
    <w:rsid w:val="00CE28C4"/>
    <w:rsid w:val="00CE4ACA"/>
    <w:rsid w:val="00CE4AE0"/>
    <w:rsid w:val="00CE7852"/>
    <w:rsid w:val="00CF16C7"/>
    <w:rsid w:val="00CF645B"/>
    <w:rsid w:val="00CF6690"/>
    <w:rsid w:val="00CF6D9B"/>
    <w:rsid w:val="00CF7269"/>
    <w:rsid w:val="00CF758F"/>
    <w:rsid w:val="00D02C1A"/>
    <w:rsid w:val="00D02F4C"/>
    <w:rsid w:val="00D047DE"/>
    <w:rsid w:val="00D05F23"/>
    <w:rsid w:val="00D06052"/>
    <w:rsid w:val="00D063A5"/>
    <w:rsid w:val="00D13A12"/>
    <w:rsid w:val="00D14A3C"/>
    <w:rsid w:val="00D15A49"/>
    <w:rsid w:val="00D162FE"/>
    <w:rsid w:val="00D1699D"/>
    <w:rsid w:val="00D231BE"/>
    <w:rsid w:val="00D2348E"/>
    <w:rsid w:val="00D24F63"/>
    <w:rsid w:val="00D25529"/>
    <w:rsid w:val="00D2610A"/>
    <w:rsid w:val="00D26FD4"/>
    <w:rsid w:val="00D27B6F"/>
    <w:rsid w:val="00D315BE"/>
    <w:rsid w:val="00D349A2"/>
    <w:rsid w:val="00D34A55"/>
    <w:rsid w:val="00D3562E"/>
    <w:rsid w:val="00D359BB"/>
    <w:rsid w:val="00D3787D"/>
    <w:rsid w:val="00D45404"/>
    <w:rsid w:val="00D536D4"/>
    <w:rsid w:val="00D55AE0"/>
    <w:rsid w:val="00D64E0D"/>
    <w:rsid w:val="00D728CE"/>
    <w:rsid w:val="00D72A76"/>
    <w:rsid w:val="00D732DC"/>
    <w:rsid w:val="00D73B3C"/>
    <w:rsid w:val="00D743B1"/>
    <w:rsid w:val="00D74999"/>
    <w:rsid w:val="00D768A5"/>
    <w:rsid w:val="00D81297"/>
    <w:rsid w:val="00D82C31"/>
    <w:rsid w:val="00D85FD1"/>
    <w:rsid w:val="00D87D79"/>
    <w:rsid w:val="00D916E9"/>
    <w:rsid w:val="00D91C40"/>
    <w:rsid w:val="00D92475"/>
    <w:rsid w:val="00D925F2"/>
    <w:rsid w:val="00D930AD"/>
    <w:rsid w:val="00D94BAC"/>
    <w:rsid w:val="00DA03A8"/>
    <w:rsid w:val="00DA1E78"/>
    <w:rsid w:val="00DA1F09"/>
    <w:rsid w:val="00DA5E4D"/>
    <w:rsid w:val="00DA62BE"/>
    <w:rsid w:val="00DB4FAC"/>
    <w:rsid w:val="00DC186E"/>
    <w:rsid w:val="00DC26AD"/>
    <w:rsid w:val="00DC3523"/>
    <w:rsid w:val="00DC5F4C"/>
    <w:rsid w:val="00DD0179"/>
    <w:rsid w:val="00DD2F15"/>
    <w:rsid w:val="00DD2F37"/>
    <w:rsid w:val="00DD47FB"/>
    <w:rsid w:val="00DD6AB0"/>
    <w:rsid w:val="00DD7605"/>
    <w:rsid w:val="00DE5414"/>
    <w:rsid w:val="00DE6AC7"/>
    <w:rsid w:val="00DF5E77"/>
    <w:rsid w:val="00DF704E"/>
    <w:rsid w:val="00E00347"/>
    <w:rsid w:val="00E076DA"/>
    <w:rsid w:val="00E12167"/>
    <w:rsid w:val="00E13D39"/>
    <w:rsid w:val="00E14944"/>
    <w:rsid w:val="00E200E5"/>
    <w:rsid w:val="00E24433"/>
    <w:rsid w:val="00E248FA"/>
    <w:rsid w:val="00E321C9"/>
    <w:rsid w:val="00E32F1C"/>
    <w:rsid w:val="00E33D23"/>
    <w:rsid w:val="00E33FCB"/>
    <w:rsid w:val="00E35350"/>
    <w:rsid w:val="00E430B7"/>
    <w:rsid w:val="00E43DC3"/>
    <w:rsid w:val="00E4460C"/>
    <w:rsid w:val="00E45D52"/>
    <w:rsid w:val="00E47BB8"/>
    <w:rsid w:val="00E47FCC"/>
    <w:rsid w:val="00E53302"/>
    <w:rsid w:val="00E536A2"/>
    <w:rsid w:val="00E53A2E"/>
    <w:rsid w:val="00E5465B"/>
    <w:rsid w:val="00E548A5"/>
    <w:rsid w:val="00E5638C"/>
    <w:rsid w:val="00E56621"/>
    <w:rsid w:val="00E56E6F"/>
    <w:rsid w:val="00E57BEF"/>
    <w:rsid w:val="00E61C7A"/>
    <w:rsid w:val="00E61F15"/>
    <w:rsid w:val="00E642F7"/>
    <w:rsid w:val="00E6730C"/>
    <w:rsid w:val="00E7029F"/>
    <w:rsid w:val="00E7270F"/>
    <w:rsid w:val="00E7472C"/>
    <w:rsid w:val="00E7554F"/>
    <w:rsid w:val="00E778B9"/>
    <w:rsid w:val="00E81ED4"/>
    <w:rsid w:val="00E83AE0"/>
    <w:rsid w:val="00E84998"/>
    <w:rsid w:val="00E86AC4"/>
    <w:rsid w:val="00E86F17"/>
    <w:rsid w:val="00E87527"/>
    <w:rsid w:val="00E87DDB"/>
    <w:rsid w:val="00E95B01"/>
    <w:rsid w:val="00E95B6D"/>
    <w:rsid w:val="00E964A8"/>
    <w:rsid w:val="00E970F2"/>
    <w:rsid w:val="00E97F97"/>
    <w:rsid w:val="00EA501A"/>
    <w:rsid w:val="00EA6669"/>
    <w:rsid w:val="00EA6744"/>
    <w:rsid w:val="00EA7890"/>
    <w:rsid w:val="00EB2D0F"/>
    <w:rsid w:val="00EB3B52"/>
    <w:rsid w:val="00EB7148"/>
    <w:rsid w:val="00EC12E0"/>
    <w:rsid w:val="00EC2ED4"/>
    <w:rsid w:val="00EC384D"/>
    <w:rsid w:val="00EC3B14"/>
    <w:rsid w:val="00EC5E29"/>
    <w:rsid w:val="00EC6C26"/>
    <w:rsid w:val="00EC6D19"/>
    <w:rsid w:val="00ED37E1"/>
    <w:rsid w:val="00EE06BD"/>
    <w:rsid w:val="00EE2F8F"/>
    <w:rsid w:val="00EF02B1"/>
    <w:rsid w:val="00EF21BF"/>
    <w:rsid w:val="00EF3C3A"/>
    <w:rsid w:val="00EF40AA"/>
    <w:rsid w:val="00F032B2"/>
    <w:rsid w:val="00F03F7A"/>
    <w:rsid w:val="00F04105"/>
    <w:rsid w:val="00F05594"/>
    <w:rsid w:val="00F05C64"/>
    <w:rsid w:val="00F0683B"/>
    <w:rsid w:val="00F1175B"/>
    <w:rsid w:val="00F11EBB"/>
    <w:rsid w:val="00F20417"/>
    <w:rsid w:val="00F2132C"/>
    <w:rsid w:val="00F21432"/>
    <w:rsid w:val="00F25571"/>
    <w:rsid w:val="00F2603A"/>
    <w:rsid w:val="00F33820"/>
    <w:rsid w:val="00F353BD"/>
    <w:rsid w:val="00F4055D"/>
    <w:rsid w:val="00F413A9"/>
    <w:rsid w:val="00F43BCE"/>
    <w:rsid w:val="00F4458B"/>
    <w:rsid w:val="00F44F7C"/>
    <w:rsid w:val="00F45D32"/>
    <w:rsid w:val="00F4612F"/>
    <w:rsid w:val="00F5177A"/>
    <w:rsid w:val="00F5503F"/>
    <w:rsid w:val="00F56BAF"/>
    <w:rsid w:val="00F6259B"/>
    <w:rsid w:val="00F64F07"/>
    <w:rsid w:val="00F6676B"/>
    <w:rsid w:val="00F67B47"/>
    <w:rsid w:val="00F75680"/>
    <w:rsid w:val="00F80EA1"/>
    <w:rsid w:val="00F814C0"/>
    <w:rsid w:val="00F82AEF"/>
    <w:rsid w:val="00F83C2E"/>
    <w:rsid w:val="00F8521C"/>
    <w:rsid w:val="00F90BAD"/>
    <w:rsid w:val="00F9210D"/>
    <w:rsid w:val="00F97236"/>
    <w:rsid w:val="00F97D9F"/>
    <w:rsid w:val="00FA0030"/>
    <w:rsid w:val="00FA150B"/>
    <w:rsid w:val="00FA1EB9"/>
    <w:rsid w:val="00FA36E4"/>
    <w:rsid w:val="00FA44FF"/>
    <w:rsid w:val="00FA5B23"/>
    <w:rsid w:val="00FA6630"/>
    <w:rsid w:val="00FA7289"/>
    <w:rsid w:val="00FB1CEB"/>
    <w:rsid w:val="00FB2862"/>
    <w:rsid w:val="00FB4F7E"/>
    <w:rsid w:val="00FB5E93"/>
    <w:rsid w:val="00FC4D2A"/>
    <w:rsid w:val="00FD2828"/>
    <w:rsid w:val="00FD30CA"/>
    <w:rsid w:val="00FD5E43"/>
    <w:rsid w:val="00FE1DDB"/>
    <w:rsid w:val="00FE44DC"/>
    <w:rsid w:val="00FE4A11"/>
    <w:rsid w:val="00FE4C03"/>
    <w:rsid w:val="00FE69FF"/>
    <w:rsid w:val="00FF0642"/>
    <w:rsid w:val="00FF5565"/>
    <w:rsid w:val="00FF6B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D7054"/>
    <w:rPr>
      <w:sz w:val="24"/>
      <w:szCs w:val="24"/>
      <w:lang w:eastAsia="ko-KR"/>
    </w:rPr>
  </w:style>
  <w:style w:type="paragraph" w:styleId="Heading1">
    <w:name w:val="heading 1"/>
    <w:basedOn w:val="Normal"/>
    <w:link w:val="Heading1Char"/>
    <w:uiPriority w:val="99"/>
    <w:qFormat/>
    <w:rsid w:val="00B22DE7"/>
    <w:pPr>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link w:val="Heading3Char"/>
    <w:uiPriority w:val="99"/>
    <w:qFormat/>
    <w:rsid w:val="00B22DE7"/>
    <w:pPr>
      <w:spacing w:before="100" w:beforeAutospacing="1" w:after="100" w:afterAutospacing="1"/>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5B5A"/>
    <w:rPr>
      <w:color w:val="0000FF"/>
      <w:u w:val="single"/>
    </w:rPr>
  </w:style>
  <w:style w:type="paragraph" w:styleId="NormalWeb">
    <w:name w:val="Normal (Web)"/>
    <w:basedOn w:val="Normal"/>
    <w:uiPriority w:val="99"/>
    <w:rsid w:val="00010C0C"/>
    <w:pPr>
      <w:spacing w:before="100" w:beforeAutospacing="1" w:after="100" w:afterAutospacing="1"/>
    </w:pPr>
    <w:rPr>
      <w:rFonts w:ascii="Gulim" w:eastAsia="Gulim" w:hAnsi="Gulim" w:cs="Gulim"/>
    </w:rPr>
  </w:style>
  <w:style w:type="paragraph" w:styleId="Header">
    <w:name w:val="header"/>
    <w:basedOn w:val="Normal"/>
    <w:link w:val="HeaderChar"/>
    <w:uiPriority w:val="99"/>
    <w:rsid w:val="006F6105"/>
    <w:pPr>
      <w:tabs>
        <w:tab w:val="center" w:pos="4252"/>
        <w:tab w:val="right" w:pos="8504"/>
      </w:tabs>
      <w:snapToGrid w:val="0"/>
    </w:pPr>
  </w:style>
  <w:style w:type="paragraph" w:styleId="Footer">
    <w:name w:val="footer"/>
    <w:basedOn w:val="Normal"/>
    <w:link w:val="FooterChar"/>
    <w:uiPriority w:val="99"/>
    <w:rsid w:val="006F6105"/>
    <w:pPr>
      <w:tabs>
        <w:tab w:val="center" w:pos="4252"/>
        <w:tab w:val="right" w:pos="8504"/>
      </w:tabs>
      <w:snapToGrid w:val="0"/>
    </w:pPr>
  </w:style>
  <w:style w:type="character" w:styleId="PageNumber">
    <w:name w:val="page number"/>
    <w:basedOn w:val="DefaultParagraphFont"/>
    <w:rsid w:val="006F6105"/>
  </w:style>
  <w:style w:type="paragraph" w:styleId="BalloonText">
    <w:name w:val="Balloon Text"/>
    <w:basedOn w:val="Normal"/>
    <w:link w:val="BalloonTextChar"/>
    <w:uiPriority w:val="99"/>
    <w:semiHidden/>
    <w:rsid w:val="00B92749"/>
    <w:rPr>
      <w:rFonts w:ascii="Tahoma" w:hAnsi="Tahoma" w:cs="Tahoma"/>
      <w:sz w:val="16"/>
      <w:szCs w:val="16"/>
    </w:rPr>
  </w:style>
  <w:style w:type="character" w:styleId="CommentReference">
    <w:name w:val="annotation reference"/>
    <w:basedOn w:val="DefaultParagraphFont"/>
    <w:uiPriority w:val="99"/>
    <w:rsid w:val="00DC60B1"/>
    <w:rPr>
      <w:sz w:val="18"/>
    </w:rPr>
  </w:style>
  <w:style w:type="paragraph" w:styleId="CommentText">
    <w:name w:val="annotation text"/>
    <w:basedOn w:val="Normal"/>
    <w:link w:val="CommentTextChar"/>
    <w:uiPriority w:val="99"/>
    <w:rsid w:val="00DC60B1"/>
  </w:style>
  <w:style w:type="paragraph" w:styleId="CommentSubject">
    <w:name w:val="annotation subject"/>
    <w:basedOn w:val="CommentText"/>
    <w:next w:val="CommentText"/>
    <w:link w:val="CommentSubjectChar"/>
    <w:uiPriority w:val="99"/>
    <w:semiHidden/>
    <w:rsid w:val="00DC60B1"/>
  </w:style>
  <w:style w:type="character" w:customStyle="1" w:styleId="CommentTextChar">
    <w:name w:val="Comment Text Char"/>
    <w:basedOn w:val="DefaultParagraphFont"/>
    <w:link w:val="CommentText"/>
    <w:uiPriority w:val="99"/>
    <w:rsid w:val="00B54630"/>
    <w:rPr>
      <w:sz w:val="24"/>
      <w:szCs w:val="24"/>
      <w:lang w:eastAsia="ko-KR"/>
    </w:rPr>
  </w:style>
  <w:style w:type="paragraph" w:customStyle="1" w:styleId="DataField">
    <w:name w:val="Data Field"/>
    <w:link w:val="DataFieldChar1"/>
    <w:rsid w:val="00381EA4"/>
    <w:pPr>
      <w:widowControl w:val="0"/>
    </w:pPr>
    <w:rPr>
      <w:rFonts w:ascii="Arial" w:eastAsia="Times New Roman" w:hAnsi="Arial" w:cs="Arial"/>
      <w:sz w:val="22"/>
      <w:szCs w:val="22"/>
    </w:rPr>
  </w:style>
  <w:style w:type="character" w:customStyle="1" w:styleId="DataFieldChar1">
    <w:name w:val="Data Field Char1"/>
    <w:basedOn w:val="DefaultParagraphFont"/>
    <w:link w:val="DataField"/>
    <w:rsid w:val="00381EA4"/>
    <w:rPr>
      <w:rFonts w:ascii="Arial" w:eastAsia="Times New Roman" w:hAnsi="Arial" w:cs="Arial"/>
      <w:sz w:val="22"/>
      <w:szCs w:val="22"/>
      <w:lang w:val="en-US" w:eastAsia="en-US" w:bidi="ar-SA"/>
    </w:rPr>
  </w:style>
  <w:style w:type="paragraph" w:customStyle="1" w:styleId="ColorfulList-Accent11">
    <w:name w:val="Colorful List - Accent 11"/>
    <w:basedOn w:val="Normal"/>
    <w:uiPriority w:val="34"/>
    <w:qFormat/>
    <w:rsid w:val="005F786E"/>
    <w:pPr>
      <w:ind w:left="720"/>
      <w:contextualSpacing/>
    </w:pPr>
    <w:rPr>
      <w:rFonts w:eastAsia="Times New Roman"/>
      <w:lang w:eastAsia="en-US"/>
    </w:rPr>
  </w:style>
  <w:style w:type="character" w:customStyle="1" w:styleId="HeaderChar">
    <w:name w:val="Header Char"/>
    <w:basedOn w:val="DefaultParagraphFont"/>
    <w:link w:val="Header"/>
    <w:uiPriority w:val="99"/>
    <w:rsid w:val="005428FB"/>
    <w:rPr>
      <w:sz w:val="24"/>
      <w:szCs w:val="24"/>
      <w:lang w:eastAsia="ko-KR"/>
    </w:rPr>
  </w:style>
  <w:style w:type="character" w:customStyle="1" w:styleId="FooterChar">
    <w:name w:val="Footer Char"/>
    <w:basedOn w:val="DefaultParagraphFont"/>
    <w:link w:val="Footer"/>
    <w:uiPriority w:val="99"/>
    <w:rsid w:val="005428FB"/>
    <w:rPr>
      <w:sz w:val="24"/>
      <w:szCs w:val="24"/>
      <w:lang w:eastAsia="ko-KR"/>
    </w:rPr>
  </w:style>
  <w:style w:type="character" w:customStyle="1" w:styleId="CommentSubjectChar">
    <w:name w:val="Comment Subject Char"/>
    <w:basedOn w:val="CommentTextChar"/>
    <w:link w:val="CommentSubject"/>
    <w:uiPriority w:val="99"/>
    <w:semiHidden/>
    <w:rsid w:val="005428FB"/>
    <w:rPr>
      <w:sz w:val="24"/>
      <w:szCs w:val="24"/>
      <w:lang w:eastAsia="ko-KR"/>
    </w:rPr>
  </w:style>
  <w:style w:type="character" w:customStyle="1" w:styleId="BalloonTextChar">
    <w:name w:val="Balloon Text Char"/>
    <w:basedOn w:val="DefaultParagraphFont"/>
    <w:link w:val="BalloonText"/>
    <w:uiPriority w:val="99"/>
    <w:semiHidden/>
    <w:rsid w:val="005428FB"/>
    <w:rPr>
      <w:rFonts w:ascii="Tahoma" w:hAnsi="Tahoma" w:cs="Tahoma"/>
      <w:sz w:val="16"/>
      <w:szCs w:val="16"/>
      <w:lang w:eastAsia="ko-KR"/>
    </w:rPr>
  </w:style>
  <w:style w:type="character" w:styleId="Emphasis">
    <w:name w:val="Emphasis"/>
    <w:basedOn w:val="DefaultParagraphFont"/>
    <w:uiPriority w:val="99"/>
    <w:qFormat/>
    <w:rsid w:val="005428FB"/>
    <w:rPr>
      <w:i/>
    </w:rPr>
  </w:style>
  <w:style w:type="character" w:customStyle="1" w:styleId="apple-style-span">
    <w:name w:val="apple-style-span"/>
    <w:basedOn w:val="DefaultParagraphFont"/>
    <w:uiPriority w:val="99"/>
    <w:rsid w:val="005428FB"/>
  </w:style>
  <w:style w:type="paragraph" w:styleId="BodyTextIndent">
    <w:name w:val="Body Text Indent"/>
    <w:basedOn w:val="Normal"/>
    <w:link w:val="BodyTextIndentChar"/>
    <w:rsid w:val="005428FB"/>
    <w:pPr>
      <w:spacing w:line="480" w:lineRule="auto"/>
      <w:ind w:firstLine="720"/>
    </w:pPr>
    <w:rPr>
      <w:rFonts w:ascii="New York" w:eastAsia="Times New Roman" w:hAnsi="New York"/>
      <w:szCs w:val="20"/>
      <w:lang w:eastAsia="en-US"/>
    </w:rPr>
  </w:style>
  <w:style w:type="character" w:customStyle="1" w:styleId="BodyTextIndentChar">
    <w:name w:val="Body Text Indent Char"/>
    <w:basedOn w:val="DefaultParagraphFont"/>
    <w:link w:val="BodyTextIndent"/>
    <w:rsid w:val="005428FB"/>
    <w:rPr>
      <w:rFonts w:ascii="New York" w:eastAsia="Times New Roman" w:hAnsi="New York"/>
      <w:sz w:val="24"/>
    </w:rPr>
  </w:style>
  <w:style w:type="character" w:customStyle="1" w:styleId="Heading1Char">
    <w:name w:val="Heading 1 Char"/>
    <w:basedOn w:val="DefaultParagraphFont"/>
    <w:link w:val="Heading1"/>
    <w:uiPriority w:val="99"/>
    <w:rsid w:val="00B22DE7"/>
    <w:rPr>
      <w:rFonts w:eastAsia="Times New Roman"/>
      <w:b/>
      <w:bCs/>
      <w:kern w:val="36"/>
      <w:sz w:val="48"/>
      <w:szCs w:val="48"/>
    </w:rPr>
  </w:style>
  <w:style w:type="character" w:customStyle="1" w:styleId="Heading3Char">
    <w:name w:val="Heading 3 Char"/>
    <w:basedOn w:val="DefaultParagraphFont"/>
    <w:link w:val="Heading3"/>
    <w:uiPriority w:val="99"/>
    <w:rsid w:val="00B22DE7"/>
    <w:rPr>
      <w:rFonts w:eastAsia="Times New Roman"/>
      <w:b/>
      <w:bCs/>
      <w:sz w:val="27"/>
      <w:szCs w:val="27"/>
    </w:rPr>
  </w:style>
  <w:style w:type="paragraph" w:customStyle="1" w:styleId="citation">
    <w:name w:val="citation"/>
    <w:basedOn w:val="Normal"/>
    <w:uiPriority w:val="99"/>
    <w:rsid w:val="00B22DE7"/>
    <w:pPr>
      <w:spacing w:before="100" w:beforeAutospacing="1" w:after="100" w:afterAutospacing="1"/>
    </w:pPr>
    <w:rPr>
      <w:rFonts w:eastAsia="Times New Roman"/>
      <w:lang w:eastAsia="en-US"/>
    </w:rPr>
  </w:style>
  <w:style w:type="paragraph" w:customStyle="1" w:styleId="authlist">
    <w:name w:val="auth_list"/>
    <w:basedOn w:val="Normal"/>
    <w:uiPriority w:val="99"/>
    <w:rsid w:val="00B22DE7"/>
    <w:pPr>
      <w:spacing w:before="100" w:beforeAutospacing="1" w:after="100" w:afterAutospacing="1"/>
    </w:pPr>
    <w:rPr>
      <w:rFonts w:eastAsia="Times New Roman"/>
      <w:lang w:eastAsia="en-US"/>
    </w:rPr>
  </w:style>
  <w:style w:type="paragraph" w:customStyle="1" w:styleId="aff">
    <w:name w:val="aff"/>
    <w:basedOn w:val="Normal"/>
    <w:uiPriority w:val="99"/>
    <w:rsid w:val="00B22DE7"/>
    <w:pPr>
      <w:spacing w:before="100" w:beforeAutospacing="1" w:after="100" w:afterAutospacing="1"/>
    </w:pPr>
    <w:rPr>
      <w:rFonts w:eastAsia="Times New Roman"/>
      <w:lang w:eastAsia="en-US"/>
    </w:rPr>
  </w:style>
  <w:style w:type="character" w:customStyle="1" w:styleId="cit-auth">
    <w:name w:val="cit-auth"/>
    <w:basedOn w:val="DefaultParagraphFont"/>
    <w:uiPriority w:val="99"/>
    <w:rsid w:val="00B22DE7"/>
  </w:style>
  <w:style w:type="character" w:customStyle="1" w:styleId="cit-name-given-names">
    <w:name w:val="cit-name-given-names"/>
    <w:basedOn w:val="DefaultParagraphFont"/>
    <w:uiPriority w:val="99"/>
    <w:rsid w:val="00B22DE7"/>
  </w:style>
  <w:style w:type="character" w:customStyle="1" w:styleId="cit-name-surname">
    <w:name w:val="cit-name-surname"/>
    <w:basedOn w:val="DefaultParagraphFont"/>
    <w:uiPriority w:val="99"/>
    <w:rsid w:val="00B22DE7"/>
  </w:style>
  <w:style w:type="character" w:styleId="HTMLCite">
    <w:name w:val="HTML Cite"/>
    <w:basedOn w:val="DefaultParagraphFont"/>
    <w:uiPriority w:val="99"/>
    <w:semiHidden/>
    <w:rsid w:val="00B22DE7"/>
    <w:rPr>
      <w:i/>
      <w:iCs/>
    </w:rPr>
  </w:style>
  <w:style w:type="character" w:customStyle="1" w:styleId="cit-article-title">
    <w:name w:val="cit-article-title"/>
    <w:basedOn w:val="DefaultParagraphFont"/>
    <w:uiPriority w:val="99"/>
    <w:rsid w:val="00B22DE7"/>
  </w:style>
  <w:style w:type="character" w:customStyle="1" w:styleId="cit-vol">
    <w:name w:val="cit-vol"/>
    <w:basedOn w:val="DefaultParagraphFont"/>
    <w:uiPriority w:val="99"/>
    <w:rsid w:val="00B22DE7"/>
  </w:style>
  <w:style w:type="character" w:customStyle="1" w:styleId="cit-fpage">
    <w:name w:val="cit-fpage"/>
    <w:basedOn w:val="DefaultParagraphFont"/>
    <w:uiPriority w:val="99"/>
    <w:rsid w:val="00B22DE7"/>
  </w:style>
  <w:style w:type="character" w:customStyle="1" w:styleId="cit-pub-date">
    <w:name w:val="cit-pub-date"/>
    <w:basedOn w:val="DefaultParagraphFont"/>
    <w:uiPriority w:val="99"/>
    <w:rsid w:val="00B22DE7"/>
  </w:style>
  <w:style w:type="character" w:styleId="Strong">
    <w:name w:val="Strong"/>
    <w:basedOn w:val="DefaultParagraphFont"/>
    <w:uiPriority w:val="99"/>
    <w:qFormat/>
    <w:rsid w:val="00B22DE7"/>
    <w:rPr>
      <w:b/>
      <w:bCs/>
    </w:rPr>
  </w:style>
  <w:style w:type="character" w:customStyle="1" w:styleId="nbapihighlight1">
    <w:name w:val="nbapihighlight1"/>
    <w:basedOn w:val="DefaultParagraphFont"/>
    <w:uiPriority w:val="99"/>
    <w:rsid w:val="00B22DE7"/>
  </w:style>
  <w:style w:type="character" w:customStyle="1" w:styleId="refpreview1">
    <w:name w:val="refpreview1"/>
    <w:basedOn w:val="DefaultParagraphFont"/>
    <w:uiPriority w:val="99"/>
    <w:rsid w:val="00B22DE7"/>
    <w:rPr>
      <w:vanish/>
      <w:shd w:val="clear" w:color="auto" w:fill="EEEEEE"/>
    </w:rPr>
  </w:style>
  <w:style w:type="character" w:customStyle="1" w:styleId="named-content">
    <w:name w:val="named-content"/>
    <w:basedOn w:val="DefaultParagraphFont"/>
    <w:uiPriority w:val="99"/>
    <w:rsid w:val="00B22DE7"/>
  </w:style>
  <w:style w:type="character" w:customStyle="1" w:styleId="scrollrefelements">
    <w:name w:val="scrollrefelements"/>
    <w:basedOn w:val="DefaultParagraphFont"/>
    <w:uiPriority w:val="99"/>
    <w:rsid w:val="00B22DE7"/>
  </w:style>
  <w:style w:type="character" w:styleId="FollowedHyperlink">
    <w:name w:val="FollowedHyperlink"/>
    <w:basedOn w:val="DefaultParagraphFont"/>
    <w:uiPriority w:val="99"/>
    <w:semiHidden/>
    <w:rsid w:val="00B22DE7"/>
    <w:rPr>
      <w:color w:val="800080"/>
      <w:u w:val="single"/>
    </w:rPr>
  </w:style>
  <w:style w:type="paragraph" w:customStyle="1" w:styleId="Default">
    <w:name w:val="Default"/>
    <w:uiPriority w:val="99"/>
    <w:rsid w:val="00B22DE7"/>
    <w:pPr>
      <w:autoSpaceDE w:val="0"/>
      <w:autoSpaceDN w:val="0"/>
      <w:adjustRightInd w:val="0"/>
    </w:pPr>
    <w:rPr>
      <w:rFonts w:ascii="Arial" w:eastAsia="Calibri" w:hAnsi="Arial" w:cs="Arial"/>
      <w:color w:val="000000"/>
      <w:sz w:val="24"/>
      <w:szCs w:val="24"/>
    </w:rPr>
  </w:style>
  <w:style w:type="character" w:customStyle="1" w:styleId="smallcaps">
    <w:name w:val="smallcaps"/>
    <w:basedOn w:val="DefaultParagraphFont"/>
    <w:uiPriority w:val="99"/>
    <w:rsid w:val="00B22DE7"/>
  </w:style>
  <w:style w:type="character" w:customStyle="1" w:styleId="Signature1">
    <w:name w:val="Signature1"/>
    <w:basedOn w:val="DefaultParagraphFont"/>
    <w:rsid w:val="00B22DE7"/>
  </w:style>
  <w:style w:type="character" w:customStyle="1" w:styleId="A7">
    <w:name w:val="A7"/>
    <w:uiPriority w:val="99"/>
    <w:rsid w:val="001A1BF0"/>
    <w:rPr>
      <w:rFonts w:cs="Palatino"/>
      <w:color w:val="000000"/>
      <w:sz w:val="12"/>
      <w:szCs w:val="12"/>
    </w:rPr>
  </w:style>
  <w:style w:type="character" w:customStyle="1" w:styleId="A6">
    <w:name w:val="A6"/>
    <w:uiPriority w:val="99"/>
    <w:rsid w:val="001A1BF0"/>
    <w:rPr>
      <w:rFonts w:cs="Palatino"/>
      <w:color w:val="000000"/>
      <w:sz w:val="12"/>
      <w:szCs w:val="12"/>
    </w:rPr>
  </w:style>
  <w:style w:type="paragraph" w:styleId="HTMLPreformatted">
    <w:name w:val="HTML Preformatted"/>
    <w:basedOn w:val="Normal"/>
    <w:link w:val="HTMLPreformattedChar"/>
    <w:uiPriority w:val="99"/>
    <w:unhideWhenUsed/>
    <w:rsid w:val="00F4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4458B"/>
    <w:rPr>
      <w:rFonts w:ascii="Courier New" w:eastAsia="Times New Roman" w:hAnsi="Courier New" w:cs="Courier New"/>
      <w:lang w:eastAsia="zh-CN"/>
    </w:rPr>
  </w:style>
  <w:style w:type="character" w:customStyle="1" w:styleId="st">
    <w:name w:val="st"/>
    <w:basedOn w:val="DefaultParagraphFont"/>
    <w:rsid w:val="005C247D"/>
  </w:style>
  <w:style w:type="paragraph" w:styleId="ListParagraph">
    <w:name w:val="List Paragraph"/>
    <w:basedOn w:val="Normal"/>
    <w:uiPriority w:val="72"/>
    <w:qFormat/>
    <w:rsid w:val="008D3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06DF-2E85-4601-82E4-83B2AD92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Michigan</Company>
  <LinksUpToDate>false</LinksUpToDate>
  <CharactersWithSpaces>16629</CharactersWithSpaces>
  <SharedDoc>false</SharedDoc>
  <HLinks>
    <vt:vector size="90" baseType="variant">
      <vt:variant>
        <vt:i4>1245272</vt:i4>
      </vt:variant>
      <vt:variant>
        <vt:i4>42</vt:i4>
      </vt:variant>
      <vt:variant>
        <vt:i4>0</vt:i4>
      </vt:variant>
      <vt:variant>
        <vt:i4>5</vt:i4>
      </vt:variant>
      <vt:variant>
        <vt:lpwstr>http://www.ncbi.nlm.nih.gov/sites/entrez?Db=pubmed&amp;Cmd=Search&amp;Term=%22Lee JH%22%5BAuthor%5D&amp;itool=EntrezSystem2.PEntrez.Pubmed.Pubmed_ResultsPanel.Pubmed_RVAbstractPlus</vt:lpwstr>
      </vt:variant>
      <vt:variant>
        <vt:lpwstr/>
      </vt:variant>
      <vt:variant>
        <vt:i4>6815776</vt:i4>
      </vt:variant>
      <vt:variant>
        <vt:i4>39</vt:i4>
      </vt:variant>
      <vt:variant>
        <vt:i4>0</vt:i4>
      </vt:variant>
      <vt:variant>
        <vt:i4>5</vt:i4>
      </vt:variant>
      <vt:variant>
        <vt:lpwstr>http://www.ncbi.nlm.nih.gov/sites/entrez?Db=pubmed&amp;Cmd=Search&amp;Term=%22Patel SR%22%5BAuthor%5D&amp;itool=EntrezSystem2.PEntrez.Pubmed.Pubmed_ResultsPanel.Pubmed_RVAbstractPlus</vt:lpwstr>
      </vt:variant>
      <vt:variant>
        <vt:lpwstr/>
      </vt:variant>
      <vt:variant>
        <vt:i4>1835095</vt:i4>
      </vt:variant>
      <vt:variant>
        <vt:i4>36</vt:i4>
      </vt:variant>
      <vt:variant>
        <vt:i4>0</vt:i4>
      </vt:variant>
      <vt:variant>
        <vt:i4>5</vt:i4>
      </vt:variant>
      <vt:variant>
        <vt:lpwstr>http://www.ncbi.nlm.nih.gov/sites/entrez?Db=pubmed&amp;Cmd=Search&amp;Term=%22Kim JK%22%5BAuthor%5D&amp;itool=EntrezSystem2.PEntrez.Pubmed.Pubmed_ResultsPanel.Pubmed_RVAbstractPlus</vt:lpwstr>
      </vt:variant>
      <vt:variant>
        <vt:lpwstr/>
      </vt:variant>
      <vt:variant>
        <vt:i4>5832805</vt:i4>
      </vt:variant>
      <vt:variant>
        <vt:i4>33</vt:i4>
      </vt:variant>
      <vt:variant>
        <vt:i4>0</vt:i4>
      </vt:variant>
      <vt:variant>
        <vt:i4>5</vt:i4>
      </vt:variant>
      <vt:variant>
        <vt:lpwstr>http://www.ncbi.nlm.nih.gov/sites/entrez?Db=pubmed&amp;Cmd=Search&amp;Term=%22Yang CK%22%5BAuthor%5D&amp;itool=EntrezSystem2.PEntrez.Pubmed.Pubmed_ResultsPanel.Pubmed_RVAbstractPlus</vt:lpwstr>
      </vt:variant>
      <vt:variant>
        <vt:lpwstr/>
      </vt:variant>
      <vt:variant>
        <vt:i4>6946851</vt:i4>
      </vt:variant>
      <vt:variant>
        <vt:i4>30</vt:i4>
      </vt:variant>
      <vt:variant>
        <vt:i4>0</vt:i4>
      </vt:variant>
      <vt:variant>
        <vt:i4>5</vt:i4>
      </vt:variant>
      <vt:variant>
        <vt:lpwstr>http://www.ncbi.nlm.nih.gov.proxy.lib.umich.edu/sites/entrez?Db=pubmed&amp;Cmd=Search&amp;Term=%22Golombek DA%22%5BAuthor%5D&amp;itool=EntrezSystem2.PEntrez.Pubmed.Pubmed_ResultsPanel.Pubmed_DiscoveryPanel.Pubmed_RVAbstractPlus</vt:lpwstr>
      </vt:variant>
      <vt:variant>
        <vt:lpwstr/>
      </vt:variant>
      <vt:variant>
        <vt:i4>2752530</vt:i4>
      </vt:variant>
      <vt:variant>
        <vt:i4>27</vt:i4>
      </vt:variant>
      <vt:variant>
        <vt:i4>0</vt:i4>
      </vt:variant>
      <vt:variant>
        <vt:i4>5</vt:i4>
      </vt:variant>
      <vt:variant>
        <vt:lpwstr>http://www.ncbi.nlm.nih.gov.proxy.lib.umich.edu/sites/entrez?Db=pubmed&amp;Cmd=Search&amp;Term=%22Pinto FT%22%5BAuthor%5D&amp;itool=EntrezSystem2.PEntrez.Pubmed.Pubmed_ResultsPanel.Pubmed_DiscoveryPanel.Pubmed_RVAbstractPlus</vt:lpwstr>
      </vt:variant>
      <vt:variant>
        <vt:lpwstr/>
      </vt:variant>
      <vt:variant>
        <vt:i4>4980779</vt:i4>
      </vt:variant>
      <vt:variant>
        <vt:i4>24</vt:i4>
      </vt:variant>
      <vt:variant>
        <vt:i4>0</vt:i4>
      </vt:variant>
      <vt:variant>
        <vt:i4>5</vt:i4>
      </vt:variant>
      <vt:variant>
        <vt:lpwstr>http://apps.isiknowledge.com.proxy.lib.umich.edu/full_record.do?product=UA&amp;search_mode=GeneralSearch&amp;qid=14&amp;SID=3BKcaPLLpHnBBNa5HAE&amp;page=2&amp;doc=15&amp;colname=WOS</vt:lpwstr>
      </vt:variant>
      <vt:variant>
        <vt:lpwstr/>
      </vt:variant>
      <vt:variant>
        <vt:i4>8126559</vt:i4>
      </vt:variant>
      <vt:variant>
        <vt:i4>21</vt:i4>
      </vt:variant>
      <vt:variant>
        <vt:i4>0</vt:i4>
      </vt:variant>
      <vt:variant>
        <vt:i4>5</vt:i4>
      </vt:variant>
      <vt:variant>
        <vt:lpwstr>http://www.ncbi.nlm.nih.gov.proxy.lib.umich.edu/sites/entrez?Db=pubmed&amp;Cmd=Search&amp;Term=%22Silver R%22%5BAuthor%5D&amp;itool=EntrezSystem2.PEntrez.Pubmed.Pubmed_ResultsPanel.Pubmed_DiscoveryPanel.Pubmed_RVAbstractPlus</vt:lpwstr>
      </vt:variant>
      <vt:variant>
        <vt:lpwstr/>
      </vt:variant>
      <vt:variant>
        <vt:i4>917546</vt:i4>
      </vt:variant>
      <vt:variant>
        <vt:i4>18</vt:i4>
      </vt:variant>
      <vt:variant>
        <vt:i4>0</vt:i4>
      </vt:variant>
      <vt:variant>
        <vt:i4>5</vt:i4>
      </vt:variant>
      <vt:variant>
        <vt:lpwstr>http://www.ncbi.nlm.nih.gov.proxy.lib.umich.edu/sites/entrez?Db=pubmed&amp;Cmd=Search&amp;Term=%22Sasanian J%22%5BAuthor%5D&amp;itool=EntrezSystem2.PEntrez.Pubmed.Pubmed_ResultsPanel.Pubmed_DiscoveryPanel.Pubmed_RVAbstractPlus</vt:lpwstr>
      </vt:variant>
      <vt:variant>
        <vt:lpwstr/>
      </vt:variant>
      <vt:variant>
        <vt:i4>262204</vt:i4>
      </vt:variant>
      <vt:variant>
        <vt:i4>15</vt:i4>
      </vt:variant>
      <vt:variant>
        <vt:i4>0</vt:i4>
      </vt:variant>
      <vt:variant>
        <vt:i4>5</vt:i4>
      </vt:variant>
      <vt:variant>
        <vt:lpwstr>http://www.ncbi.nlm.nih.gov.proxy.lib.umich.edu/sites/entrez?Db=pubmed&amp;Cmd=Search&amp;Term=%22Wang A%22%5BAuthor%5D&amp;itool=EntrezSystem2.PEntrez.Pubmed.Pubmed_ResultsPanel.Pubmed_DiscoveryPanel.Pubmed_RVAbstractPlus</vt:lpwstr>
      </vt:variant>
      <vt:variant>
        <vt:lpwstr/>
      </vt:variant>
      <vt:variant>
        <vt:i4>4391032</vt:i4>
      </vt:variant>
      <vt:variant>
        <vt:i4>12</vt:i4>
      </vt:variant>
      <vt:variant>
        <vt:i4>0</vt:i4>
      </vt:variant>
      <vt:variant>
        <vt:i4>5</vt:i4>
      </vt:variant>
      <vt:variant>
        <vt:lpwstr>http://www.ncbi.nlm.nih.gov.proxy.lib.umich.edu/sites/entrez?Db=pubmed&amp;Cmd=Search&amp;Term=%22Karatsoreos IN%22%5BAuthor%5D&amp;itool=EntrezSystem2.PEntrez.Pubmed.Pubmed_ResultsPanel.Pubmed_DiscoveryPanel.Pubmed_RVAbstractPlus</vt:lpwstr>
      </vt:variant>
      <vt:variant>
        <vt:lpwstr/>
      </vt:variant>
      <vt:variant>
        <vt:i4>8126559</vt:i4>
      </vt:variant>
      <vt:variant>
        <vt:i4>9</vt:i4>
      </vt:variant>
      <vt:variant>
        <vt:i4>0</vt:i4>
      </vt:variant>
      <vt:variant>
        <vt:i4>5</vt:i4>
      </vt:variant>
      <vt:variant>
        <vt:lpwstr>http://www.ncbi.nlm.nih.gov.proxy.lib.umich.edu/sites/entrez?Db=pubmed&amp;Cmd=Search&amp;Term=%22Silver R%22%5BAuthor%5D&amp;itool=EntrezSystem2.PEntrez.Pubmed.Pubmed_ResultsPanel.Pubmed_DiscoveryPanel.Pubmed_RVAbstractPlus</vt:lpwstr>
      </vt:variant>
      <vt:variant>
        <vt:lpwstr/>
      </vt:variant>
      <vt:variant>
        <vt:i4>5832712</vt:i4>
      </vt:variant>
      <vt:variant>
        <vt:i4>6</vt:i4>
      </vt:variant>
      <vt:variant>
        <vt:i4>0</vt:i4>
      </vt:variant>
      <vt:variant>
        <vt:i4>5</vt:i4>
      </vt:variant>
      <vt:variant>
        <vt:lpwstr>http://www.ncbi.nlm.nih.gov.proxy.lib.umich.edu/sites/entrez?Db=pubmed&amp;Cmd=Search&amp;Term=%22Shibata S%22%5BAuthor%5D&amp;itool=EntrezSystem2.PEntrez.Pubmed.Pubmed_ResultsPanel.Pubmed_DiscoveryPanel.Pubmed_RVAbstractPlus</vt:lpwstr>
      </vt:variant>
      <vt:variant>
        <vt:lpwstr/>
      </vt:variant>
      <vt:variant>
        <vt:i4>4784156</vt:i4>
      </vt:variant>
      <vt:variant>
        <vt:i4>3</vt:i4>
      </vt:variant>
      <vt:variant>
        <vt:i4>0</vt:i4>
      </vt:variant>
      <vt:variant>
        <vt:i4>5</vt:i4>
      </vt:variant>
      <vt:variant>
        <vt:lpwstr>http://www.ncbi.nlm.nih.gov.proxy.lib.umich.edu/sites/entrez?Db=pubmed&amp;Cmd=Search&amp;Term=%22Karatsoreos I%22%5BAuthor%5D&amp;itool=EntrezSystem2.PEntrez.Pubmed.Pubmed_ResultsPanel.Pubmed_DiscoveryPanel.Pubmed_RVAbstractPlus</vt:lpwstr>
      </vt:variant>
      <vt:variant>
        <vt:lpwstr/>
      </vt:variant>
      <vt:variant>
        <vt:i4>5636108</vt:i4>
      </vt:variant>
      <vt:variant>
        <vt:i4>0</vt:i4>
      </vt:variant>
      <vt:variant>
        <vt:i4>0</vt:i4>
      </vt:variant>
      <vt:variant>
        <vt:i4>5</vt:i4>
      </vt:variant>
      <vt:variant>
        <vt:lpwstr>http://www.ncbi.nlm.nih.gov.proxy.lib.umich.edu/sites/entrez?Db=pubmed&amp;Cmd=Search&amp;Term=%22Iwahana E%22%5BAuthor%5D&amp;itool=EntrezSystem2.PEntrez.Pubmed.Pubmed_ResultsPanel.Pubmed_DiscoveryPanel.Pubmed_RVAbstractPlus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Gritton, Howard</dc:creator>
  <cp:lastModifiedBy>hgritton</cp:lastModifiedBy>
  <cp:revision>2</cp:revision>
  <cp:lastPrinted>2012-05-09T00:27:00Z</cp:lastPrinted>
  <dcterms:created xsi:type="dcterms:W3CDTF">2013-01-15T22:49:00Z</dcterms:created>
  <dcterms:modified xsi:type="dcterms:W3CDTF">2013-01-15T22:49:00Z</dcterms:modified>
</cp:coreProperties>
</file>