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09FE" w14:textId="77777777" w:rsidR="007F37B3" w:rsidRPr="00081DE3" w:rsidRDefault="007F37B3" w:rsidP="007F37B3">
      <w:pPr>
        <w:rPr>
          <w:rFonts w:ascii="Arial" w:hAnsi="Arial" w:cs="Arial"/>
          <w:b/>
          <w:sz w:val="20"/>
          <w:szCs w:val="20"/>
        </w:rPr>
      </w:pP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1435"/>
        <w:gridCol w:w="4252"/>
        <w:gridCol w:w="4536"/>
      </w:tblGrid>
      <w:tr w:rsidR="007F37B3" w:rsidRPr="00081DE3" w14:paraId="1E5308AA" w14:textId="77777777" w:rsidTr="00164BF2">
        <w:trPr>
          <w:trHeight w:val="260"/>
        </w:trPr>
        <w:tc>
          <w:tcPr>
            <w:tcW w:w="10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87187B" w14:textId="77777777" w:rsidR="007F37B3" w:rsidRPr="00081DE3" w:rsidRDefault="007F37B3" w:rsidP="00164B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DE3">
              <w:rPr>
                <w:rFonts w:ascii="Arial" w:hAnsi="Arial" w:cs="Arial"/>
                <w:b/>
                <w:sz w:val="20"/>
                <w:szCs w:val="20"/>
              </w:rPr>
              <w:t xml:space="preserve">Supplementary Table 1 </w:t>
            </w:r>
          </w:p>
          <w:p w14:paraId="09C32444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Sequence of mouse-specific primers used for the gene expression analysis</w:t>
            </w:r>
          </w:p>
        </w:tc>
      </w:tr>
      <w:tr w:rsidR="007F37B3" w:rsidRPr="00081DE3" w14:paraId="62E7634D" w14:textId="77777777" w:rsidTr="00164BF2">
        <w:trPr>
          <w:trHeight w:val="260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8031EE" w14:textId="77777777" w:rsidR="007F37B3" w:rsidRPr="00081DE3" w:rsidRDefault="007F37B3" w:rsidP="00164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Genes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085EF0" w14:textId="77777777" w:rsidR="007F37B3" w:rsidRPr="00081DE3" w:rsidRDefault="007F37B3" w:rsidP="00164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Forward primers (5’-3’)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2EF12F" w14:textId="77777777" w:rsidR="007F37B3" w:rsidRPr="00081DE3" w:rsidRDefault="007F37B3" w:rsidP="00164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Reverse primers (5’-3’)</w:t>
            </w:r>
          </w:p>
        </w:tc>
      </w:tr>
      <w:tr w:rsidR="007F37B3" w:rsidRPr="00081DE3" w14:paraId="13D967DC" w14:textId="77777777" w:rsidTr="00164BF2">
        <w:trPr>
          <w:trHeight w:val="260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968E5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ABCA1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A16EB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CGT TTC CGG GAA GTG TCC 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E2DA1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GCT AGA GAT GAC AAG GAG GAT GGA</w:t>
            </w:r>
          </w:p>
        </w:tc>
      </w:tr>
      <w:tr w:rsidR="007F37B3" w:rsidRPr="00081DE3" w14:paraId="553AF595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16722BD4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ABCG1</w:t>
            </w:r>
          </w:p>
        </w:tc>
        <w:tc>
          <w:tcPr>
            <w:tcW w:w="4252" w:type="dxa"/>
            <w:noWrap/>
            <w:vAlign w:val="bottom"/>
            <w:hideMark/>
          </w:tcPr>
          <w:p w14:paraId="350833BE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eastAsia="Times New Roman" w:hAnsi="Arial" w:cs="Arial"/>
                <w:sz w:val="20"/>
                <w:szCs w:val="20"/>
              </w:rPr>
              <w:t>CCT TCC TCA GCA TCA TGC G</w:t>
            </w:r>
          </w:p>
        </w:tc>
        <w:tc>
          <w:tcPr>
            <w:tcW w:w="4536" w:type="dxa"/>
            <w:noWrap/>
            <w:vAlign w:val="bottom"/>
            <w:hideMark/>
          </w:tcPr>
          <w:p w14:paraId="16B5BDB1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eastAsia="Times New Roman" w:hAnsi="Arial" w:cs="Arial"/>
                <w:sz w:val="20"/>
                <w:szCs w:val="20"/>
              </w:rPr>
              <w:t>CCG ATC CCA ATG TGC GA</w:t>
            </w:r>
          </w:p>
        </w:tc>
      </w:tr>
      <w:tr w:rsidR="007F37B3" w:rsidRPr="00081DE3" w14:paraId="4AB8ADDB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51EC3D81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ABCG5</w:t>
            </w:r>
          </w:p>
        </w:tc>
        <w:tc>
          <w:tcPr>
            <w:tcW w:w="4252" w:type="dxa"/>
            <w:noWrap/>
            <w:vAlign w:val="bottom"/>
            <w:hideMark/>
          </w:tcPr>
          <w:p w14:paraId="6F0058AC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TCA GGA CCC CAA GGT CAT GAT</w:t>
            </w:r>
          </w:p>
        </w:tc>
        <w:tc>
          <w:tcPr>
            <w:tcW w:w="4536" w:type="dxa"/>
            <w:noWrap/>
            <w:vAlign w:val="bottom"/>
            <w:hideMark/>
          </w:tcPr>
          <w:p w14:paraId="7B56C461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AGG CTG GTG GAT GGT GAC AAT</w:t>
            </w:r>
          </w:p>
        </w:tc>
      </w:tr>
      <w:tr w:rsidR="007F37B3" w:rsidRPr="00081DE3" w14:paraId="149CC268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29F284B3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ABCG8</w:t>
            </w:r>
          </w:p>
        </w:tc>
        <w:tc>
          <w:tcPr>
            <w:tcW w:w="4252" w:type="dxa"/>
            <w:noWrap/>
            <w:vAlign w:val="bottom"/>
            <w:hideMark/>
          </w:tcPr>
          <w:p w14:paraId="57D98E35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GAC AGC TTC ACA GCC CAC AA</w:t>
            </w:r>
          </w:p>
        </w:tc>
        <w:tc>
          <w:tcPr>
            <w:tcW w:w="4536" w:type="dxa"/>
            <w:noWrap/>
            <w:vAlign w:val="bottom"/>
            <w:hideMark/>
          </w:tcPr>
          <w:p w14:paraId="50317686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GCC TGA AGA TGT CAG AGC GA</w:t>
            </w:r>
          </w:p>
        </w:tc>
      </w:tr>
      <w:tr w:rsidR="007F37B3" w:rsidRPr="00081DE3" w14:paraId="56EF3777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5CDACD72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ACC</w:t>
            </w:r>
          </w:p>
        </w:tc>
        <w:tc>
          <w:tcPr>
            <w:tcW w:w="4252" w:type="dxa"/>
            <w:noWrap/>
            <w:vAlign w:val="bottom"/>
            <w:hideMark/>
          </w:tcPr>
          <w:p w14:paraId="51087B0F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TTC TGA ATG TGG CTA TCA AGA CTG A</w:t>
            </w:r>
          </w:p>
        </w:tc>
        <w:tc>
          <w:tcPr>
            <w:tcW w:w="4536" w:type="dxa"/>
            <w:noWrap/>
            <w:vAlign w:val="bottom"/>
            <w:hideMark/>
          </w:tcPr>
          <w:p w14:paraId="4D65D6D3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TGC TGG GTG AAC TCT CTG AAC A</w:t>
            </w:r>
          </w:p>
        </w:tc>
      </w:tr>
      <w:tr w:rsidR="007F37B3" w:rsidRPr="00081DE3" w14:paraId="0D776D5E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322FAFC4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ACO</w:t>
            </w:r>
          </w:p>
        </w:tc>
        <w:tc>
          <w:tcPr>
            <w:tcW w:w="4252" w:type="dxa"/>
            <w:noWrap/>
            <w:vAlign w:val="bottom"/>
            <w:hideMark/>
          </w:tcPr>
          <w:p w14:paraId="6A76BC61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TTT GTT GTC CCT ATC CGT GAG A</w:t>
            </w:r>
          </w:p>
        </w:tc>
        <w:tc>
          <w:tcPr>
            <w:tcW w:w="4536" w:type="dxa"/>
            <w:noWrap/>
            <w:vAlign w:val="bottom"/>
            <w:hideMark/>
          </w:tcPr>
          <w:p w14:paraId="6825CEB2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CCG ATA TCC CCA ACA GTG ATG</w:t>
            </w:r>
          </w:p>
        </w:tc>
      </w:tr>
      <w:tr w:rsidR="007F37B3" w:rsidRPr="00081DE3" w14:paraId="60FC051D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39AB5570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CERS2</w:t>
            </w:r>
          </w:p>
        </w:tc>
        <w:tc>
          <w:tcPr>
            <w:tcW w:w="4252" w:type="dxa"/>
            <w:noWrap/>
            <w:vAlign w:val="bottom"/>
            <w:hideMark/>
          </w:tcPr>
          <w:p w14:paraId="7CF97C8E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GGA ACA TTT CTA CCA GAC CAG</w:t>
            </w:r>
          </w:p>
        </w:tc>
        <w:tc>
          <w:tcPr>
            <w:tcW w:w="4536" w:type="dxa"/>
            <w:noWrap/>
            <w:vAlign w:val="bottom"/>
            <w:hideMark/>
          </w:tcPr>
          <w:p w14:paraId="0A2C4FBF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GAA CCA GGG TTT ATC CAC AG</w:t>
            </w:r>
          </w:p>
        </w:tc>
      </w:tr>
      <w:tr w:rsidR="007F37B3" w:rsidRPr="00081DE3" w14:paraId="54489995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3F5D0240" w14:textId="77777777" w:rsidR="007F37B3" w:rsidRPr="00081DE3" w:rsidRDefault="007F37B3" w:rsidP="00164BF2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CERS5</w:t>
            </w:r>
          </w:p>
        </w:tc>
        <w:tc>
          <w:tcPr>
            <w:tcW w:w="4252" w:type="dxa"/>
            <w:noWrap/>
            <w:vAlign w:val="bottom"/>
            <w:hideMark/>
          </w:tcPr>
          <w:p w14:paraId="6E2C2D7C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CTC CGT GTT GGC ATT AAA GAC</w:t>
            </w:r>
          </w:p>
        </w:tc>
        <w:tc>
          <w:tcPr>
            <w:tcW w:w="4536" w:type="dxa"/>
            <w:noWrap/>
            <w:vAlign w:val="bottom"/>
            <w:hideMark/>
          </w:tcPr>
          <w:p w14:paraId="2FD9DEE4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GGA TCT CCA CAT GCT TTC ACA G</w:t>
            </w:r>
          </w:p>
        </w:tc>
      </w:tr>
      <w:tr w:rsidR="007F37B3" w:rsidRPr="00081DE3" w14:paraId="77F2AF8E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0038D149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DE3">
              <w:rPr>
                <w:rFonts w:ascii="Arial" w:hAnsi="Arial" w:cs="Arial"/>
                <w:sz w:val="20"/>
                <w:szCs w:val="20"/>
              </w:rPr>
              <w:t>ChREBP</w:t>
            </w:r>
            <w:proofErr w:type="spellEnd"/>
          </w:p>
        </w:tc>
        <w:tc>
          <w:tcPr>
            <w:tcW w:w="4252" w:type="dxa"/>
            <w:noWrap/>
            <w:vAlign w:val="bottom"/>
            <w:hideMark/>
          </w:tcPr>
          <w:p w14:paraId="1EC17D11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CTG GGG ACC TAA ACA GGA GC</w:t>
            </w:r>
          </w:p>
        </w:tc>
        <w:tc>
          <w:tcPr>
            <w:tcW w:w="4536" w:type="dxa"/>
            <w:noWrap/>
            <w:vAlign w:val="bottom"/>
            <w:hideMark/>
          </w:tcPr>
          <w:p w14:paraId="7FE7BAB5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GAA GCC ACC CTA TAG CTC CC</w:t>
            </w:r>
          </w:p>
        </w:tc>
      </w:tr>
      <w:tr w:rsidR="007F37B3" w:rsidRPr="00081DE3" w14:paraId="01A8F928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3445D9E4" w14:textId="77777777" w:rsidR="007F37B3" w:rsidRPr="00081DE3" w:rsidRDefault="007F37B3" w:rsidP="00164BF2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CPT1a</w:t>
            </w:r>
          </w:p>
        </w:tc>
        <w:tc>
          <w:tcPr>
            <w:tcW w:w="4252" w:type="dxa"/>
            <w:noWrap/>
            <w:vAlign w:val="bottom"/>
            <w:hideMark/>
          </w:tcPr>
          <w:p w14:paraId="76C4CAAE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 xml:space="preserve">CCC CAC AAC </w:t>
            </w:r>
            <w:proofErr w:type="spellStart"/>
            <w:r w:rsidRPr="00081DE3">
              <w:rPr>
                <w:rFonts w:ascii="Arial" w:hAnsi="Arial" w:cs="Arial"/>
                <w:sz w:val="20"/>
                <w:szCs w:val="20"/>
              </w:rPr>
              <w:t>AAC</w:t>
            </w:r>
            <w:proofErr w:type="spellEnd"/>
            <w:r w:rsidRPr="00081DE3">
              <w:rPr>
                <w:rFonts w:ascii="Arial" w:hAnsi="Arial" w:cs="Arial"/>
                <w:sz w:val="20"/>
                <w:szCs w:val="20"/>
              </w:rPr>
              <w:t xml:space="preserve"> GG</w:t>
            </w:r>
          </w:p>
        </w:tc>
        <w:tc>
          <w:tcPr>
            <w:tcW w:w="4536" w:type="dxa"/>
            <w:noWrap/>
            <w:vAlign w:val="bottom"/>
            <w:hideMark/>
          </w:tcPr>
          <w:p w14:paraId="76A060A8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GCC AGC GCC CGT CAT</w:t>
            </w:r>
          </w:p>
        </w:tc>
      </w:tr>
      <w:tr w:rsidR="007F37B3" w:rsidRPr="00081DE3" w14:paraId="79CDE634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4A6B2B34" w14:textId="77777777" w:rsidR="007F37B3" w:rsidRPr="00081DE3" w:rsidRDefault="007F37B3" w:rsidP="00164BF2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DE3">
              <w:rPr>
                <w:rFonts w:ascii="Arial" w:hAnsi="Arial" w:cs="Arial"/>
                <w:sz w:val="20"/>
                <w:szCs w:val="20"/>
              </w:rPr>
              <w:t>Cyclophilin</w:t>
            </w:r>
            <w:proofErr w:type="spellEnd"/>
          </w:p>
        </w:tc>
        <w:tc>
          <w:tcPr>
            <w:tcW w:w="4252" w:type="dxa"/>
            <w:noWrap/>
            <w:vAlign w:val="bottom"/>
            <w:hideMark/>
          </w:tcPr>
          <w:p w14:paraId="0C654229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TGG AAG AGC ACC AAG ACA GAC A</w:t>
            </w:r>
          </w:p>
        </w:tc>
        <w:tc>
          <w:tcPr>
            <w:tcW w:w="4536" w:type="dxa"/>
            <w:noWrap/>
            <w:vAlign w:val="bottom"/>
            <w:hideMark/>
          </w:tcPr>
          <w:p w14:paraId="23A7DCCA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TGC CGG AGT CGA CAA TGA T</w:t>
            </w:r>
          </w:p>
        </w:tc>
      </w:tr>
      <w:tr w:rsidR="007F37B3" w:rsidRPr="00081DE3" w14:paraId="0952AED3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6B055B43" w14:textId="77777777" w:rsidR="007F37B3" w:rsidRPr="00081DE3" w:rsidRDefault="007F37B3" w:rsidP="00164BF2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CYP4A10</w:t>
            </w:r>
          </w:p>
        </w:tc>
        <w:tc>
          <w:tcPr>
            <w:tcW w:w="4252" w:type="dxa"/>
            <w:noWrap/>
            <w:vAlign w:val="bottom"/>
            <w:hideMark/>
          </w:tcPr>
          <w:p w14:paraId="478B1BA4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AAA GGC TAA TGG TGC GTA CAG ATT</w:t>
            </w:r>
          </w:p>
        </w:tc>
        <w:tc>
          <w:tcPr>
            <w:tcW w:w="4536" w:type="dxa"/>
            <w:noWrap/>
            <w:vAlign w:val="bottom"/>
            <w:hideMark/>
          </w:tcPr>
          <w:p w14:paraId="3EB0379F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TGG AAC CAT GGC TGT CCA T</w:t>
            </w:r>
          </w:p>
        </w:tc>
      </w:tr>
      <w:tr w:rsidR="007F37B3" w:rsidRPr="00081DE3" w14:paraId="750BBE0C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440982E2" w14:textId="77777777" w:rsidR="007F37B3" w:rsidRPr="00081DE3" w:rsidRDefault="007F37B3" w:rsidP="00164BF2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DGAT2</w:t>
            </w:r>
          </w:p>
        </w:tc>
        <w:tc>
          <w:tcPr>
            <w:tcW w:w="4252" w:type="dxa"/>
            <w:noWrap/>
            <w:vAlign w:val="bottom"/>
            <w:hideMark/>
          </w:tcPr>
          <w:p w14:paraId="3BEEF4B7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CTG GCT GAT AGC TGC TCT CTA CTT C</w:t>
            </w:r>
          </w:p>
        </w:tc>
        <w:tc>
          <w:tcPr>
            <w:tcW w:w="4536" w:type="dxa"/>
            <w:noWrap/>
            <w:vAlign w:val="bottom"/>
            <w:hideMark/>
          </w:tcPr>
          <w:p w14:paraId="592ED770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TGT GAT CTC CTG CCA CCT TTC</w:t>
            </w:r>
          </w:p>
        </w:tc>
      </w:tr>
      <w:tr w:rsidR="007F37B3" w:rsidRPr="00081DE3" w14:paraId="2137A863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5E86D4CF" w14:textId="77777777" w:rsidR="007F37B3" w:rsidRPr="00081DE3" w:rsidRDefault="007F37B3" w:rsidP="00164BF2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ELOVL5</w:t>
            </w:r>
          </w:p>
        </w:tc>
        <w:tc>
          <w:tcPr>
            <w:tcW w:w="4252" w:type="dxa"/>
            <w:noWrap/>
            <w:vAlign w:val="bottom"/>
            <w:hideMark/>
          </w:tcPr>
          <w:p w14:paraId="759EEC2D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eastAsia="Times New Roman" w:hAnsi="Arial" w:cs="Arial"/>
                <w:sz w:val="20"/>
                <w:szCs w:val="20"/>
              </w:rPr>
              <w:t>GGT GGC TGT TCT TCC AGA TT</w:t>
            </w:r>
          </w:p>
        </w:tc>
        <w:tc>
          <w:tcPr>
            <w:tcW w:w="4536" w:type="dxa"/>
            <w:noWrap/>
            <w:vAlign w:val="bottom"/>
            <w:hideMark/>
          </w:tcPr>
          <w:p w14:paraId="6CD77886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eastAsia="Times New Roman" w:hAnsi="Arial" w:cs="Arial"/>
                <w:sz w:val="20"/>
                <w:szCs w:val="20"/>
              </w:rPr>
              <w:t>CCC TTC AGG TGG TCT TTC C</w:t>
            </w:r>
          </w:p>
        </w:tc>
      </w:tr>
      <w:tr w:rsidR="007F37B3" w:rsidRPr="00081DE3" w14:paraId="5836F702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6F43B39B" w14:textId="77777777" w:rsidR="007F37B3" w:rsidRPr="00081DE3" w:rsidRDefault="007F37B3" w:rsidP="00164BF2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ELOVL6</w:t>
            </w:r>
          </w:p>
        </w:tc>
        <w:tc>
          <w:tcPr>
            <w:tcW w:w="4252" w:type="dxa"/>
            <w:noWrap/>
            <w:vAlign w:val="bottom"/>
            <w:hideMark/>
          </w:tcPr>
          <w:p w14:paraId="134E32C1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eastAsia="Times New Roman" w:hAnsi="Arial" w:cs="Arial"/>
                <w:sz w:val="20"/>
                <w:szCs w:val="20"/>
              </w:rPr>
              <w:t>ACA ATG GAC CTG TCA GCA AA</w:t>
            </w:r>
          </w:p>
        </w:tc>
        <w:tc>
          <w:tcPr>
            <w:tcW w:w="4536" w:type="dxa"/>
            <w:noWrap/>
            <w:vAlign w:val="bottom"/>
            <w:hideMark/>
          </w:tcPr>
          <w:p w14:paraId="39FDC9E4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eastAsia="Times New Roman" w:hAnsi="Arial" w:cs="Arial"/>
                <w:sz w:val="20"/>
                <w:szCs w:val="20"/>
              </w:rPr>
              <w:t>GTA CCA GTG CAG GAA GAT CAG T</w:t>
            </w:r>
          </w:p>
        </w:tc>
      </w:tr>
      <w:tr w:rsidR="007F37B3" w:rsidRPr="00081DE3" w14:paraId="6A95856C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4FAEF6FF" w14:textId="77777777" w:rsidR="007F37B3" w:rsidRPr="00081DE3" w:rsidRDefault="007F37B3" w:rsidP="00164BF2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FAS</w:t>
            </w:r>
          </w:p>
        </w:tc>
        <w:tc>
          <w:tcPr>
            <w:tcW w:w="4252" w:type="dxa"/>
            <w:noWrap/>
            <w:vAlign w:val="bottom"/>
            <w:hideMark/>
          </w:tcPr>
          <w:p w14:paraId="0646645D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ATC CTG GAA CGA GAA CAC GAT CT</w:t>
            </w:r>
          </w:p>
        </w:tc>
        <w:tc>
          <w:tcPr>
            <w:tcW w:w="4536" w:type="dxa"/>
            <w:noWrap/>
            <w:vAlign w:val="bottom"/>
            <w:hideMark/>
          </w:tcPr>
          <w:p w14:paraId="55850173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AGA GAC GTG TCA CTC CTG GAC TT</w:t>
            </w:r>
          </w:p>
        </w:tc>
      </w:tr>
      <w:tr w:rsidR="007F37B3" w:rsidRPr="00081DE3" w14:paraId="37E79D4F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052C689D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DE3">
              <w:rPr>
                <w:rFonts w:ascii="Arial" w:hAnsi="Arial" w:cs="Arial"/>
                <w:sz w:val="20"/>
                <w:szCs w:val="20"/>
              </w:rPr>
              <w:t>HMGCoAR</w:t>
            </w:r>
            <w:proofErr w:type="spellEnd"/>
          </w:p>
        </w:tc>
        <w:tc>
          <w:tcPr>
            <w:tcW w:w="4252" w:type="dxa"/>
            <w:noWrap/>
            <w:vAlign w:val="bottom"/>
            <w:hideMark/>
          </w:tcPr>
          <w:p w14:paraId="13B6037D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CTT GTG GAA TGC CTT GTG ATT G</w:t>
            </w:r>
          </w:p>
        </w:tc>
        <w:tc>
          <w:tcPr>
            <w:tcW w:w="4536" w:type="dxa"/>
            <w:noWrap/>
            <w:vAlign w:val="bottom"/>
            <w:hideMark/>
          </w:tcPr>
          <w:p w14:paraId="48B08B95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 xml:space="preserve">AGC CGA AGC </w:t>
            </w:r>
            <w:proofErr w:type="spellStart"/>
            <w:r w:rsidRPr="00081DE3">
              <w:rPr>
                <w:rFonts w:ascii="Arial" w:hAnsi="Arial" w:cs="Arial"/>
                <w:sz w:val="20"/>
                <w:szCs w:val="20"/>
              </w:rPr>
              <w:t>AGC</w:t>
            </w:r>
            <w:proofErr w:type="spellEnd"/>
            <w:r w:rsidRPr="00081DE3">
              <w:rPr>
                <w:rFonts w:ascii="Arial" w:hAnsi="Arial" w:cs="Arial"/>
                <w:sz w:val="20"/>
                <w:szCs w:val="20"/>
              </w:rPr>
              <w:t xml:space="preserve"> ACA TGA T</w:t>
            </w:r>
          </w:p>
        </w:tc>
      </w:tr>
      <w:tr w:rsidR="007F37B3" w:rsidRPr="00081DE3" w14:paraId="6CC0790B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4B8AB2CB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DE3">
              <w:rPr>
                <w:rFonts w:ascii="Arial" w:hAnsi="Arial" w:cs="Arial"/>
                <w:sz w:val="20"/>
                <w:szCs w:val="20"/>
              </w:rPr>
              <w:t>HMGCoASyn</w:t>
            </w:r>
            <w:proofErr w:type="spellEnd"/>
          </w:p>
        </w:tc>
        <w:tc>
          <w:tcPr>
            <w:tcW w:w="4252" w:type="dxa"/>
            <w:noWrap/>
            <w:vAlign w:val="bottom"/>
            <w:hideMark/>
          </w:tcPr>
          <w:p w14:paraId="22FA0072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CAT CAC TTA GCC AAC TAT ATT CC</w:t>
            </w:r>
          </w:p>
        </w:tc>
        <w:tc>
          <w:tcPr>
            <w:tcW w:w="4536" w:type="dxa"/>
            <w:noWrap/>
            <w:vAlign w:val="bottom"/>
            <w:hideMark/>
          </w:tcPr>
          <w:p w14:paraId="6BEFE210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CCA TTC CTT CAT CCA AAC TG</w:t>
            </w:r>
          </w:p>
        </w:tc>
      </w:tr>
      <w:tr w:rsidR="007F37B3" w:rsidRPr="00081DE3" w14:paraId="4BEF3AF1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2EF0974E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DE3">
              <w:rPr>
                <w:rFonts w:ascii="Arial" w:hAnsi="Arial" w:cs="Arial"/>
                <w:sz w:val="20"/>
                <w:szCs w:val="20"/>
              </w:rPr>
              <w:t>LDLr</w:t>
            </w:r>
            <w:proofErr w:type="spellEnd"/>
          </w:p>
        </w:tc>
        <w:tc>
          <w:tcPr>
            <w:tcW w:w="4252" w:type="dxa"/>
            <w:noWrap/>
            <w:vAlign w:val="bottom"/>
            <w:hideMark/>
          </w:tcPr>
          <w:p w14:paraId="5EE94BFF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CTG TGG GCT CCA TAG GCT ATC T</w:t>
            </w:r>
          </w:p>
        </w:tc>
        <w:tc>
          <w:tcPr>
            <w:tcW w:w="4536" w:type="dxa"/>
            <w:noWrap/>
            <w:vAlign w:val="bottom"/>
            <w:hideMark/>
          </w:tcPr>
          <w:p w14:paraId="37156C79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GCG GTC CAG GGT CAT CTT C</w:t>
            </w:r>
          </w:p>
        </w:tc>
      </w:tr>
      <w:tr w:rsidR="007F37B3" w:rsidRPr="00081DE3" w14:paraId="73F745BD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33B5195A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LXR</w:t>
            </w:r>
            <w:r w:rsidRPr="00081DE3">
              <w:rPr>
                <w:rFonts w:ascii="Arial" w:hAnsi="Arial" w:cs="Arial"/>
                <w:sz w:val="20"/>
                <w:szCs w:val="20"/>
              </w:rPr>
              <w:sym w:font="Symbol" w:char="0061"/>
            </w:r>
          </w:p>
        </w:tc>
        <w:tc>
          <w:tcPr>
            <w:tcW w:w="4252" w:type="dxa"/>
            <w:noWrap/>
            <w:vAlign w:val="bottom"/>
            <w:hideMark/>
          </w:tcPr>
          <w:p w14:paraId="459A5774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CAG AGC CGA CAG AGC TTC GT</w:t>
            </w:r>
          </w:p>
        </w:tc>
        <w:tc>
          <w:tcPr>
            <w:tcW w:w="4536" w:type="dxa"/>
            <w:noWrap/>
            <w:vAlign w:val="bottom"/>
            <w:hideMark/>
          </w:tcPr>
          <w:p w14:paraId="4D19DB1A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AGC TCG TTC CCC AGC ATT TT</w:t>
            </w:r>
          </w:p>
        </w:tc>
      </w:tr>
      <w:tr w:rsidR="007F37B3" w:rsidRPr="00081DE3" w14:paraId="1FBD8F1A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703B66EF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MCAD</w:t>
            </w:r>
          </w:p>
        </w:tc>
        <w:tc>
          <w:tcPr>
            <w:tcW w:w="4252" w:type="dxa"/>
            <w:noWrap/>
            <w:vAlign w:val="bottom"/>
            <w:hideMark/>
          </w:tcPr>
          <w:p w14:paraId="31E8C1A8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GCT CGT GAG CAC ATT GAA AA</w:t>
            </w:r>
          </w:p>
        </w:tc>
        <w:tc>
          <w:tcPr>
            <w:tcW w:w="4536" w:type="dxa"/>
            <w:noWrap/>
            <w:vAlign w:val="bottom"/>
            <w:hideMark/>
          </w:tcPr>
          <w:p w14:paraId="495A13FC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CAT TGT CCA AAA GCC AAA CC</w:t>
            </w:r>
          </w:p>
        </w:tc>
      </w:tr>
      <w:tr w:rsidR="007F37B3" w:rsidRPr="00081DE3" w14:paraId="0409865E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4627A925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PLTP</w:t>
            </w:r>
          </w:p>
        </w:tc>
        <w:tc>
          <w:tcPr>
            <w:tcW w:w="4252" w:type="dxa"/>
            <w:noWrap/>
            <w:vAlign w:val="bottom"/>
            <w:hideMark/>
          </w:tcPr>
          <w:p w14:paraId="7A90BBF7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AAC TCC ACT TCC AGC CAC ACC</w:t>
            </w:r>
          </w:p>
        </w:tc>
        <w:tc>
          <w:tcPr>
            <w:tcW w:w="4536" w:type="dxa"/>
            <w:noWrap/>
            <w:vAlign w:val="bottom"/>
            <w:hideMark/>
          </w:tcPr>
          <w:p w14:paraId="1D87F688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CGC CGA GGC ATT GAT GTA GC</w:t>
            </w:r>
          </w:p>
        </w:tc>
      </w:tr>
      <w:tr w:rsidR="007F37B3" w:rsidRPr="00081DE3" w14:paraId="71E1A303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7C747825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PPAR</w:t>
            </w:r>
            <w:r w:rsidRPr="00081DE3">
              <w:rPr>
                <w:rFonts w:ascii="Arial" w:hAnsi="Arial" w:cs="Arial"/>
                <w:sz w:val="20"/>
                <w:szCs w:val="20"/>
              </w:rPr>
              <w:sym w:font="Symbol" w:char="0061"/>
            </w:r>
          </w:p>
        </w:tc>
        <w:tc>
          <w:tcPr>
            <w:tcW w:w="4252" w:type="dxa"/>
            <w:noWrap/>
            <w:vAlign w:val="bottom"/>
            <w:hideMark/>
          </w:tcPr>
          <w:p w14:paraId="1B3225E5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ATT CGG CTG AAG CTG GTG TAC</w:t>
            </w:r>
          </w:p>
        </w:tc>
        <w:tc>
          <w:tcPr>
            <w:tcW w:w="4536" w:type="dxa"/>
            <w:noWrap/>
            <w:vAlign w:val="bottom"/>
            <w:hideMark/>
          </w:tcPr>
          <w:p w14:paraId="6DE47ECE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CTG GCA TTT GTT CCG GTT CT</w:t>
            </w:r>
          </w:p>
        </w:tc>
      </w:tr>
      <w:tr w:rsidR="007F37B3" w:rsidRPr="00081DE3" w14:paraId="3485A4A9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7837A5CB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SCD1</w:t>
            </w:r>
          </w:p>
        </w:tc>
        <w:tc>
          <w:tcPr>
            <w:tcW w:w="4252" w:type="dxa"/>
            <w:noWrap/>
            <w:vAlign w:val="bottom"/>
            <w:hideMark/>
          </w:tcPr>
          <w:p w14:paraId="09E058C2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GAT AGA GCA AGT CCC CGT TG</w:t>
            </w:r>
          </w:p>
        </w:tc>
        <w:tc>
          <w:tcPr>
            <w:tcW w:w="4536" w:type="dxa"/>
            <w:noWrap/>
            <w:vAlign w:val="bottom"/>
            <w:hideMark/>
          </w:tcPr>
          <w:p w14:paraId="7EB9AF43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CCT GCA TTA ACC CCC TTC AC</w:t>
            </w:r>
          </w:p>
        </w:tc>
      </w:tr>
      <w:tr w:rsidR="007F37B3" w:rsidRPr="00081DE3" w14:paraId="3EF566A4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060AC309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SMPD1</w:t>
            </w:r>
          </w:p>
        </w:tc>
        <w:tc>
          <w:tcPr>
            <w:tcW w:w="4252" w:type="dxa"/>
            <w:noWrap/>
            <w:vAlign w:val="bottom"/>
            <w:hideMark/>
          </w:tcPr>
          <w:p w14:paraId="65E8E95D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CCT TCA CAC CCT AAG AAT TGG</w:t>
            </w:r>
          </w:p>
        </w:tc>
        <w:tc>
          <w:tcPr>
            <w:tcW w:w="4536" w:type="dxa"/>
            <w:noWrap/>
            <w:vAlign w:val="bottom"/>
            <w:hideMark/>
          </w:tcPr>
          <w:p w14:paraId="334D7E5C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 xml:space="preserve">TTA TAT GCA CTT TGT CTC </w:t>
            </w:r>
            <w:proofErr w:type="spellStart"/>
            <w:r w:rsidRPr="00081DE3">
              <w:rPr>
                <w:rFonts w:ascii="Arial" w:hAnsi="Arial" w:cs="Arial"/>
                <w:sz w:val="20"/>
                <w:szCs w:val="20"/>
              </w:rPr>
              <w:t>CTC</w:t>
            </w:r>
            <w:proofErr w:type="spellEnd"/>
            <w:r w:rsidRPr="00081DE3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7F37B3" w:rsidRPr="00081DE3" w14:paraId="6DEBC17B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676F6589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lastRenderedPageBreak/>
              <w:t>SMPD3</w:t>
            </w:r>
          </w:p>
        </w:tc>
        <w:tc>
          <w:tcPr>
            <w:tcW w:w="4252" w:type="dxa"/>
            <w:noWrap/>
            <w:vAlign w:val="bottom"/>
            <w:hideMark/>
          </w:tcPr>
          <w:p w14:paraId="37972F4F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AGA ATT GTT GGG TAC ATC GC</w:t>
            </w:r>
          </w:p>
        </w:tc>
        <w:tc>
          <w:tcPr>
            <w:tcW w:w="4536" w:type="dxa"/>
            <w:noWrap/>
            <w:vAlign w:val="bottom"/>
            <w:hideMark/>
          </w:tcPr>
          <w:p w14:paraId="3DFEAAD0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 xml:space="preserve">CTC CAG TTT GTC ATC AGA </w:t>
            </w:r>
            <w:proofErr w:type="spellStart"/>
            <w:r w:rsidRPr="00081DE3">
              <w:rPr>
                <w:rFonts w:ascii="Arial" w:hAnsi="Arial" w:cs="Arial"/>
                <w:sz w:val="20"/>
                <w:szCs w:val="20"/>
              </w:rPr>
              <w:t>AGA</w:t>
            </w:r>
            <w:proofErr w:type="spellEnd"/>
            <w:r w:rsidRPr="00081DE3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7F37B3" w:rsidRPr="00081DE3" w14:paraId="66107EAD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086A764F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SPTLC2</w:t>
            </w:r>
          </w:p>
        </w:tc>
        <w:tc>
          <w:tcPr>
            <w:tcW w:w="4252" w:type="dxa"/>
            <w:noWrap/>
            <w:vAlign w:val="bottom"/>
            <w:hideMark/>
          </w:tcPr>
          <w:p w14:paraId="77497A74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CGA GAT TTC TTG AGG CAT TGG</w:t>
            </w:r>
          </w:p>
        </w:tc>
        <w:tc>
          <w:tcPr>
            <w:tcW w:w="4536" w:type="dxa"/>
            <w:noWrap/>
            <w:vAlign w:val="bottom"/>
            <w:hideMark/>
          </w:tcPr>
          <w:p w14:paraId="58EBB876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TCC CTG TGT ACT TGA ATG ACC</w:t>
            </w:r>
          </w:p>
        </w:tc>
      </w:tr>
      <w:tr w:rsidR="007F37B3" w:rsidRPr="00081DE3" w14:paraId="4F0C9911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21D89DB3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SR-B1</w:t>
            </w:r>
          </w:p>
        </w:tc>
        <w:tc>
          <w:tcPr>
            <w:tcW w:w="4252" w:type="dxa"/>
            <w:noWrap/>
            <w:vAlign w:val="bottom"/>
            <w:hideMark/>
          </w:tcPr>
          <w:p w14:paraId="0E269041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TGG CAT TCA GAG CAG TGT AAC</w:t>
            </w:r>
          </w:p>
        </w:tc>
        <w:tc>
          <w:tcPr>
            <w:tcW w:w="4536" w:type="dxa"/>
            <w:noWrap/>
            <w:vAlign w:val="bottom"/>
            <w:hideMark/>
          </w:tcPr>
          <w:p w14:paraId="7878D83D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GAC CCG TTG GCA AAC AGA G</w:t>
            </w:r>
          </w:p>
        </w:tc>
      </w:tr>
      <w:tr w:rsidR="007F37B3" w:rsidRPr="00081DE3" w14:paraId="0E50AD98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3158F339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SREBP-1c</w:t>
            </w:r>
          </w:p>
        </w:tc>
        <w:tc>
          <w:tcPr>
            <w:tcW w:w="4252" w:type="dxa"/>
            <w:noWrap/>
            <w:vAlign w:val="bottom"/>
            <w:hideMark/>
          </w:tcPr>
          <w:p w14:paraId="3C77A793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GAG GAT AGC CAG GTC AAA GC</w:t>
            </w:r>
          </w:p>
        </w:tc>
        <w:tc>
          <w:tcPr>
            <w:tcW w:w="4536" w:type="dxa"/>
            <w:noWrap/>
            <w:vAlign w:val="bottom"/>
            <w:hideMark/>
          </w:tcPr>
          <w:p w14:paraId="55649262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GCA GGT CAG ACA CAG AAA GG</w:t>
            </w:r>
          </w:p>
        </w:tc>
      </w:tr>
      <w:tr w:rsidR="007F37B3" w:rsidRPr="00081DE3" w14:paraId="0354C0BC" w14:textId="77777777" w:rsidTr="00164BF2">
        <w:trPr>
          <w:trHeight w:val="260"/>
        </w:trPr>
        <w:tc>
          <w:tcPr>
            <w:tcW w:w="1435" w:type="dxa"/>
            <w:noWrap/>
            <w:vAlign w:val="bottom"/>
            <w:hideMark/>
          </w:tcPr>
          <w:p w14:paraId="48205A96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SREBP-2</w:t>
            </w:r>
          </w:p>
        </w:tc>
        <w:tc>
          <w:tcPr>
            <w:tcW w:w="4252" w:type="dxa"/>
            <w:noWrap/>
            <w:vAlign w:val="bottom"/>
            <w:hideMark/>
          </w:tcPr>
          <w:p w14:paraId="1C401971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GCG TTC TGG AGA CCA TGG A</w:t>
            </w:r>
          </w:p>
        </w:tc>
        <w:tc>
          <w:tcPr>
            <w:tcW w:w="4536" w:type="dxa"/>
            <w:noWrap/>
            <w:vAlign w:val="bottom"/>
            <w:hideMark/>
          </w:tcPr>
          <w:p w14:paraId="621CBB92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ACA AAG TTG CTC TGA AAA CAA ATC A</w:t>
            </w:r>
          </w:p>
        </w:tc>
      </w:tr>
      <w:tr w:rsidR="007F37B3" w:rsidRPr="00081DE3" w14:paraId="167F963C" w14:textId="77777777" w:rsidTr="00164BF2">
        <w:trPr>
          <w:trHeight w:val="260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72A6F7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VLCAD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7C342F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TTG TCA ACG AGC AGT TCC TG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EAF9D8" w14:textId="77777777" w:rsidR="007F37B3" w:rsidRPr="00081DE3" w:rsidRDefault="007F37B3" w:rsidP="00164BF2">
            <w:pPr>
              <w:rPr>
                <w:rFonts w:ascii="Arial" w:hAnsi="Arial" w:cs="Arial"/>
                <w:sz w:val="20"/>
                <w:szCs w:val="20"/>
              </w:rPr>
            </w:pPr>
            <w:r w:rsidRPr="00081DE3">
              <w:rPr>
                <w:rFonts w:ascii="Arial" w:hAnsi="Arial" w:cs="Arial"/>
                <w:sz w:val="20"/>
                <w:szCs w:val="20"/>
              </w:rPr>
              <w:t>AGC CTC AAT GCA CCA GCT AT</w:t>
            </w:r>
          </w:p>
        </w:tc>
      </w:tr>
    </w:tbl>
    <w:p w14:paraId="37B32934" w14:textId="77777777" w:rsidR="007F37B3" w:rsidRPr="00081DE3" w:rsidRDefault="007F37B3" w:rsidP="007F37B3">
      <w:pPr>
        <w:spacing w:before="120" w:line="360" w:lineRule="auto"/>
        <w:ind w:right="-295"/>
        <w:jc w:val="both"/>
        <w:rPr>
          <w:rFonts w:ascii="Arial" w:eastAsia="Times New Roman" w:hAnsi="Arial" w:cs="Arial"/>
          <w:sz w:val="20"/>
          <w:szCs w:val="20"/>
        </w:rPr>
      </w:pPr>
      <w:r w:rsidRPr="00081DE3">
        <w:rPr>
          <w:rFonts w:ascii="Arial" w:eastAsia="Cambria" w:hAnsi="Arial" w:cs="Arial"/>
          <w:sz w:val="20"/>
          <w:szCs w:val="20"/>
        </w:rPr>
        <w:t>Sequences are provided for forward (</w:t>
      </w:r>
      <w:r w:rsidRPr="00081DE3">
        <w:rPr>
          <w:rFonts w:ascii="Arial" w:eastAsia="Cambria" w:hAnsi="Arial" w:cs="Arial"/>
          <w:i/>
          <w:sz w:val="20"/>
          <w:szCs w:val="20"/>
        </w:rPr>
        <w:t>F</w:t>
      </w:r>
      <w:r w:rsidRPr="00081DE3">
        <w:rPr>
          <w:rFonts w:ascii="Arial" w:eastAsia="Cambria" w:hAnsi="Arial" w:cs="Arial"/>
          <w:sz w:val="20"/>
          <w:szCs w:val="20"/>
        </w:rPr>
        <w:t>) and reverse (</w:t>
      </w:r>
      <w:r w:rsidRPr="00081DE3">
        <w:rPr>
          <w:rFonts w:ascii="Arial" w:eastAsia="Cambria" w:hAnsi="Arial" w:cs="Arial"/>
          <w:i/>
          <w:sz w:val="20"/>
          <w:szCs w:val="20"/>
        </w:rPr>
        <w:t>R</w:t>
      </w:r>
      <w:r w:rsidRPr="00081DE3">
        <w:rPr>
          <w:rFonts w:ascii="Arial" w:eastAsia="Cambria" w:hAnsi="Arial" w:cs="Arial"/>
          <w:sz w:val="20"/>
          <w:szCs w:val="20"/>
        </w:rPr>
        <w:t xml:space="preserve">) primers. ABCA1: ATP binding cassette, sub-family A, member 1; ABCG1: ATP binding cassette, sub-family G, member 1; ABCG5: ATP binding cassette, sub-family G, member 5; ABCG8: ATP binding cassette, sub-family G, member 8; ACC: acetyl-CoA carboxylase; ACO: acetyl-CoA oxidase; CERS2: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Ceramide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 synthase 2; CERS5: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Ceramide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 synthase 5;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ChREBP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: Carbohydrate response element binding protein; </w:t>
      </w:r>
      <w:r w:rsidRPr="00081DE3">
        <w:rPr>
          <w:rFonts w:ascii="Arial" w:eastAsia="Times New Roman" w:hAnsi="Arial" w:cs="Arial"/>
          <w:sz w:val="20"/>
          <w:szCs w:val="20"/>
        </w:rPr>
        <w:t xml:space="preserve">CPT1a: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carnitine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palmitoyltransferase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 1a; CYP4A10: </w:t>
      </w:r>
      <w:r w:rsidRPr="00081DE3">
        <w:rPr>
          <w:rFonts w:ascii="Arial" w:eastAsia="Times New Roman" w:hAnsi="Arial" w:cs="Arial"/>
          <w:sz w:val="20"/>
          <w:szCs w:val="20"/>
        </w:rPr>
        <w:t xml:space="preserve">cytochrome P450, family 4, subfamily a, polypeptide 10; </w:t>
      </w:r>
      <w:r w:rsidRPr="00081DE3">
        <w:rPr>
          <w:rFonts w:ascii="Arial" w:eastAsia="Cambria" w:hAnsi="Arial" w:cs="Arial"/>
          <w:sz w:val="20"/>
          <w:szCs w:val="20"/>
        </w:rPr>
        <w:t xml:space="preserve">DGAT2: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diglyceride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acyltransferase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 2; ELOVL5: </w:t>
      </w:r>
      <w:r w:rsidRPr="00081DE3">
        <w:rPr>
          <w:rFonts w:ascii="Arial" w:eastAsia="Times New Roman" w:hAnsi="Arial" w:cs="Arial"/>
          <w:sz w:val="20"/>
          <w:szCs w:val="20"/>
        </w:rPr>
        <w:t xml:space="preserve">elongation of very long chain fatty acids protein 5; </w:t>
      </w:r>
      <w:r w:rsidRPr="00081DE3">
        <w:rPr>
          <w:rFonts w:ascii="Arial" w:eastAsia="Cambria" w:hAnsi="Arial" w:cs="Arial"/>
          <w:sz w:val="20"/>
          <w:szCs w:val="20"/>
        </w:rPr>
        <w:t xml:space="preserve">ELOVL6: </w:t>
      </w:r>
      <w:r w:rsidRPr="00081DE3">
        <w:rPr>
          <w:rFonts w:ascii="Arial" w:eastAsia="Times New Roman" w:hAnsi="Arial" w:cs="Arial"/>
          <w:sz w:val="20"/>
          <w:szCs w:val="20"/>
        </w:rPr>
        <w:t xml:space="preserve">elongation of very long chain fatty acids protein 6; </w:t>
      </w:r>
      <w:r w:rsidRPr="00081DE3">
        <w:rPr>
          <w:rFonts w:ascii="Arial" w:eastAsia="Cambria" w:hAnsi="Arial" w:cs="Arial"/>
          <w:sz w:val="20"/>
          <w:szCs w:val="20"/>
        </w:rPr>
        <w:t xml:space="preserve">FAS: fatty acid synthase;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HMGCoAR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: </w:t>
      </w:r>
      <w:r w:rsidRPr="00081DE3">
        <w:rPr>
          <w:rFonts w:ascii="Arial" w:eastAsia="Times New Roman" w:hAnsi="Arial" w:cs="Arial"/>
          <w:sz w:val="20"/>
          <w:szCs w:val="20"/>
        </w:rPr>
        <w:t xml:space="preserve">3-hydroxy-3-methyl-glutaryl-CoA </w:t>
      </w:r>
      <w:proofErr w:type="spellStart"/>
      <w:r w:rsidRPr="00081DE3">
        <w:rPr>
          <w:rFonts w:ascii="Arial" w:eastAsia="Times New Roman" w:hAnsi="Arial" w:cs="Arial"/>
          <w:sz w:val="20"/>
          <w:szCs w:val="20"/>
        </w:rPr>
        <w:t>reductase</w:t>
      </w:r>
      <w:proofErr w:type="spellEnd"/>
      <w:r w:rsidRPr="00081DE3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HMGCoASyn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: </w:t>
      </w:r>
      <w:r w:rsidRPr="00081DE3">
        <w:rPr>
          <w:rFonts w:ascii="Arial" w:eastAsia="Times New Roman" w:hAnsi="Arial" w:cs="Arial"/>
          <w:sz w:val="20"/>
          <w:szCs w:val="20"/>
        </w:rPr>
        <w:t xml:space="preserve">3-hydroxy-3-methyl-glutaryl-CoA synthase; </w:t>
      </w:r>
      <w:proofErr w:type="spellStart"/>
      <w:r w:rsidRPr="00081DE3">
        <w:rPr>
          <w:rFonts w:ascii="Arial" w:eastAsia="Times New Roman" w:hAnsi="Arial" w:cs="Arial"/>
          <w:sz w:val="20"/>
          <w:szCs w:val="20"/>
        </w:rPr>
        <w:t>LDLr</w:t>
      </w:r>
      <w:proofErr w:type="spellEnd"/>
      <w:r w:rsidRPr="00081DE3">
        <w:rPr>
          <w:rFonts w:ascii="Arial" w:eastAsia="Times New Roman" w:hAnsi="Arial" w:cs="Arial"/>
          <w:sz w:val="20"/>
          <w:szCs w:val="20"/>
        </w:rPr>
        <w:t xml:space="preserve">: </w:t>
      </w:r>
      <w:r w:rsidRPr="00081DE3">
        <w:rPr>
          <w:rFonts w:ascii="Arial" w:eastAsia="Cambria" w:hAnsi="Arial" w:cs="Arial"/>
          <w:sz w:val="20"/>
          <w:szCs w:val="20"/>
        </w:rPr>
        <w:t xml:space="preserve">low density lipoprotein receptor; </w:t>
      </w:r>
      <w:r w:rsidRPr="00081DE3">
        <w:rPr>
          <w:rFonts w:ascii="Arial" w:eastAsia="Times New Roman" w:hAnsi="Arial" w:cs="Arial"/>
          <w:sz w:val="20"/>
          <w:szCs w:val="20"/>
        </w:rPr>
        <w:t>LXR</w:t>
      </w:r>
      <w:r w:rsidRPr="00081DE3">
        <w:rPr>
          <w:rFonts w:ascii="Arial" w:eastAsia="Times New Roman" w:hAnsi="Arial" w:cs="Arial"/>
          <w:sz w:val="20"/>
          <w:szCs w:val="20"/>
        </w:rPr>
        <w:sym w:font="Symbol" w:char="0061"/>
      </w:r>
      <w:r w:rsidRPr="00081DE3">
        <w:rPr>
          <w:rFonts w:ascii="Arial" w:eastAsia="Times New Roman" w:hAnsi="Arial" w:cs="Arial"/>
          <w:sz w:val="20"/>
          <w:szCs w:val="20"/>
        </w:rPr>
        <w:t xml:space="preserve">: liver X receptor </w:t>
      </w:r>
      <w:r w:rsidRPr="00081DE3">
        <w:rPr>
          <w:rFonts w:ascii="Arial" w:eastAsia="Times New Roman" w:hAnsi="Arial" w:cs="Arial"/>
          <w:sz w:val="20"/>
          <w:szCs w:val="20"/>
        </w:rPr>
        <w:sym w:font="Symbol" w:char="0061"/>
      </w:r>
      <w:r w:rsidRPr="00081DE3">
        <w:rPr>
          <w:rFonts w:ascii="Arial" w:eastAsia="Times New Roman" w:hAnsi="Arial" w:cs="Arial"/>
          <w:sz w:val="20"/>
          <w:szCs w:val="20"/>
        </w:rPr>
        <w:t xml:space="preserve">; </w:t>
      </w:r>
      <w:r w:rsidRPr="00081DE3">
        <w:rPr>
          <w:rFonts w:ascii="Arial" w:eastAsia="Cambria" w:hAnsi="Arial" w:cs="Arial"/>
          <w:sz w:val="20"/>
          <w:szCs w:val="20"/>
        </w:rPr>
        <w:t xml:space="preserve">MCAD: </w:t>
      </w:r>
      <w:r w:rsidRPr="00081DE3">
        <w:rPr>
          <w:rFonts w:ascii="Arial" w:eastAsia="Times New Roman" w:hAnsi="Arial" w:cs="Arial"/>
          <w:sz w:val="20"/>
          <w:szCs w:val="20"/>
        </w:rPr>
        <w:t>medium-chain acyl-coenzyme A dehydrogenase; PLTP: Phospholipid transfer protein; PPAR</w:t>
      </w:r>
      <w:r w:rsidRPr="00081DE3">
        <w:rPr>
          <w:rFonts w:ascii="Arial" w:eastAsia="Times New Roman" w:hAnsi="Arial" w:cs="Arial"/>
          <w:sz w:val="20"/>
          <w:szCs w:val="20"/>
        </w:rPr>
        <w:sym w:font="Symbol" w:char="0061"/>
      </w:r>
      <w:r w:rsidRPr="00081DE3">
        <w:rPr>
          <w:rFonts w:ascii="Arial" w:eastAsia="Times New Roman" w:hAnsi="Arial" w:cs="Arial"/>
          <w:sz w:val="20"/>
          <w:szCs w:val="20"/>
        </w:rPr>
        <w:t xml:space="preserve">: peroxisome proliferator-activated receptor </w:t>
      </w:r>
      <w:r w:rsidRPr="00081DE3">
        <w:rPr>
          <w:rFonts w:ascii="Arial" w:eastAsia="Times New Roman" w:hAnsi="Arial" w:cs="Arial"/>
          <w:sz w:val="20"/>
          <w:szCs w:val="20"/>
        </w:rPr>
        <w:sym w:font="Symbol" w:char="0061"/>
      </w:r>
      <w:r w:rsidRPr="00081DE3">
        <w:rPr>
          <w:rFonts w:ascii="Arial" w:eastAsia="Times New Roman" w:hAnsi="Arial" w:cs="Arial"/>
          <w:sz w:val="20"/>
          <w:szCs w:val="20"/>
        </w:rPr>
        <w:t xml:space="preserve">; SCD1: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stearoyl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-CoA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desaturase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 1; SMPD1: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sphingomyelin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phosphodiesterase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 1; SMPD3: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sphingomyelin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phosphodiesterase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 3; SPTLC2: Serine </w:t>
      </w:r>
      <w:proofErr w:type="spellStart"/>
      <w:r w:rsidRPr="00081DE3">
        <w:rPr>
          <w:rFonts w:ascii="Arial" w:eastAsia="Cambria" w:hAnsi="Arial" w:cs="Arial"/>
          <w:sz w:val="20"/>
          <w:szCs w:val="20"/>
        </w:rPr>
        <w:t>palmitoyltransferase</w:t>
      </w:r>
      <w:proofErr w:type="spellEnd"/>
      <w:r w:rsidRPr="00081DE3">
        <w:rPr>
          <w:rFonts w:ascii="Arial" w:eastAsia="Cambria" w:hAnsi="Arial" w:cs="Arial"/>
          <w:sz w:val="20"/>
          <w:szCs w:val="20"/>
        </w:rPr>
        <w:t xml:space="preserve">, long chain base subunit 2; SR-B1: scavenger receptor class B1; SREBP-1c: sterol regulatory element-binding protein 1c; SREBP-2: sterol regulatory element-binding protein 2; </w:t>
      </w:r>
      <w:r w:rsidRPr="00081DE3">
        <w:rPr>
          <w:rFonts w:ascii="Arial" w:eastAsia="Times New Roman" w:hAnsi="Arial" w:cs="Arial"/>
          <w:sz w:val="20"/>
          <w:szCs w:val="20"/>
        </w:rPr>
        <w:t>VLCAD: very long-chain acyl-coenzyme A dehydrogenase.</w:t>
      </w:r>
    </w:p>
    <w:p w14:paraId="6F408C93" w14:textId="77777777" w:rsidR="00802836" w:rsidRDefault="007F37B3" w:rsidP="007F37B3">
      <w:pPr>
        <w:spacing w:line="360" w:lineRule="auto"/>
        <w:ind w:right="-293"/>
        <w:jc w:val="both"/>
        <w:rPr>
          <w:rFonts w:ascii="Arial" w:eastAsia="Times New Roman" w:hAnsi="Arial" w:cs="Arial"/>
          <w:sz w:val="20"/>
          <w:szCs w:val="20"/>
        </w:rPr>
      </w:pPr>
      <w:r w:rsidRPr="00081DE3">
        <w:rPr>
          <w:rFonts w:ascii="Arial" w:eastAsia="Times New Roman" w:hAnsi="Arial" w:cs="Arial"/>
          <w:sz w:val="20"/>
          <w:szCs w:val="20"/>
        </w:rPr>
        <w:br w:type="page"/>
      </w:r>
      <w:bookmarkStart w:id="0" w:name="_GoBack"/>
      <w:bookmarkEnd w:id="0"/>
    </w:p>
    <w:sectPr w:rsidR="00802836" w:rsidSect="00164BF2">
      <w:footerReference w:type="even" r:id="rId7"/>
      <w:footerReference w:type="default" r:id="rId8"/>
      <w:pgSz w:w="11900" w:h="16840"/>
      <w:pgMar w:top="1440" w:right="1127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8B993" w14:textId="77777777" w:rsidR="00197F73" w:rsidRDefault="00197F73">
      <w:pPr>
        <w:spacing w:after="0" w:line="240" w:lineRule="auto"/>
      </w:pPr>
      <w:r>
        <w:separator/>
      </w:r>
    </w:p>
  </w:endnote>
  <w:endnote w:type="continuationSeparator" w:id="0">
    <w:p w14:paraId="598FD9D3" w14:textId="77777777" w:rsidR="00197F73" w:rsidRDefault="0019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F70C" w14:textId="77777777" w:rsidR="00171CA6" w:rsidRDefault="00171CA6" w:rsidP="00164B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F7FC6" w14:textId="77777777" w:rsidR="00171CA6" w:rsidRDefault="00171CA6" w:rsidP="00164B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282E" w14:textId="77777777" w:rsidR="00171CA6" w:rsidRDefault="00171CA6" w:rsidP="00164B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E0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893638" w14:textId="77777777" w:rsidR="00171CA6" w:rsidRDefault="00171CA6" w:rsidP="00164B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D7B2" w14:textId="77777777" w:rsidR="00197F73" w:rsidRDefault="00197F73">
      <w:pPr>
        <w:spacing w:after="0" w:line="240" w:lineRule="auto"/>
      </w:pPr>
      <w:r>
        <w:separator/>
      </w:r>
    </w:p>
  </w:footnote>
  <w:footnote w:type="continuationSeparator" w:id="0">
    <w:p w14:paraId="347EEBF5" w14:textId="77777777" w:rsidR="00197F73" w:rsidRDefault="00197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B3"/>
    <w:rsid w:val="00026943"/>
    <w:rsid w:val="00064348"/>
    <w:rsid w:val="00081DE3"/>
    <w:rsid w:val="00105A23"/>
    <w:rsid w:val="00140AAD"/>
    <w:rsid w:val="00164BF2"/>
    <w:rsid w:val="00171CA6"/>
    <w:rsid w:val="00197F73"/>
    <w:rsid w:val="0028468B"/>
    <w:rsid w:val="002D3E0E"/>
    <w:rsid w:val="0033150E"/>
    <w:rsid w:val="00372646"/>
    <w:rsid w:val="004471E4"/>
    <w:rsid w:val="0047092F"/>
    <w:rsid w:val="00477E3F"/>
    <w:rsid w:val="004B19A8"/>
    <w:rsid w:val="004B365A"/>
    <w:rsid w:val="004F40CB"/>
    <w:rsid w:val="00523E08"/>
    <w:rsid w:val="005373BB"/>
    <w:rsid w:val="00564C84"/>
    <w:rsid w:val="007F37B3"/>
    <w:rsid w:val="00802836"/>
    <w:rsid w:val="009D16A6"/>
    <w:rsid w:val="00B652AC"/>
    <w:rsid w:val="00C80828"/>
    <w:rsid w:val="00DA434B"/>
    <w:rsid w:val="00F50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23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37B3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37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rsid w:val="007F37B3"/>
    <w:rPr>
      <w:rFonts w:ascii="Calibri" w:eastAsia="Calibri" w:hAnsi="Calibri" w:cs="Times New Roman"/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7F37B3"/>
  </w:style>
  <w:style w:type="paragraph" w:styleId="BalloonText">
    <w:name w:val="Balloon Text"/>
    <w:basedOn w:val="Normal"/>
    <w:link w:val="BalloonTextChar"/>
    <w:uiPriority w:val="99"/>
    <w:semiHidden/>
    <w:unhideWhenUsed/>
    <w:rsid w:val="00B6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AC"/>
    <w:rPr>
      <w:rFonts w:ascii="Tahoma" w:eastAsia="Calibri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5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2AC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2AC"/>
    <w:rPr>
      <w:rFonts w:ascii="Calibri" w:eastAsia="Calibri" w:hAnsi="Calibri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836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77E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37B3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37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rsid w:val="007F37B3"/>
    <w:rPr>
      <w:rFonts w:ascii="Calibri" w:eastAsia="Calibri" w:hAnsi="Calibri" w:cs="Times New Roman"/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7F37B3"/>
  </w:style>
  <w:style w:type="paragraph" w:styleId="BalloonText">
    <w:name w:val="Balloon Text"/>
    <w:basedOn w:val="Normal"/>
    <w:link w:val="BalloonTextChar"/>
    <w:uiPriority w:val="99"/>
    <w:semiHidden/>
    <w:unhideWhenUsed/>
    <w:rsid w:val="00B6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AC"/>
    <w:rPr>
      <w:rFonts w:ascii="Tahoma" w:eastAsia="Calibri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5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2AC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2AC"/>
    <w:rPr>
      <w:rFonts w:ascii="Calibri" w:eastAsia="Calibri" w:hAnsi="Calibri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836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77E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Heart Research Institute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Kerry-Anne Rye</dc:creator>
  <cp:lastModifiedBy>Kerry-Anne Rye</cp:lastModifiedBy>
  <cp:revision>3</cp:revision>
  <dcterms:created xsi:type="dcterms:W3CDTF">2012-11-10T09:16:00Z</dcterms:created>
  <dcterms:modified xsi:type="dcterms:W3CDTF">2012-11-16T03:49:00Z</dcterms:modified>
</cp:coreProperties>
</file>