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37F" w:rsidRDefault="0045637F" w:rsidP="0045637F">
      <w:pPr>
        <w:pStyle w:val="NoSpacing"/>
        <w:spacing w:line="480" w:lineRule="auto"/>
        <w:jc w:val="both"/>
        <w:rPr>
          <w:rFonts w:ascii="Times New Roman" w:hAnsi="Times New Roman"/>
          <w:sz w:val="20"/>
          <w:szCs w:val="20"/>
        </w:rPr>
      </w:pPr>
      <w:r>
        <w:rPr>
          <w:rFonts w:ascii="Times New Roman" w:hAnsi="Times New Roman"/>
          <w:b/>
          <w:sz w:val="20"/>
          <w:szCs w:val="20"/>
        </w:rPr>
        <w:t>File S2:</w:t>
      </w:r>
      <w:r>
        <w:rPr>
          <w:rFonts w:ascii="Times New Roman" w:hAnsi="Times New Roman"/>
          <w:sz w:val="20"/>
          <w:szCs w:val="20"/>
        </w:rPr>
        <w:t xml:space="preserve"> Supporting multiple figures</w:t>
      </w:r>
    </w:p>
    <w:p w:rsidR="004961EC" w:rsidRDefault="004961EC" w:rsidP="004B583D">
      <w:pPr>
        <w:jc w:val="both"/>
        <w:rPr>
          <w:rFonts w:ascii="Times New Roman" w:hAnsi="Times New Roman" w:cs="Times New Roman"/>
          <w:b/>
          <w:sz w:val="20"/>
          <w:szCs w:val="20"/>
        </w:rPr>
      </w:pPr>
    </w:p>
    <w:p w:rsidR="004B583D" w:rsidRPr="00BF2F2E" w:rsidRDefault="004B583D" w:rsidP="004B583D">
      <w:pPr>
        <w:jc w:val="both"/>
        <w:rPr>
          <w:rFonts w:ascii="Times New Roman" w:hAnsi="Times New Roman" w:cs="Times New Roman"/>
          <w:b/>
          <w:sz w:val="20"/>
          <w:szCs w:val="20"/>
        </w:rPr>
      </w:pPr>
      <w:r w:rsidRPr="00BF2F2E">
        <w:rPr>
          <w:rFonts w:ascii="Times New Roman" w:hAnsi="Times New Roman" w:cs="Times New Roman"/>
          <w:b/>
          <w:sz w:val="20"/>
          <w:szCs w:val="20"/>
        </w:rPr>
        <w:t>Primary microcephaly gene</w:t>
      </w:r>
      <w:r w:rsidRPr="00BF2F2E">
        <w:rPr>
          <w:rFonts w:ascii="Times New Roman" w:hAnsi="Times New Roman" w:cs="Times New Roman"/>
          <w:b/>
          <w:i/>
          <w:sz w:val="20"/>
          <w:szCs w:val="20"/>
        </w:rPr>
        <w:t xml:space="preserve"> MCPH1</w:t>
      </w:r>
      <w:r w:rsidRPr="00BF2F2E">
        <w:rPr>
          <w:rFonts w:ascii="Times New Roman" w:hAnsi="Times New Roman" w:cs="Times New Roman"/>
          <w:b/>
          <w:sz w:val="20"/>
          <w:szCs w:val="20"/>
        </w:rPr>
        <w:t xml:space="preserve"> shows signatures of tumor suppressors and is regulated by miR-27a in oral squamous cell carcinoma</w:t>
      </w:r>
    </w:p>
    <w:p w:rsidR="004B583D" w:rsidRPr="00BF2F2E" w:rsidRDefault="004B583D" w:rsidP="004B583D">
      <w:pPr>
        <w:jc w:val="both"/>
        <w:rPr>
          <w:rFonts w:ascii="Times New Roman" w:hAnsi="Times New Roman" w:cs="Times New Roman"/>
          <w:b/>
          <w:sz w:val="20"/>
          <w:szCs w:val="20"/>
        </w:rPr>
      </w:pPr>
    </w:p>
    <w:p w:rsidR="004B583D" w:rsidRPr="00BF2F2E" w:rsidRDefault="004B583D" w:rsidP="004B583D">
      <w:pPr>
        <w:jc w:val="both"/>
        <w:rPr>
          <w:rFonts w:ascii="Times New Roman" w:hAnsi="Times New Roman" w:cs="Times New Roman"/>
          <w:b/>
          <w:sz w:val="20"/>
          <w:szCs w:val="20"/>
          <w:vertAlign w:val="superscript"/>
        </w:rPr>
      </w:pPr>
      <w:r w:rsidRPr="00BF2F2E">
        <w:rPr>
          <w:rFonts w:ascii="Times New Roman" w:hAnsi="Times New Roman" w:cs="Times New Roman"/>
          <w:sz w:val="20"/>
          <w:szCs w:val="20"/>
        </w:rPr>
        <w:t>Thejaswini Venkatesh</w:t>
      </w:r>
      <w:r w:rsidRPr="00BF2F2E">
        <w:rPr>
          <w:rFonts w:ascii="Times New Roman" w:hAnsi="Times New Roman" w:cs="Times New Roman"/>
          <w:sz w:val="20"/>
          <w:szCs w:val="20"/>
          <w:vertAlign w:val="superscript"/>
        </w:rPr>
        <w:t>1</w:t>
      </w:r>
      <w:r w:rsidRPr="00BF2F2E">
        <w:rPr>
          <w:rFonts w:ascii="Times New Roman" w:hAnsi="Times New Roman" w:cs="Times New Roman"/>
          <w:sz w:val="20"/>
          <w:szCs w:val="20"/>
        </w:rPr>
        <w:t xml:space="preserve">, </w:t>
      </w:r>
      <w:r>
        <w:rPr>
          <w:rFonts w:ascii="Times New Roman" w:hAnsi="Times New Roman" w:cs="Times New Roman"/>
          <w:sz w:val="20"/>
          <w:szCs w:val="20"/>
        </w:rPr>
        <w:t>Mathighatta Nagaraj</w:t>
      </w:r>
      <w:r w:rsidRPr="00BF2F2E">
        <w:rPr>
          <w:rFonts w:ascii="Times New Roman" w:hAnsi="Times New Roman" w:cs="Times New Roman"/>
          <w:sz w:val="20"/>
          <w:szCs w:val="20"/>
        </w:rPr>
        <w:t xml:space="preserve"> Nagashri</w:t>
      </w:r>
      <w:r w:rsidRPr="00BF2F2E">
        <w:rPr>
          <w:rFonts w:ascii="Times New Roman" w:hAnsi="Times New Roman" w:cs="Times New Roman"/>
          <w:sz w:val="20"/>
          <w:szCs w:val="20"/>
          <w:vertAlign w:val="superscript"/>
        </w:rPr>
        <w:t>1</w:t>
      </w:r>
      <w:r w:rsidRPr="00BF2F2E">
        <w:rPr>
          <w:rFonts w:ascii="Times New Roman" w:hAnsi="Times New Roman" w:cs="Times New Roman"/>
          <w:sz w:val="20"/>
          <w:szCs w:val="20"/>
        </w:rPr>
        <w:t xml:space="preserve">, Shivananda </w:t>
      </w:r>
      <w:r w:rsidR="00C542A6">
        <w:rPr>
          <w:rFonts w:ascii="Times New Roman" w:hAnsi="Times New Roman" w:cs="Times New Roman"/>
          <w:sz w:val="20"/>
          <w:szCs w:val="20"/>
        </w:rPr>
        <w:t>S</w:t>
      </w:r>
      <w:r w:rsidRPr="00BF2F2E">
        <w:rPr>
          <w:rFonts w:ascii="Times New Roman" w:hAnsi="Times New Roman" w:cs="Times New Roman"/>
          <w:sz w:val="20"/>
          <w:szCs w:val="20"/>
        </w:rPr>
        <w:t>. Swamy</w:t>
      </w:r>
      <w:r w:rsidR="00360511">
        <w:rPr>
          <w:rFonts w:ascii="Times New Roman" w:hAnsi="Times New Roman" w:cs="Times New Roman"/>
          <w:sz w:val="20"/>
          <w:szCs w:val="20"/>
          <w:vertAlign w:val="superscript"/>
        </w:rPr>
        <w:t>2</w:t>
      </w:r>
      <w:r w:rsidRPr="00BF2F2E">
        <w:rPr>
          <w:rFonts w:ascii="Times New Roman" w:hAnsi="Times New Roman" w:cs="Times New Roman"/>
          <w:sz w:val="20"/>
          <w:szCs w:val="20"/>
        </w:rPr>
        <w:t>, S.M. Azeem Mohiyuddin</w:t>
      </w:r>
      <w:r w:rsidR="00360511">
        <w:rPr>
          <w:rFonts w:ascii="Times New Roman" w:hAnsi="Times New Roman" w:cs="Times New Roman"/>
          <w:sz w:val="20"/>
          <w:szCs w:val="20"/>
          <w:vertAlign w:val="superscript"/>
        </w:rPr>
        <w:t>3</w:t>
      </w:r>
      <w:r w:rsidRPr="00BF2F2E">
        <w:rPr>
          <w:rFonts w:ascii="Times New Roman" w:hAnsi="Times New Roman" w:cs="Times New Roman"/>
          <w:sz w:val="20"/>
          <w:szCs w:val="20"/>
        </w:rPr>
        <w:t>, Kodaganur S. Gopinath</w:t>
      </w:r>
      <w:r w:rsidR="00360511">
        <w:rPr>
          <w:rFonts w:ascii="Times New Roman" w:hAnsi="Times New Roman" w:cs="Times New Roman"/>
          <w:sz w:val="20"/>
          <w:szCs w:val="20"/>
          <w:vertAlign w:val="superscript"/>
        </w:rPr>
        <w:t>2</w:t>
      </w:r>
      <w:r w:rsidRPr="00BF2F2E">
        <w:rPr>
          <w:rFonts w:ascii="Times New Roman" w:hAnsi="Times New Roman" w:cs="Times New Roman"/>
          <w:sz w:val="20"/>
          <w:szCs w:val="20"/>
        </w:rPr>
        <w:t xml:space="preserve"> and Arun Kumar</w:t>
      </w:r>
      <w:r w:rsidRPr="00BF2F2E">
        <w:rPr>
          <w:rFonts w:ascii="Times New Roman" w:hAnsi="Times New Roman" w:cs="Times New Roman"/>
          <w:sz w:val="20"/>
          <w:szCs w:val="20"/>
          <w:vertAlign w:val="superscript"/>
        </w:rPr>
        <w:t>1</w:t>
      </w:r>
    </w:p>
    <w:p w:rsidR="004B583D" w:rsidRPr="00BF2F2E" w:rsidRDefault="004B583D" w:rsidP="004B583D">
      <w:pPr>
        <w:jc w:val="both"/>
        <w:rPr>
          <w:rFonts w:ascii="Times New Roman" w:hAnsi="Times New Roman" w:cs="Times New Roman"/>
          <w:b/>
          <w:sz w:val="20"/>
          <w:szCs w:val="20"/>
        </w:rPr>
      </w:pPr>
    </w:p>
    <w:p w:rsidR="004B583D" w:rsidRPr="00BF2F2E" w:rsidRDefault="004B583D" w:rsidP="004B583D">
      <w:pPr>
        <w:spacing w:line="240" w:lineRule="auto"/>
        <w:jc w:val="both"/>
        <w:rPr>
          <w:rFonts w:ascii="Times New Roman" w:hAnsi="Times New Roman" w:cs="Times New Roman"/>
          <w:sz w:val="20"/>
          <w:szCs w:val="20"/>
        </w:rPr>
      </w:pPr>
    </w:p>
    <w:p w:rsidR="00ED6003" w:rsidRPr="00ED6003" w:rsidRDefault="00ED6003" w:rsidP="00ED6003">
      <w:pPr>
        <w:pStyle w:val="NoSpacing"/>
        <w:rPr>
          <w:rFonts w:ascii="Times New Roman" w:hAnsi="Times New Roman"/>
          <w:sz w:val="20"/>
          <w:szCs w:val="20"/>
        </w:rPr>
      </w:pPr>
      <w:r w:rsidRPr="00ED6003">
        <w:rPr>
          <w:rFonts w:ascii="Times New Roman" w:hAnsi="Times New Roman"/>
          <w:sz w:val="20"/>
          <w:szCs w:val="20"/>
          <w:vertAlign w:val="superscript"/>
        </w:rPr>
        <w:t>1</w:t>
      </w:r>
      <w:r w:rsidRPr="00ED6003">
        <w:rPr>
          <w:rFonts w:ascii="Times New Roman" w:hAnsi="Times New Roman"/>
          <w:sz w:val="20"/>
          <w:szCs w:val="20"/>
        </w:rPr>
        <w:t xml:space="preserve">Department of Molecular Reproduction, Development and Genetics, Indian Institute of Science, Bangalore 560012, Karnataka, India. </w:t>
      </w:r>
      <w:r w:rsidR="00360511">
        <w:rPr>
          <w:rFonts w:ascii="Times New Roman" w:hAnsi="Times New Roman"/>
          <w:sz w:val="20"/>
          <w:szCs w:val="20"/>
          <w:vertAlign w:val="superscript"/>
        </w:rPr>
        <w:t>2</w:t>
      </w:r>
      <w:r w:rsidRPr="00ED6003">
        <w:rPr>
          <w:rFonts w:ascii="Times New Roman" w:hAnsi="Times New Roman"/>
          <w:sz w:val="20"/>
          <w:szCs w:val="20"/>
        </w:rPr>
        <w:t>Department of Surgical Oncology, Bangalore Institute of Oncology, Bangalore  560027, Karnataka, India.</w:t>
      </w:r>
      <w:r w:rsidR="00360511" w:rsidRPr="00360511">
        <w:rPr>
          <w:rFonts w:ascii="Times New Roman" w:hAnsi="Times New Roman"/>
          <w:sz w:val="20"/>
          <w:szCs w:val="20"/>
          <w:vertAlign w:val="superscript"/>
        </w:rPr>
        <w:t xml:space="preserve"> </w:t>
      </w:r>
      <w:r w:rsidR="00360511">
        <w:rPr>
          <w:rFonts w:ascii="Times New Roman" w:hAnsi="Times New Roman"/>
          <w:sz w:val="20"/>
          <w:szCs w:val="20"/>
          <w:vertAlign w:val="superscript"/>
        </w:rPr>
        <w:t>3</w:t>
      </w:r>
      <w:r w:rsidR="00360511" w:rsidRPr="00ED6003">
        <w:rPr>
          <w:rFonts w:ascii="Times New Roman" w:hAnsi="Times New Roman"/>
          <w:sz w:val="20"/>
          <w:szCs w:val="20"/>
        </w:rPr>
        <w:t>Department of Otolaryngology and Head and Neck Surgery, R.L. Jalappa Hospital and Research Centre, Kolar 563101, Karnataka, India.</w:t>
      </w:r>
    </w:p>
    <w:p w:rsidR="004B583D" w:rsidRPr="00BF2F2E" w:rsidRDefault="004B583D" w:rsidP="004B583D">
      <w:pPr>
        <w:spacing w:line="240" w:lineRule="auto"/>
        <w:jc w:val="both"/>
        <w:rPr>
          <w:rFonts w:ascii="Times New Roman" w:hAnsi="Times New Roman" w:cs="Times New Roman"/>
          <w:sz w:val="20"/>
          <w:szCs w:val="20"/>
          <w:vertAlign w:val="superscript"/>
        </w:rPr>
      </w:pPr>
    </w:p>
    <w:p w:rsidR="004B583D" w:rsidRPr="00BF2F2E" w:rsidRDefault="004B583D" w:rsidP="004B583D">
      <w:pPr>
        <w:jc w:val="both"/>
        <w:rPr>
          <w:rFonts w:ascii="Times New Roman" w:hAnsi="Times New Roman" w:cs="Times New Roman"/>
          <w:b/>
          <w:sz w:val="20"/>
          <w:szCs w:val="20"/>
        </w:rPr>
      </w:pPr>
    </w:p>
    <w:p w:rsidR="004B583D" w:rsidRPr="00BF2F2E" w:rsidRDefault="004B583D" w:rsidP="004B583D">
      <w:pPr>
        <w:jc w:val="both"/>
        <w:rPr>
          <w:rFonts w:ascii="Times New Roman" w:hAnsi="Times New Roman" w:cs="Times New Roman"/>
          <w:b/>
          <w:sz w:val="20"/>
          <w:szCs w:val="20"/>
        </w:rPr>
      </w:pPr>
    </w:p>
    <w:p w:rsidR="004B583D" w:rsidRPr="00BF2F2E" w:rsidRDefault="004B583D" w:rsidP="004B583D">
      <w:pPr>
        <w:jc w:val="both"/>
        <w:rPr>
          <w:rFonts w:ascii="Times New Roman" w:hAnsi="Times New Roman" w:cs="Times New Roman"/>
          <w:b/>
          <w:sz w:val="20"/>
          <w:szCs w:val="20"/>
        </w:rPr>
      </w:pPr>
    </w:p>
    <w:p w:rsidR="004B583D" w:rsidRPr="00BF2F2E" w:rsidRDefault="004B583D" w:rsidP="004B583D">
      <w:pPr>
        <w:jc w:val="both"/>
        <w:rPr>
          <w:rFonts w:ascii="Times New Roman" w:hAnsi="Times New Roman" w:cs="Times New Roman"/>
          <w:b/>
          <w:sz w:val="20"/>
          <w:szCs w:val="20"/>
        </w:rPr>
      </w:pPr>
      <w:r w:rsidRPr="00BF2F2E">
        <w:rPr>
          <w:rFonts w:ascii="Times New Roman" w:hAnsi="Times New Roman" w:cs="Times New Roman"/>
          <w:b/>
          <w:sz w:val="20"/>
          <w:szCs w:val="20"/>
        </w:rPr>
        <w:t>Corresponding Author</w:t>
      </w:r>
    </w:p>
    <w:p w:rsidR="004B583D" w:rsidRPr="00BF2F2E" w:rsidRDefault="004B583D" w:rsidP="004B583D">
      <w:pPr>
        <w:jc w:val="both"/>
        <w:rPr>
          <w:rFonts w:ascii="Times New Roman" w:hAnsi="Times New Roman" w:cs="Times New Roman"/>
          <w:sz w:val="20"/>
          <w:szCs w:val="20"/>
        </w:rPr>
      </w:pPr>
      <w:r w:rsidRPr="00BF2F2E">
        <w:rPr>
          <w:rFonts w:ascii="Times New Roman" w:hAnsi="Times New Roman" w:cs="Times New Roman"/>
          <w:sz w:val="20"/>
          <w:szCs w:val="20"/>
        </w:rPr>
        <w:t>Prof. Arun Kumar</w:t>
      </w:r>
    </w:p>
    <w:p w:rsidR="004B583D" w:rsidRPr="00BF2F2E" w:rsidRDefault="004B583D" w:rsidP="004B583D">
      <w:pPr>
        <w:spacing w:line="240" w:lineRule="auto"/>
        <w:jc w:val="both"/>
        <w:rPr>
          <w:rFonts w:ascii="Times New Roman" w:hAnsi="Times New Roman" w:cs="Times New Roman"/>
          <w:sz w:val="20"/>
          <w:szCs w:val="20"/>
        </w:rPr>
      </w:pPr>
      <w:r w:rsidRPr="00BF2F2E">
        <w:rPr>
          <w:rFonts w:ascii="Times New Roman" w:hAnsi="Times New Roman" w:cs="Times New Roman"/>
          <w:sz w:val="20"/>
          <w:szCs w:val="20"/>
        </w:rPr>
        <w:t>Department of Molecular Reproduction, Development and Genetics</w:t>
      </w:r>
    </w:p>
    <w:p w:rsidR="004B583D" w:rsidRPr="00BF2F2E" w:rsidRDefault="004B583D" w:rsidP="004B583D">
      <w:pPr>
        <w:spacing w:line="240" w:lineRule="auto"/>
        <w:jc w:val="both"/>
        <w:rPr>
          <w:rFonts w:ascii="Times New Roman" w:hAnsi="Times New Roman" w:cs="Times New Roman"/>
          <w:sz w:val="20"/>
          <w:szCs w:val="20"/>
        </w:rPr>
      </w:pPr>
      <w:r w:rsidRPr="00BF2F2E">
        <w:rPr>
          <w:rFonts w:ascii="Times New Roman" w:hAnsi="Times New Roman" w:cs="Times New Roman"/>
          <w:sz w:val="20"/>
          <w:szCs w:val="20"/>
        </w:rPr>
        <w:t>Indian Institute of Science</w:t>
      </w:r>
    </w:p>
    <w:p w:rsidR="004B583D" w:rsidRPr="00BF2F2E" w:rsidRDefault="004B583D" w:rsidP="004B583D">
      <w:pPr>
        <w:spacing w:line="240" w:lineRule="auto"/>
        <w:jc w:val="both"/>
        <w:rPr>
          <w:rFonts w:ascii="Times New Roman" w:hAnsi="Times New Roman" w:cs="Times New Roman"/>
          <w:sz w:val="20"/>
          <w:szCs w:val="20"/>
        </w:rPr>
      </w:pPr>
      <w:r w:rsidRPr="00BF2F2E">
        <w:rPr>
          <w:rFonts w:ascii="Times New Roman" w:hAnsi="Times New Roman" w:cs="Times New Roman"/>
          <w:sz w:val="20"/>
          <w:szCs w:val="20"/>
        </w:rPr>
        <w:t>Bangalore 560012</w:t>
      </w:r>
    </w:p>
    <w:p w:rsidR="004B583D" w:rsidRPr="00BF2F2E" w:rsidRDefault="004B583D" w:rsidP="004B583D">
      <w:pPr>
        <w:jc w:val="both"/>
        <w:rPr>
          <w:rFonts w:ascii="Times New Roman" w:hAnsi="Times New Roman" w:cs="Times New Roman"/>
          <w:sz w:val="20"/>
          <w:szCs w:val="20"/>
        </w:rPr>
      </w:pPr>
      <w:r w:rsidRPr="00BF2F2E">
        <w:rPr>
          <w:rFonts w:ascii="Times New Roman" w:hAnsi="Times New Roman" w:cs="Times New Roman"/>
          <w:sz w:val="20"/>
          <w:szCs w:val="20"/>
        </w:rPr>
        <w:t>India</w:t>
      </w:r>
    </w:p>
    <w:p w:rsidR="004B583D" w:rsidRDefault="004B583D" w:rsidP="004B583D">
      <w:pPr>
        <w:jc w:val="both"/>
        <w:rPr>
          <w:rFonts w:ascii="Times New Roman" w:hAnsi="Times New Roman" w:cs="Times New Roman"/>
          <w:sz w:val="20"/>
          <w:szCs w:val="20"/>
        </w:rPr>
      </w:pPr>
    </w:p>
    <w:p w:rsidR="004B583D" w:rsidRPr="00BF2F2E" w:rsidRDefault="004B583D" w:rsidP="004B583D">
      <w:pPr>
        <w:jc w:val="both"/>
        <w:rPr>
          <w:rFonts w:ascii="Times New Roman" w:hAnsi="Times New Roman" w:cs="Times New Roman"/>
          <w:sz w:val="20"/>
          <w:szCs w:val="20"/>
        </w:rPr>
      </w:pPr>
      <w:r w:rsidRPr="00BF2F2E">
        <w:rPr>
          <w:rFonts w:ascii="Times New Roman" w:hAnsi="Times New Roman" w:cs="Times New Roman"/>
          <w:sz w:val="20"/>
          <w:szCs w:val="20"/>
        </w:rPr>
        <w:t xml:space="preserve">Email: </w:t>
      </w:r>
      <w:r w:rsidRPr="00BF2F2E">
        <w:rPr>
          <w:rFonts w:ascii="Times New Roman" w:hAnsi="Times New Roman" w:cs="Times New Roman"/>
          <w:sz w:val="20"/>
          <w:szCs w:val="20"/>
        </w:rPr>
        <w:tab/>
      </w:r>
      <w:r w:rsidRPr="00BF2F2E">
        <w:rPr>
          <w:rFonts w:ascii="Times New Roman" w:hAnsi="Times New Roman" w:cs="Times New Roman"/>
          <w:sz w:val="20"/>
          <w:szCs w:val="20"/>
        </w:rPr>
        <w:tab/>
        <w:t>karun@mrdg.iisc.ernet.in</w:t>
      </w:r>
    </w:p>
    <w:p w:rsidR="004B583D" w:rsidRPr="00BF2F2E" w:rsidRDefault="004B583D" w:rsidP="004B583D">
      <w:pPr>
        <w:jc w:val="both"/>
        <w:rPr>
          <w:rFonts w:ascii="Times New Roman" w:hAnsi="Times New Roman" w:cs="Times New Roman"/>
          <w:sz w:val="20"/>
          <w:szCs w:val="20"/>
        </w:rPr>
      </w:pPr>
      <w:r w:rsidRPr="00BF2F2E">
        <w:rPr>
          <w:rFonts w:ascii="Times New Roman" w:hAnsi="Times New Roman" w:cs="Times New Roman"/>
          <w:sz w:val="20"/>
          <w:szCs w:val="20"/>
        </w:rPr>
        <w:t xml:space="preserve">Telephone: </w:t>
      </w:r>
      <w:r w:rsidRPr="00BF2F2E">
        <w:rPr>
          <w:rFonts w:ascii="Times New Roman" w:hAnsi="Times New Roman" w:cs="Times New Roman"/>
          <w:sz w:val="20"/>
          <w:szCs w:val="20"/>
        </w:rPr>
        <w:tab/>
        <w:t>91-80-2293 2998</w:t>
      </w:r>
    </w:p>
    <w:p w:rsidR="004B583D" w:rsidRPr="00BF2F2E" w:rsidRDefault="004B583D" w:rsidP="004B583D">
      <w:pPr>
        <w:jc w:val="both"/>
        <w:rPr>
          <w:rFonts w:ascii="Times New Roman" w:hAnsi="Times New Roman" w:cs="Times New Roman"/>
          <w:sz w:val="20"/>
          <w:szCs w:val="20"/>
        </w:rPr>
      </w:pPr>
      <w:r w:rsidRPr="00BF2F2E">
        <w:rPr>
          <w:rFonts w:ascii="Times New Roman" w:hAnsi="Times New Roman" w:cs="Times New Roman"/>
          <w:sz w:val="20"/>
          <w:szCs w:val="20"/>
        </w:rPr>
        <w:t xml:space="preserve">Fax:            </w:t>
      </w:r>
      <w:r w:rsidRPr="00BF2F2E">
        <w:rPr>
          <w:rFonts w:ascii="Times New Roman" w:hAnsi="Times New Roman" w:cs="Times New Roman"/>
          <w:sz w:val="20"/>
          <w:szCs w:val="20"/>
        </w:rPr>
        <w:tab/>
      </w:r>
      <w:r w:rsidRPr="00BF2F2E">
        <w:rPr>
          <w:rStyle w:val="apple-style-span"/>
          <w:rFonts w:ascii="Times New Roman" w:hAnsi="Times New Roman" w:cs="Times New Roman"/>
          <w:sz w:val="20"/>
          <w:szCs w:val="20"/>
          <w:shd w:val="clear" w:color="auto" w:fill="FFFFFF"/>
        </w:rPr>
        <w:t>91-80-2360 0999</w:t>
      </w:r>
    </w:p>
    <w:p w:rsidR="004B583D" w:rsidRPr="00BF2F2E" w:rsidRDefault="004B583D" w:rsidP="004B583D">
      <w:pPr>
        <w:jc w:val="both"/>
        <w:rPr>
          <w:rFonts w:ascii="Times New Roman" w:hAnsi="Times New Roman" w:cs="Times New Roman"/>
          <w:sz w:val="20"/>
          <w:szCs w:val="20"/>
        </w:rPr>
      </w:pPr>
    </w:p>
    <w:p w:rsidR="004B583D" w:rsidRPr="00BF2F2E" w:rsidRDefault="004B583D" w:rsidP="004B583D">
      <w:pPr>
        <w:jc w:val="both"/>
        <w:rPr>
          <w:rFonts w:ascii="Times New Roman" w:hAnsi="Times New Roman" w:cs="Times New Roman"/>
          <w:b/>
          <w:sz w:val="20"/>
          <w:szCs w:val="20"/>
        </w:rPr>
      </w:pPr>
    </w:p>
    <w:p w:rsidR="004B583D" w:rsidRPr="00BF2F2E" w:rsidRDefault="004B583D" w:rsidP="004B583D">
      <w:pPr>
        <w:rPr>
          <w:rFonts w:ascii="Times New Roman" w:hAnsi="Times New Roman" w:cs="Times New Roman"/>
          <w:sz w:val="20"/>
          <w:szCs w:val="20"/>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4B583D">
      <w:pPr>
        <w:rPr>
          <w:rFonts w:ascii="Times New Roman" w:hAnsi="Times New Roman" w:cs="Times New Roman"/>
          <w:b/>
          <w:sz w:val="24"/>
          <w:szCs w:val="24"/>
        </w:rPr>
      </w:pPr>
    </w:p>
    <w:p w:rsidR="004B583D" w:rsidRDefault="005B68BA">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721728" behindDoc="1" locked="0" layoutInCell="1" allowOverlap="1">
            <wp:simplePos x="0" y="0"/>
            <wp:positionH relativeFrom="column">
              <wp:posOffset>2403475</wp:posOffset>
            </wp:positionH>
            <wp:positionV relativeFrom="paragraph">
              <wp:posOffset>169545</wp:posOffset>
            </wp:positionV>
            <wp:extent cx="920750" cy="1724025"/>
            <wp:effectExtent l="0" t="0" r="0" b="0"/>
            <wp:wrapTight wrapText="bothSides">
              <wp:wrapPolygon edited="0">
                <wp:start x="2681" y="955"/>
                <wp:lineTo x="894" y="2864"/>
                <wp:lineTo x="447" y="12411"/>
                <wp:lineTo x="1788" y="20287"/>
                <wp:lineTo x="12960" y="20287"/>
                <wp:lineTo x="14301" y="16469"/>
                <wp:lineTo x="14301" y="8592"/>
                <wp:lineTo x="21004" y="5251"/>
                <wp:lineTo x="21004" y="4773"/>
                <wp:lineTo x="18323" y="4773"/>
                <wp:lineTo x="11619" y="955"/>
                <wp:lineTo x="2681" y="955"/>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920750" cy="1724025"/>
                    </a:xfrm>
                    <a:prstGeom prst="rect">
                      <a:avLst/>
                    </a:prstGeom>
                    <a:noFill/>
                    <a:ln w="9525">
                      <a:noFill/>
                      <a:miter lim="800000"/>
                      <a:headEnd/>
                      <a:tailEnd/>
                    </a:ln>
                  </pic:spPr>
                </pic:pic>
              </a:graphicData>
            </a:graphic>
          </wp:anchor>
        </w:drawing>
      </w:r>
    </w:p>
    <w:p w:rsidR="007D6785" w:rsidRPr="00243BBD" w:rsidRDefault="00CC288E">
      <w:pPr>
        <w:rPr>
          <w:rFonts w:ascii="Times New Roman" w:hAnsi="Times New Roman" w:cs="Times New Roman"/>
          <w:b/>
          <w:sz w:val="24"/>
          <w:szCs w:val="24"/>
        </w:rPr>
      </w:pPr>
      <w:r w:rsidRPr="00243BBD">
        <w:rPr>
          <w:rFonts w:ascii="Times New Roman" w:hAnsi="Times New Roman" w:cs="Times New Roman"/>
          <w:b/>
          <w:sz w:val="24"/>
          <w:szCs w:val="24"/>
        </w:rPr>
        <w:t xml:space="preserve"> </w:t>
      </w:r>
      <w:r w:rsidR="00243BBD" w:rsidRPr="00243BBD">
        <w:rPr>
          <w:rFonts w:ascii="Times New Roman" w:hAnsi="Times New Roman" w:cs="Times New Roman"/>
          <w:b/>
          <w:sz w:val="24"/>
          <w:szCs w:val="24"/>
        </w:rPr>
        <w:t xml:space="preserve">                                                       </w:t>
      </w:r>
      <w:r w:rsidR="00243BBD">
        <w:rPr>
          <w:rFonts w:ascii="Times New Roman" w:hAnsi="Times New Roman" w:cs="Times New Roman"/>
          <w:b/>
          <w:sz w:val="24"/>
          <w:szCs w:val="24"/>
        </w:rPr>
        <w:t xml:space="preserve"> </w:t>
      </w:r>
      <w:r w:rsidR="00243BBD" w:rsidRPr="00243BBD">
        <w:rPr>
          <w:rFonts w:ascii="Times New Roman" w:hAnsi="Times New Roman" w:cs="Times New Roman"/>
          <w:b/>
          <w:sz w:val="24"/>
          <w:szCs w:val="24"/>
        </w:rPr>
        <w:t xml:space="preserve"> </w:t>
      </w:r>
    </w:p>
    <w:p w:rsidR="00CC288E" w:rsidRDefault="00CC288E"/>
    <w:p w:rsidR="00CC288E" w:rsidRDefault="00CC288E"/>
    <w:p w:rsidR="00CC288E" w:rsidRDefault="00CC288E"/>
    <w:p w:rsidR="00CC288E" w:rsidRDefault="00CC288E"/>
    <w:p w:rsidR="00CC288E" w:rsidRDefault="00CC288E"/>
    <w:p w:rsidR="00CC288E" w:rsidRDefault="00CC288E"/>
    <w:p w:rsidR="00CC288E" w:rsidRDefault="00CC288E"/>
    <w:p w:rsidR="00CC288E" w:rsidRDefault="00CC288E"/>
    <w:p w:rsidR="00CC288E" w:rsidRDefault="00CC288E"/>
    <w:p w:rsidR="007F0508" w:rsidRDefault="007F0508"/>
    <w:p w:rsidR="007F0508" w:rsidRDefault="007F0508"/>
    <w:p w:rsidR="00CC288E" w:rsidRPr="00375BCC" w:rsidRDefault="002A706B" w:rsidP="00CB1017">
      <w:pPr>
        <w:rPr>
          <w:rFonts w:ascii="Times New Roman" w:eastAsia="+mn-ea" w:hAnsi="Times New Roman"/>
          <w:bCs/>
          <w:color w:val="000000"/>
          <w:kern w:val="24"/>
          <w:sz w:val="20"/>
          <w:szCs w:val="20"/>
          <w:lang w:eastAsia="en-IN"/>
        </w:rPr>
      </w:pPr>
      <w:r>
        <w:rPr>
          <w:rFonts w:ascii="Times New Roman" w:hAnsi="Times New Roman"/>
          <w:b/>
          <w:sz w:val="20"/>
          <w:szCs w:val="20"/>
        </w:rPr>
        <w:t>Fig</w:t>
      </w:r>
      <w:r w:rsidR="008D6AA8">
        <w:rPr>
          <w:rFonts w:ascii="Times New Roman" w:hAnsi="Times New Roman"/>
          <w:b/>
          <w:sz w:val="20"/>
          <w:szCs w:val="20"/>
        </w:rPr>
        <w:t>ure</w:t>
      </w:r>
      <w:r w:rsidR="00EF7245">
        <w:rPr>
          <w:rFonts w:ascii="Times New Roman" w:hAnsi="Times New Roman"/>
          <w:b/>
          <w:sz w:val="20"/>
          <w:szCs w:val="20"/>
        </w:rPr>
        <w:t xml:space="preserve">  </w:t>
      </w:r>
      <w:r w:rsidR="00CC288E" w:rsidRPr="00375BCC">
        <w:rPr>
          <w:rFonts w:ascii="Times New Roman" w:hAnsi="Times New Roman"/>
          <w:b/>
          <w:sz w:val="20"/>
          <w:szCs w:val="20"/>
        </w:rPr>
        <w:t>S1</w:t>
      </w:r>
      <w:r w:rsidR="001872F2">
        <w:rPr>
          <w:rFonts w:ascii="Times New Roman" w:hAnsi="Times New Roman"/>
          <w:b/>
          <w:sz w:val="20"/>
          <w:szCs w:val="20"/>
        </w:rPr>
        <w:t>.</w:t>
      </w:r>
      <w:r w:rsidR="00CC288E" w:rsidRPr="00375BCC">
        <w:rPr>
          <w:rFonts w:ascii="Times New Roman" w:hAnsi="Times New Roman"/>
          <w:bCs/>
          <w:color w:val="000000"/>
          <w:kern w:val="24"/>
          <w:sz w:val="20"/>
          <w:szCs w:val="20"/>
        </w:rPr>
        <w:t xml:space="preserve"> </w:t>
      </w:r>
      <w:r w:rsidR="00CC288E" w:rsidRPr="002A706B">
        <w:rPr>
          <w:rFonts w:ascii="Times New Roman" w:hAnsi="Times New Roman"/>
          <w:b/>
          <w:bCs/>
          <w:color w:val="000000"/>
          <w:kern w:val="24"/>
          <w:sz w:val="20"/>
          <w:szCs w:val="20"/>
        </w:rPr>
        <w:t>LOH  at the MCPH1</w:t>
      </w:r>
      <w:r w:rsidR="00CC288E" w:rsidRPr="002A706B">
        <w:rPr>
          <w:rFonts w:ascii="Times New Roman" w:hAnsi="Times New Roman"/>
          <w:b/>
          <w:bCs/>
          <w:i/>
          <w:color w:val="000000"/>
          <w:kern w:val="24"/>
          <w:sz w:val="20"/>
          <w:szCs w:val="20"/>
        </w:rPr>
        <w:t xml:space="preserve"> </w:t>
      </w:r>
      <w:r w:rsidR="0072513B" w:rsidRPr="002A706B">
        <w:rPr>
          <w:rFonts w:ascii="Times New Roman" w:hAnsi="Times New Roman"/>
          <w:b/>
          <w:bCs/>
          <w:color w:val="000000"/>
          <w:kern w:val="24"/>
          <w:sz w:val="20"/>
          <w:szCs w:val="20"/>
        </w:rPr>
        <w:t>locus in pt</w:t>
      </w:r>
      <w:r w:rsidR="00CC288E" w:rsidRPr="002A706B">
        <w:rPr>
          <w:rFonts w:ascii="Times New Roman" w:hAnsi="Times New Roman"/>
          <w:b/>
          <w:bCs/>
          <w:color w:val="000000"/>
          <w:kern w:val="24"/>
          <w:sz w:val="20"/>
          <w:szCs w:val="20"/>
        </w:rPr>
        <w:t># 110.</w:t>
      </w:r>
      <w:r w:rsidR="00CC288E" w:rsidRPr="00375BCC">
        <w:rPr>
          <w:rFonts w:ascii="Times New Roman" w:hAnsi="Times New Roman"/>
          <w:b/>
          <w:bCs/>
          <w:color w:val="000000"/>
          <w:kern w:val="24"/>
          <w:sz w:val="20"/>
          <w:szCs w:val="20"/>
        </w:rPr>
        <w:t xml:space="preserve">  </w:t>
      </w:r>
      <w:r w:rsidR="00CC288E" w:rsidRPr="00375BCC">
        <w:rPr>
          <w:rFonts w:ascii="Times New Roman" w:hAnsi="Times New Roman"/>
          <w:bCs/>
          <w:color w:val="000000"/>
          <w:kern w:val="24"/>
          <w:sz w:val="20"/>
          <w:szCs w:val="20"/>
        </w:rPr>
        <w:t xml:space="preserve">Phosphor image of the gel showing the LOH in the tumor at the marker D8S277. </w:t>
      </w:r>
      <w:r w:rsidR="00CC288E" w:rsidRPr="00375BCC">
        <w:rPr>
          <w:rFonts w:ascii="Times New Roman" w:eastAsia="+mn-ea" w:hAnsi="Times New Roman"/>
          <w:bCs/>
          <w:color w:val="000000"/>
          <w:kern w:val="24"/>
          <w:sz w:val="20"/>
          <w:szCs w:val="20"/>
          <w:lang w:eastAsia="en-IN"/>
        </w:rPr>
        <w:t xml:space="preserve">B and T denote constitutive blood and tumor DNA respectively. </w:t>
      </w:r>
      <w:r w:rsidR="0072513B">
        <w:rPr>
          <w:rFonts w:ascii="Times New Roman" w:eastAsia="+mn-ea" w:hAnsi="Times New Roman"/>
          <w:bCs/>
          <w:color w:val="000000"/>
          <w:kern w:val="24"/>
          <w:sz w:val="20"/>
          <w:szCs w:val="20"/>
          <w:lang w:eastAsia="en-IN"/>
        </w:rPr>
        <w:t>An a</w:t>
      </w:r>
      <w:r w:rsidR="00CC288E" w:rsidRPr="00375BCC">
        <w:rPr>
          <w:rFonts w:ascii="Times New Roman" w:eastAsia="+mn-ea" w:hAnsi="Times New Roman"/>
          <w:bCs/>
          <w:color w:val="000000"/>
          <w:kern w:val="24"/>
          <w:sz w:val="20"/>
          <w:szCs w:val="20"/>
          <w:lang w:eastAsia="en-IN"/>
        </w:rPr>
        <w:t xml:space="preserve">rrow indicates LOH in </w:t>
      </w:r>
      <w:r w:rsidR="0038346B">
        <w:rPr>
          <w:rFonts w:ascii="Times New Roman" w:eastAsia="+mn-ea" w:hAnsi="Times New Roman"/>
          <w:bCs/>
          <w:color w:val="000000"/>
          <w:kern w:val="24"/>
          <w:sz w:val="20"/>
          <w:szCs w:val="20"/>
          <w:lang w:eastAsia="en-IN"/>
        </w:rPr>
        <w:t xml:space="preserve">the </w:t>
      </w:r>
      <w:r w:rsidR="00CC288E" w:rsidRPr="00375BCC">
        <w:rPr>
          <w:rFonts w:ascii="Times New Roman" w:eastAsia="+mn-ea" w:hAnsi="Times New Roman"/>
          <w:bCs/>
          <w:color w:val="000000"/>
          <w:kern w:val="24"/>
          <w:sz w:val="20"/>
          <w:szCs w:val="20"/>
          <w:lang w:eastAsia="en-IN"/>
        </w:rPr>
        <w:t xml:space="preserve">tumor DNA. </w:t>
      </w:r>
    </w:p>
    <w:p w:rsidR="00CC288E" w:rsidRDefault="00CC288E"/>
    <w:p w:rsidR="007D0CC1" w:rsidRDefault="007D0CC1"/>
    <w:p w:rsidR="007D0CC1" w:rsidRDefault="007D0CC1"/>
    <w:p w:rsidR="00CC288E" w:rsidRPr="001F6959" w:rsidRDefault="001F6959">
      <w:pPr>
        <w:rPr>
          <w:rFonts w:ascii="Times New Roman" w:hAnsi="Times New Roman" w:cs="Times New Roman"/>
          <w:b/>
          <w:sz w:val="24"/>
          <w:szCs w:val="24"/>
        </w:rPr>
      </w:pPr>
      <w:r w:rsidRPr="001F6959">
        <w:rPr>
          <w:rFonts w:ascii="Times New Roman" w:hAnsi="Times New Roman" w:cs="Times New Roman"/>
          <w:b/>
          <w:sz w:val="24"/>
          <w:szCs w:val="24"/>
        </w:rPr>
        <w:t xml:space="preserve">                              </w:t>
      </w:r>
    </w:p>
    <w:p w:rsidR="00CC288E" w:rsidRDefault="00CC288E"/>
    <w:p w:rsidR="00CC288E" w:rsidRDefault="001F6959">
      <w:r>
        <w:rPr>
          <w:noProof/>
          <w:lang w:val="en-US"/>
        </w:rPr>
        <w:drawing>
          <wp:anchor distT="0" distB="0" distL="114300" distR="114300" simplePos="0" relativeHeight="251693056" behindDoc="1" locked="0" layoutInCell="1" allowOverlap="1">
            <wp:simplePos x="0" y="0"/>
            <wp:positionH relativeFrom="column">
              <wp:posOffset>1095375</wp:posOffset>
            </wp:positionH>
            <wp:positionV relativeFrom="paragraph">
              <wp:posOffset>-3175</wp:posOffset>
            </wp:positionV>
            <wp:extent cx="2990850" cy="1466850"/>
            <wp:effectExtent l="19050" t="0" r="0" b="0"/>
            <wp:wrapTight wrapText="bothSides">
              <wp:wrapPolygon edited="0">
                <wp:start x="-138" y="0"/>
                <wp:lineTo x="-138" y="21319"/>
                <wp:lineTo x="21600" y="21319"/>
                <wp:lineTo x="21600" y="0"/>
                <wp:lineTo x="-138"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990850" cy="1466850"/>
                    </a:xfrm>
                    <a:prstGeom prst="rect">
                      <a:avLst/>
                    </a:prstGeom>
                    <a:noFill/>
                    <a:ln w="9525">
                      <a:noFill/>
                      <a:miter lim="800000"/>
                      <a:headEnd/>
                      <a:tailEnd/>
                    </a:ln>
                  </pic:spPr>
                </pic:pic>
              </a:graphicData>
            </a:graphic>
          </wp:anchor>
        </w:drawing>
      </w:r>
    </w:p>
    <w:p w:rsidR="00CC288E" w:rsidRDefault="00CC288E"/>
    <w:p w:rsidR="00CC288E" w:rsidRDefault="00CC288E"/>
    <w:p w:rsidR="00CC288E" w:rsidRDefault="00CC288E"/>
    <w:p w:rsidR="00CC288E" w:rsidRDefault="00CC288E"/>
    <w:p w:rsidR="00CC288E" w:rsidRDefault="00CC288E"/>
    <w:p w:rsidR="00CC288E" w:rsidRDefault="00821FAD">
      <w:r w:rsidRPr="00821FAD">
        <w:rPr>
          <w:noProof/>
          <w:lang w:eastAsia="en-IN"/>
        </w:rPr>
        <w:pict>
          <v:shapetype id="_x0000_t202" coordsize="21600,21600" o:spt="202" path="m,l,21600r21600,l21600,xe">
            <v:stroke joinstyle="miter"/>
            <v:path gradientshapeok="t" o:connecttype="rect"/>
          </v:shapetype>
          <v:shape id="_x0000_s1026" type="#_x0000_t202" style="position:absolute;margin-left:-6.75pt;margin-top:25.75pt;width:454.5pt;height:77.1pt;z-index:251659264" wrapcoords="-56 0 -56 20965 21600 20965 21600 0 -56 0" stroked="f">
            <v:textbox inset="0,0,0,0">
              <w:txbxContent>
                <w:p w:rsidR="00CC288E" w:rsidRPr="00375BCC" w:rsidRDefault="00CC288E" w:rsidP="00CC288E">
                  <w:pPr>
                    <w:jc w:val="both"/>
                    <w:rPr>
                      <w:rFonts w:ascii="Times New Roman" w:eastAsia="+mn-ea" w:hAnsi="Times New Roman"/>
                      <w:bCs/>
                      <w:color w:val="000000"/>
                      <w:kern w:val="24"/>
                      <w:sz w:val="20"/>
                      <w:szCs w:val="20"/>
                      <w:lang w:val="en-US" w:eastAsia="en-IN"/>
                    </w:rPr>
                  </w:pPr>
                  <w:r w:rsidRPr="00375BCC">
                    <w:rPr>
                      <w:rFonts w:ascii="Times New Roman" w:hAnsi="Times New Roman"/>
                      <w:b/>
                      <w:sz w:val="20"/>
                      <w:szCs w:val="20"/>
                    </w:rPr>
                    <w:t>Fig</w:t>
                  </w:r>
                  <w:r w:rsidR="008D6AA8">
                    <w:rPr>
                      <w:rFonts w:ascii="Times New Roman" w:hAnsi="Times New Roman"/>
                      <w:b/>
                      <w:sz w:val="20"/>
                      <w:szCs w:val="20"/>
                    </w:rPr>
                    <w:t>ure</w:t>
                  </w:r>
                  <w:r w:rsidRPr="00375BCC">
                    <w:rPr>
                      <w:rFonts w:ascii="Times New Roman" w:hAnsi="Times New Roman"/>
                      <w:b/>
                      <w:sz w:val="20"/>
                      <w:szCs w:val="20"/>
                    </w:rPr>
                    <w:t xml:space="preserve"> S2</w:t>
                  </w:r>
                  <w:r w:rsidR="001872F2">
                    <w:rPr>
                      <w:rFonts w:ascii="Times New Roman" w:hAnsi="Times New Roman"/>
                      <w:b/>
                      <w:sz w:val="20"/>
                      <w:szCs w:val="20"/>
                    </w:rPr>
                    <w:t>.</w:t>
                  </w:r>
                  <w:r w:rsidRPr="00375BCC">
                    <w:rPr>
                      <w:rFonts w:ascii="Times New Roman" w:eastAsia="+mn-ea" w:hAnsi="Times New Roman"/>
                      <w:b/>
                      <w:bCs/>
                      <w:color w:val="000000"/>
                      <w:kern w:val="24"/>
                      <w:sz w:val="20"/>
                      <w:szCs w:val="20"/>
                      <w:lang w:eastAsia="en-IN"/>
                    </w:rPr>
                    <w:t xml:space="preserve"> </w:t>
                  </w:r>
                  <w:r w:rsidRPr="002A706B">
                    <w:rPr>
                      <w:rFonts w:ascii="Times New Roman" w:eastAsia="+mn-ea" w:hAnsi="Times New Roman"/>
                      <w:b/>
                      <w:bCs/>
                      <w:color w:val="000000"/>
                      <w:kern w:val="24"/>
                      <w:sz w:val="20"/>
                      <w:szCs w:val="20"/>
                      <w:lang w:eastAsia="en-IN"/>
                    </w:rPr>
                    <w:t>MCPH1 protein levels in cancer cell lines.</w:t>
                  </w:r>
                  <w:r w:rsidRPr="00375BCC">
                    <w:rPr>
                      <w:rFonts w:ascii="Times New Roman" w:eastAsia="+mn-ea" w:hAnsi="Times New Roman"/>
                      <w:b/>
                      <w:bCs/>
                      <w:color w:val="000000"/>
                      <w:kern w:val="24"/>
                      <w:sz w:val="20"/>
                      <w:szCs w:val="20"/>
                      <w:lang w:eastAsia="en-IN"/>
                    </w:rPr>
                    <w:t xml:space="preserve"> </w:t>
                  </w:r>
                  <w:r w:rsidRPr="00375BCC">
                    <w:rPr>
                      <w:rFonts w:ascii="Times New Roman" w:eastAsia="+mn-ea" w:hAnsi="Times New Roman"/>
                      <w:bCs/>
                      <w:color w:val="000000"/>
                      <w:kern w:val="24"/>
                      <w:sz w:val="20"/>
                      <w:szCs w:val="20"/>
                      <w:lang w:val="en-US" w:eastAsia="en-IN"/>
                    </w:rPr>
                    <w:t xml:space="preserve">SCC084 and SCC131 cells harboring the mutated </w:t>
                  </w:r>
                  <w:r w:rsidRPr="00375BCC">
                    <w:rPr>
                      <w:rFonts w:ascii="Times New Roman" w:eastAsia="+mn-ea" w:hAnsi="Times New Roman"/>
                      <w:bCs/>
                      <w:i/>
                      <w:color w:val="000000"/>
                      <w:kern w:val="24"/>
                      <w:sz w:val="20"/>
                      <w:szCs w:val="20"/>
                      <w:lang w:val="en-US" w:eastAsia="en-IN"/>
                    </w:rPr>
                    <w:t>MCPH1</w:t>
                  </w:r>
                  <w:r w:rsidRPr="00375BCC">
                    <w:rPr>
                      <w:rFonts w:ascii="Times New Roman" w:eastAsia="+mn-ea" w:hAnsi="Times New Roman"/>
                      <w:bCs/>
                      <w:color w:val="000000"/>
                      <w:kern w:val="24"/>
                      <w:sz w:val="20"/>
                      <w:szCs w:val="20"/>
                      <w:lang w:val="en-US" w:eastAsia="en-IN"/>
                    </w:rPr>
                    <w:t xml:space="preserve"> gene showed reduced levels of MCPH1 expression than KB cells with the wild-type </w:t>
                  </w:r>
                  <w:r w:rsidRPr="00375BCC">
                    <w:rPr>
                      <w:rFonts w:ascii="Times New Roman" w:eastAsia="+mn-ea" w:hAnsi="Times New Roman"/>
                      <w:bCs/>
                      <w:i/>
                      <w:color w:val="000000"/>
                      <w:kern w:val="24"/>
                      <w:sz w:val="20"/>
                      <w:szCs w:val="20"/>
                      <w:lang w:val="en-US" w:eastAsia="en-IN"/>
                    </w:rPr>
                    <w:t>MCPH1</w:t>
                  </w:r>
                  <w:r w:rsidRPr="00375BCC">
                    <w:rPr>
                      <w:rFonts w:ascii="Times New Roman" w:eastAsia="+mn-ea" w:hAnsi="Times New Roman"/>
                      <w:bCs/>
                      <w:color w:val="000000"/>
                      <w:kern w:val="24"/>
                      <w:sz w:val="20"/>
                      <w:szCs w:val="20"/>
                      <w:lang w:val="en-US" w:eastAsia="en-IN"/>
                    </w:rPr>
                    <w:t xml:space="preserve">. A549 and HeLa cells with the wild-type </w:t>
                  </w:r>
                  <w:r w:rsidRPr="00375BCC">
                    <w:rPr>
                      <w:rFonts w:ascii="Times New Roman" w:eastAsia="+mn-ea" w:hAnsi="Times New Roman"/>
                      <w:bCs/>
                      <w:i/>
                      <w:color w:val="000000"/>
                      <w:kern w:val="24"/>
                      <w:sz w:val="20"/>
                      <w:szCs w:val="20"/>
                      <w:lang w:val="en-US" w:eastAsia="en-IN"/>
                    </w:rPr>
                    <w:t>MCPH1</w:t>
                  </w:r>
                  <w:r w:rsidRPr="00375BCC">
                    <w:rPr>
                      <w:rFonts w:ascii="Times New Roman" w:eastAsia="+mn-ea" w:hAnsi="Times New Roman"/>
                      <w:bCs/>
                      <w:color w:val="000000"/>
                      <w:kern w:val="24"/>
                      <w:sz w:val="20"/>
                      <w:szCs w:val="20"/>
                      <w:lang w:val="en-US" w:eastAsia="en-IN"/>
                    </w:rPr>
                    <w:t xml:space="preserve"> exhibited a lower expressio</w:t>
                  </w:r>
                  <w:r w:rsidR="0072513B">
                    <w:rPr>
                      <w:rFonts w:ascii="Times New Roman" w:eastAsia="+mn-ea" w:hAnsi="Times New Roman"/>
                      <w:bCs/>
                      <w:color w:val="000000"/>
                      <w:kern w:val="24"/>
                      <w:sz w:val="20"/>
                      <w:szCs w:val="20"/>
                      <w:lang w:val="en-US" w:eastAsia="en-IN"/>
                    </w:rPr>
                    <w:t>n of MCPH1 compared to KB cells.</w:t>
                  </w:r>
                </w:p>
                <w:p w:rsidR="00CC288E" w:rsidRPr="008A6F47" w:rsidRDefault="00CC288E" w:rsidP="00CC288E">
                  <w:pPr>
                    <w:pStyle w:val="Caption"/>
                    <w:rPr>
                      <w:noProof/>
                      <w:sz w:val="24"/>
                      <w:szCs w:val="24"/>
                    </w:rPr>
                  </w:pPr>
                </w:p>
              </w:txbxContent>
            </v:textbox>
            <w10:wrap type="tight"/>
          </v:shape>
        </w:pict>
      </w:r>
    </w:p>
    <w:p w:rsidR="00CC288E" w:rsidRDefault="00D32DB1">
      <w:r>
        <w:t xml:space="preserve"> </w:t>
      </w:r>
    </w:p>
    <w:p w:rsidR="007F0508" w:rsidRDefault="007F0508"/>
    <w:p w:rsidR="007F0508" w:rsidRDefault="007F0508"/>
    <w:p w:rsidR="007F0508" w:rsidRDefault="007F0508"/>
    <w:p w:rsidR="007F0508" w:rsidRDefault="007F0508"/>
    <w:p w:rsidR="007F0508" w:rsidRDefault="007F0508"/>
    <w:p w:rsidR="007F0508" w:rsidRDefault="007F0508"/>
    <w:p w:rsidR="007F0508" w:rsidRDefault="007F0508"/>
    <w:p w:rsidR="007F0508" w:rsidRDefault="007F0508"/>
    <w:p w:rsidR="007F0508" w:rsidRDefault="007F0508"/>
    <w:p w:rsidR="007F0508" w:rsidRDefault="007F0508"/>
    <w:p w:rsidR="007F0508" w:rsidRDefault="007F0508"/>
    <w:p w:rsidR="007F0508" w:rsidRDefault="007F0508"/>
    <w:p w:rsidR="007F0508" w:rsidRDefault="007F0508"/>
    <w:p w:rsidR="007F0508" w:rsidRDefault="007F0508"/>
    <w:p w:rsidR="00713300" w:rsidRPr="001F6959" w:rsidRDefault="00713300" w:rsidP="00713300">
      <w:pPr>
        <w:rPr>
          <w:rFonts w:ascii="Times New Roman" w:hAnsi="Times New Roman" w:cs="Times New Roman"/>
          <w:b/>
          <w:sz w:val="24"/>
          <w:szCs w:val="24"/>
        </w:rPr>
      </w:pPr>
      <w:r>
        <w:t xml:space="preserve">                         </w:t>
      </w:r>
      <w:r w:rsidRPr="001F6959">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7F0508" w:rsidRDefault="00713300">
      <w:r>
        <w:t xml:space="preserve">            </w:t>
      </w:r>
    </w:p>
    <w:p w:rsidR="007F0508" w:rsidRPr="00713300" w:rsidRDefault="00ED00C8" w:rsidP="009C3F41">
      <w:pPr>
        <w:rPr>
          <w:rFonts w:ascii="Times New Roman" w:hAnsi="Times New Roman" w:cs="Times New Roman"/>
          <w:b/>
          <w:sz w:val="24"/>
          <w:szCs w:val="24"/>
        </w:rPr>
      </w:pPr>
      <w:r>
        <w:rPr>
          <w:noProof/>
          <w:lang w:val="en-US"/>
        </w:rPr>
        <w:drawing>
          <wp:anchor distT="0" distB="0" distL="114300" distR="114300" simplePos="0" relativeHeight="251712512" behindDoc="1" locked="0" layoutInCell="1" allowOverlap="1">
            <wp:simplePos x="0" y="0"/>
            <wp:positionH relativeFrom="column">
              <wp:posOffset>647700</wp:posOffset>
            </wp:positionH>
            <wp:positionV relativeFrom="paragraph">
              <wp:posOffset>200660</wp:posOffset>
            </wp:positionV>
            <wp:extent cx="4314825" cy="3324225"/>
            <wp:effectExtent l="19050" t="0" r="9525" b="0"/>
            <wp:wrapTight wrapText="bothSides">
              <wp:wrapPolygon edited="0">
                <wp:start x="-95" y="0"/>
                <wp:lineTo x="-95" y="21538"/>
                <wp:lineTo x="21648" y="21538"/>
                <wp:lineTo x="21648" y="0"/>
                <wp:lineTo x="-95"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14825" cy="3324225"/>
                    </a:xfrm>
                    <a:prstGeom prst="rect">
                      <a:avLst/>
                    </a:prstGeom>
                    <a:noFill/>
                    <a:ln w="9525">
                      <a:noFill/>
                      <a:miter lim="800000"/>
                      <a:headEnd/>
                      <a:tailEnd/>
                    </a:ln>
                  </pic:spPr>
                </pic:pic>
              </a:graphicData>
            </a:graphic>
          </wp:anchor>
        </w:drawing>
      </w:r>
      <w:r w:rsidR="00713300">
        <w:t xml:space="preserve">                      </w:t>
      </w:r>
      <w:r w:rsidR="00713300" w:rsidRPr="00713300">
        <w:rPr>
          <w:rFonts w:ascii="Times New Roman" w:hAnsi="Times New Roman" w:cs="Times New Roman"/>
          <w:b/>
          <w:sz w:val="24"/>
          <w:szCs w:val="24"/>
        </w:rPr>
        <w:t xml:space="preserve">  </w:t>
      </w:r>
    </w:p>
    <w:p w:rsidR="009C3F41" w:rsidRDefault="009C3F41" w:rsidP="007F0508">
      <w:pPr>
        <w:keepNext/>
      </w:pPr>
    </w:p>
    <w:p w:rsidR="009C3F41" w:rsidRDefault="009C3F41" w:rsidP="007F0508">
      <w:pPr>
        <w:keepNext/>
      </w:pPr>
    </w:p>
    <w:p w:rsidR="009C3F41" w:rsidRDefault="009C3F41" w:rsidP="007F0508">
      <w:pPr>
        <w:keepNext/>
      </w:pPr>
    </w:p>
    <w:p w:rsidR="009C3F41" w:rsidRDefault="009C3F41" w:rsidP="007F0508">
      <w:pPr>
        <w:keepNext/>
      </w:pPr>
    </w:p>
    <w:p w:rsidR="009C3F41" w:rsidRDefault="009C3F41" w:rsidP="007F0508">
      <w:pPr>
        <w:keepNext/>
      </w:pPr>
    </w:p>
    <w:p w:rsidR="009C3F41" w:rsidRDefault="009C3F41" w:rsidP="007F0508">
      <w:pPr>
        <w:keepNext/>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9C3F41" w:rsidRDefault="009C3F41" w:rsidP="007F0508">
      <w:pPr>
        <w:keepNext/>
        <w:rPr>
          <w:rFonts w:ascii="Times New Roman" w:hAnsi="Times New Roman"/>
          <w:sz w:val="20"/>
          <w:szCs w:val="20"/>
          <w:lang w:val="en-US"/>
        </w:rPr>
      </w:pPr>
    </w:p>
    <w:p w:rsidR="0040700E" w:rsidRDefault="009C3F41" w:rsidP="00CB1017">
      <w:pPr>
        <w:jc w:val="both"/>
        <w:rPr>
          <w:rFonts w:ascii="Times New Roman" w:hAnsi="Times New Roman"/>
          <w:sz w:val="20"/>
          <w:szCs w:val="20"/>
          <w:lang w:val="en-US"/>
        </w:rPr>
      </w:pPr>
      <w:r w:rsidRPr="00375BCC">
        <w:rPr>
          <w:rFonts w:ascii="Times New Roman" w:hAnsi="Times New Roman"/>
          <w:b/>
          <w:sz w:val="20"/>
          <w:szCs w:val="20"/>
          <w:lang w:val="en-US"/>
        </w:rPr>
        <w:t>Fig</w:t>
      </w:r>
      <w:r w:rsidR="008D6AA8">
        <w:rPr>
          <w:rFonts w:ascii="Times New Roman" w:hAnsi="Times New Roman"/>
          <w:b/>
          <w:sz w:val="20"/>
          <w:szCs w:val="20"/>
          <w:lang w:val="en-US"/>
        </w:rPr>
        <w:t>ure</w:t>
      </w:r>
      <w:r w:rsidRPr="00375BCC">
        <w:rPr>
          <w:rFonts w:ascii="Times New Roman" w:hAnsi="Times New Roman"/>
          <w:b/>
          <w:sz w:val="20"/>
          <w:szCs w:val="20"/>
          <w:lang w:val="en-US"/>
        </w:rPr>
        <w:t xml:space="preserve"> S3</w:t>
      </w:r>
      <w:r w:rsidR="001872F2">
        <w:rPr>
          <w:rFonts w:ascii="Times New Roman" w:hAnsi="Times New Roman"/>
          <w:b/>
          <w:sz w:val="20"/>
          <w:szCs w:val="20"/>
          <w:lang w:val="en-US"/>
        </w:rPr>
        <w:t>.</w:t>
      </w:r>
      <w:r w:rsidRPr="00375BCC">
        <w:rPr>
          <w:rFonts w:ascii="Times New Roman" w:hAnsi="Times New Roman"/>
          <w:sz w:val="20"/>
          <w:szCs w:val="20"/>
          <w:lang w:val="en-US"/>
        </w:rPr>
        <w:t xml:space="preserve"> </w:t>
      </w:r>
      <w:r w:rsidRPr="002A706B">
        <w:rPr>
          <w:rFonts w:ascii="Times New Roman" w:hAnsi="Times New Roman"/>
          <w:b/>
          <w:sz w:val="20"/>
          <w:szCs w:val="20"/>
          <w:lang w:val="en-US"/>
        </w:rPr>
        <w:t xml:space="preserve">The transcript levels of </w:t>
      </w:r>
      <w:r w:rsidRPr="002A706B">
        <w:rPr>
          <w:rFonts w:ascii="Times New Roman" w:hAnsi="Times New Roman"/>
          <w:b/>
          <w:i/>
          <w:sz w:val="20"/>
          <w:szCs w:val="20"/>
          <w:lang w:val="en-US"/>
        </w:rPr>
        <w:t>M</w:t>
      </w:r>
      <w:r w:rsidR="003029B9" w:rsidRPr="002A706B">
        <w:rPr>
          <w:rFonts w:ascii="Times New Roman" w:hAnsi="Times New Roman"/>
          <w:b/>
          <w:i/>
          <w:sz w:val="20"/>
          <w:szCs w:val="20"/>
          <w:lang w:val="en-US"/>
        </w:rPr>
        <w:t>CPH1</w:t>
      </w:r>
      <w:r w:rsidR="003029B9" w:rsidRPr="002A706B">
        <w:rPr>
          <w:rFonts w:ascii="Times New Roman" w:hAnsi="Times New Roman"/>
          <w:b/>
          <w:sz w:val="20"/>
          <w:szCs w:val="20"/>
          <w:lang w:val="en-US"/>
        </w:rPr>
        <w:t xml:space="preserve"> </w:t>
      </w:r>
      <w:r w:rsidR="000346D0" w:rsidRPr="002A706B">
        <w:rPr>
          <w:rFonts w:ascii="Times New Roman" w:hAnsi="Times New Roman"/>
          <w:b/>
          <w:sz w:val="20"/>
          <w:szCs w:val="20"/>
          <w:lang w:val="en-US"/>
        </w:rPr>
        <w:t xml:space="preserve">in </w:t>
      </w:r>
      <w:r w:rsidR="003029B9" w:rsidRPr="002A706B">
        <w:rPr>
          <w:rFonts w:ascii="Times New Roman" w:hAnsi="Times New Roman"/>
          <w:b/>
          <w:sz w:val="20"/>
          <w:szCs w:val="20"/>
          <w:lang w:val="en-US"/>
        </w:rPr>
        <w:t xml:space="preserve">OSCC samples. </w:t>
      </w:r>
      <w:r w:rsidRPr="00375BCC">
        <w:rPr>
          <w:rFonts w:ascii="Times New Roman" w:hAnsi="Times New Roman"/>
          <w:sz w:val="20"/>
          <w:szCs w:val="20"/>
          <w:lang w:val="en-US"/>
        </w:rPr>
        <w:t xml:space="preserve">Note that the relative expression of </w:t>
      </w:r>
      <w:r w:rsidRPr="003029B9">
        <w:rPr>
          <w:rFonts w:ascii="Times New Roman" w:hAnsi="Times New Roman"/>
          <w:i/>
          <w:sz w:val="20"/>
          <w:szCs w:val="20"/>
          <w:lang w:val="en-US"/>
        </w:rPr>
        <w:t>MCPH1</w:t>
      </w:r>
      <w:r w:rsidRPr="00375BCC">
        <w:rPr>
          <w:rFonts w:ascii="Times New Roman" w:hAnsi="Times New Roman"/>
          <w:sz w:val="20"/>
          <w:szCs w:val="20"/>
          <w:lang w:val="en-US"/>
        </w:rPr>
        <w:t xml:space="preserve"> </w:t>
      </w:r>
      <w:r w:rsidR="00C16BA8">
        <w:rPr>
          <w:rFonts w:ascii="Times New Roman" w:hAnsi="Times New Roman"/>
          <w:sz w:val="20"/>
          <w:szCs w:val="20"/>
          <w:lang w:val="en-US"/>
        </w:rPr>
        <w:t>wa</w:t>
      </w:r>
      <w:r w:rsidRPr="00375BCC">
        <w:rPr>
          <w:rFonts w:ascii="Times New Roman" w:hAnsi="Times New Roman"/>
          <w:sz w:val="20"/>
          <w:szCs w:val="20"/>
          <w:lang w:val="en-US"/>
        </w:rPr>
        <w:t xml:space="preserve">s </w:t>
      </w:r>
      <w:r w:rsidR="00C16BA8">
        <w:rPr>
          <w:rFonts w:ascii="Times New Roman" w:hAnsi="Times New Roman"/>
          <w:sz w:val="20"/>
          <w:szCs w:val="20"/>
          <w:lang w:val="en-US"/>
        </w:rPr>
        <w:t xml:space="preserve">downregulated in a majority of 21/41 (51.22%) </w:t>
      </w:r>
      <w:r w:rsidRPr="00375BCC">
        <w:rPr>
          <w:rFonts w:ascii="Times New Roman" w:hAnsi="Times New Roman"/>
          <w:sz w:val="20"/>
          <w:szCs w:val="20"/>
          <w:lang w:val="en-US"/>
        </w:rPr>
        <w:t>tumor samples.</w:t>
      </w:r>
      <w:r w:rsidR="00C16BA8">
        <w:rPr>
          <w:rFonts w:ascii="Times New Roman" w:hAnsi="Times New Roman"/>
          <w:sz w:val="20"/>
          <w:szCs w:val="20"/>
          <w:lang w:val="en-US"/>
        </w:rPr>
        <w:t xml:space="preserve"> The relative expression of </w:t>
      </w:r>
      <w:r w:rsidR="00C16BA8" w:rsidRPr="00C16BA8">
        <w:rPr>
          <w:rFonts w:ascii="Times New Roman" w:hAnsi="Times New Roman"/>
          <w:i/>
          <w:sz w:val="20"/>
          <w:szCs w:val="20"/>
          <w:lang w:val="en-US"/>
        </w:rPr>
        <w:t>MCPH1</w:t>
      </w:r>
      <w:r w:rsidR="00C16BA8">
        <w:rPr>
          <w:rFonts w:ascii="Times New Roman" w:hAnsi="Times New Roman"/>
          <w:sz w:val="20"/>
          <w:szCs w:val="20"/>
          <w:lang w:val="en-US"/>
        </w:rPr>
        <w:t xml:space="preserve"> was upregulated in 7/41(17.07%) </w:t>
      </w:r>
      <w:r w:rsidR="006117FE">
        <w:rPr>
          <w:rFonts w:ascii="Times New Roman" w:hAnsi="Times New Roman"/>
          <w:sz w:val="20"/>
          <w:szCs w:val="20"/>
          <w:lang w:val="en-US"/>
        </w:rPr>
        <w:t xml:space="preserve">tumor samples </w:t>
      </w:r>
      <w:r w:rsidR="00C16BA8">
        <w:rPr>
          <w:rFonts w:ascii="Times New Roman" w:hAnsi="Times New Roman"/>
          <w:sz w:val="20"/>
          <w:szCs w:val="20"/>
          <w:lang w:val="en-US"/>
        </w:rPr>
        <w:t>and no change in its exp</w:t>
      </w:r>
      <w:r w:rsidR="00675576">
        <w:rPr>
          <w:rFonts w:ascii="Times New Roman" w:hAnsi="Times New Roman"/>
          <w:sz w:val="20"/>
          <w:szCs w:val="20"/>
          <w:lang w:val="en-US"/>
        </w:rPr>
        <w:t>ression was seen in 13/41 (31.71</w:t>
      </w:r>
      <w:r w:rsidR="00C16BA8">
        <w:rPr>
          <w:rFonts w:ascii="Times New Roman" w:hAnsi="Times New Roman"/>
          <w:sz w:val="20"/>
          <w:szCs w:val="20"/>
          <w:lang w:val="en-US"/>
        </w:rPr>
        <w:t xml:space="preserve">%) of the tumor samples. </w:t>
      </w:r>
      <w:r w:rsidR="0002088E" w:rsidRPr="0002088E">
        <w:rPr>
          <w:rFonts w:ascii="Times New Roman" w:hAnsi="Times New Roman"/>
          <w:sz w:val="20"/>
          <w:szCs w:val="20"/>
          <w:lang w:val="en-US"/>
        </w:rPr>
        <w:t xml:space="preserve"> </w:t>
      </w:r>
    </w:p>
    <w:p w:rsidR="00C16BA8" w:rsidRDefault="00C16BA8"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7D0CC1" w:rsidRDefault="007D0CC1"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40700E" w:rsidRDefault="0040700E" w:rsidP="00CB1017">
      <w:pPr>
        <w:jc w:val="both"/>
        <w:rPr>
          <w:rFonts w:ascii="Times New Roman" w:hAnsi="Times New Roman"/>
          <w:sz w:val="20"/>
          <w:szCs w:val="20"/>
          <w:lang w:val="en-US"/>
        </w:rPr>
      </w:pPr>
    </w:p>
    <w:p w:rsidR="00C16BA8" w:rsidRDefault="007D0CC1" w:rsidP="0040700E">
      <w:pPr>
        <w:keepNext/>
        <w:rPr>
          <w:rFonts w:ascii="Times New Roman" w:hAnsi="Times New Roman" w:cs="Times New Roman"/>
          <w:b/>
          <w:sz w:val="20"/>
          <w:szCs w:val="20"/>
        </w:rPr>
      </w:pPr>
      <w:r>
        <w:rPr>
          <w:rFonts w:ascii="Times New Roman" w:hAnsi="Times New Roman" w:cs="Times New Roman"/>
          <w:b/>
          <w:noProof/>
          <w:sz w:val="20"/>
          <w:szCs w:val="20"/>
          <w:lang w:val="en-US"/>
        </w:rPr>
        <w:lastRenderedPageBreak/>
        <w:drawing>
          <wp:anchor distT="0" distB="0" distL="114300" distR="114300" simplePos="0" relativeHeight="251695104" behindDoc="1" locked="0" layoutInCell="1" allowOverlap="1">
            <wp:simplePos x="0" y="0"/>
            <wp:positionH relativeFrom="column">
              <wp:posOffset>-85090</wp:posOffset>
            </wp:positionH>
            <wp:positionV relativeFrom="paragraph">
              <wp:posOffset>234950</wp:posOffset>
            </wp:positionV>
            <wp:extent cx="5989320" cy="3362960"/>
            <wp:effectExtent l="19050" t="0" r="0" b="0"/>
            <wp:wrapTight wrapText="bothSides">
              <wp:wrapPolygon edited="0">
                <wp:start x="-69" y="0"/>
                <wp:lineTo x="-69" y="21535"/>
                <wp:lineTo x="21573" y="21535"/>
                <wp:lineTo x="21573" y="0"/>
                <wp:lineTo x="-69"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89320" cy="3362960"/>
                    </a:xfrm>
                    <a:prstGeom prst="rect">
                      <a:avLst/>
                    </a:prstGeom>
                    <a:noFill/>
                    <a:ln w="9525">
                      <a:noFill/>
                      <a:miter lim="800000"/>
                      <a:headEnd/>
                      <a:tailEnd/>
                    </a:ln>
                  </pic:spPr>
                </pic:pic>
              </a:graphicData>
            </a:graphic>
          </wp:anchor>
        </w:drawing>
      </w:r>
    </w:p>
    <w:p w:rsidR="009C3F41" w:rsidRPr="00375BCC" w:rsidRDefault="008A6F47" w:rsidP="00462F43">
      <w:pPr>
        <w:keepNext/>
        <w:jc w:val="both"/>
        <w:rPr>
          <w:rFonts w:ascii="Times New Roman" w:hAnsi="Times New Roman" w:cs="Times New Roman"/>
          <w:sz w:val="20"/>
          <w:szCs w:val="20"/>
        </w:rPr>
      </w:pPr>
      <w:r w:rsidRPr="00375BCC">
        <w:rPr>
          <w:rFonts w:ascii="Times New Roman" w:hAnsi="Times New Roman" w:cs="Times New Roman"/>
          <w:b/>
          <w:sz w:val="20"/>
          <w:szCs w:val="20"/>
        </w:rPr>
        <w:t>Fig</w:t>
      </w:r>
      <w:r w:rsidR="008D6AA8">
        <w:rPr>
          <w:rFonts w:ascii="Times New Roman" w:hAnsi="Times New Roman" w:cs="Times New Roman"/>
          <w:b/>
          <w:sz w:val="20"/>
          <w:szCs w:val="20"/>
        </w:rPr>
        <w:t>ure</w:t>
      </w:r>
      <w:r w:rsidRPr="00375BCC">
        <w:rPr>
          <w:rFonts w:ascii="Times New Roman" w:hAnsi="Times New Roman" w:cs="Times New Roman"/>
          <w:b/>
          <w:sz w:val="20"/>
          <w:szCs w:val="20"/>
        </w:rPr>
        <w:t xml:space="preserve"> S4</w:t>
      </w:r>
      <w:r w:rsidR="001872F2">
        <w:rPr>
          <w:rFonts w:ascii="Times New Roman" w:hAnsi="Times New Roman" w:cs="Times New Roman"/>
          <w:b/>
          <w:sz w:val="20"/>
          <w:szCs w:val="20"/>
        </w:rPr>
        <w:t>.</w:t>
      </w:r>
      <w:r w:rsidRPr="00375BCC">
        <w:rPr>
          <w:rFonts w:ascii="Times New Roman" w:hAnsi="Times New Roman" w:cs="Times New Roman"/>
          <w:sz w:val="20"/>
          <w:szCs w:val="20"/>
        </w:rPr>
        <w:t xml:space="preserve"> </w:t>
      </w:r>
      <w:r w:rsidRPr="002A706B">
        <w:rPr>
          <w:rFonts w:ascii="Times New Roman" w:hAnsi="Times New Roman" w:cs="Times New Roman"/>
          <w:b/>
          <w:i/>
          <w:sz w:val="20"/>
          <w:szCs w:val="20"/>
        </w:rPr>
        <w:t>MCPH1</w:t>
      </w:r>
      <w:r w:rsidRPr="002A706B">
        <w:rPr>
          <w:rFonts w:ascii="Times New Roman" w:hAnsi="Times New Roman" w:cs="Times New Roman"/>
          <w:b/>
          <w:sz w:val="20"/>
          <w:szCs w:val="20"/>
        </w:rPr>
        <w:t xml:space="preserve"> transcript levels in 24 matched OSCC samples.</w:t>
      </w:r>
      <w:r w:rsidRPr="00375BCC">
        <w:rPr>
          <w:rFonts w:ascii="Times New Roman" w:hAnsi="Times New Roman" w:cs="Times New Roman"/>
          <w:sz w:val="20"/>
          <w:szCs w:val="20"/>
        </w:rPr>
        <w:t xml:space="preserve"> </w:t>
      </w:r>
      <w:r w:rsidR="00ED00C8">
        <w:rPr>
          <w:rFonts w:ascii="Times New Roman" w:hAnsi="Times New Roman" w:cs="Times New Roman"/>
          <w:sz w:val="20"/>
          <w:szCs w:val="20"/>
        </w:rPr>
        <w:t>Abbreviations:  ns,</w:t>
      </w:r>
      <w:r w:rsidRPr="00375BCC">
        <w:rPr>
          <w:rFonts w:ascii="Times New Roman" w:hAnsi="Times New Roman" w:cs="Times New Roman"/>
          <w:sz w:val="20"/>
          <w:szCs w:val="20"/>
        </w:rPr>
        <w:t xml:space="preserve"> statistical</w:t>
      </w:r>
      <w:r w:rsidR="00ED00C8">
        <w:rPr>
          <w:rFonts w:ascii="Times New Roman" w:hAnsi="Times New Roman" w:cs="Times New Roman"/>
          <w:sz w:val="20"/>
          <w:szCs w:val="20"/>
        </w:rPr>
        <w:t>ly not</w:t>
      </w:r>
      <w:r w:rsidRPr="00375BCC">
        <w:rPr>
          <w:rFonts w:ascii="Times New Roman" w:hAnsi="Times New Roman" w:cs="Times New Roman"/>
          <w:sz w:val="20"/>
          <w:szCs w:val="20"/>
        </w:rPr>
        <w:t xml:space="preserve"> signi</w:t>
      </w:r>
      <w:r w:rsidR="00ED00C8">
        <w:rPr>
          <w:rFonts w:ascii="Times New Roman" w:hAnsi="Times New Roman" w:cs="Times New Roman"/>
          <w:sz w:val="20"/>
          <w:szCs w:val="20"/>
        </w:rPr>
        <w:t>ficant</w:t>
      </w:r>
      <w:r w:rsidRPr="00375BCC">
        <w:rPr>
          <w:rFonts w:ascii="Times New Roman" w:hAnsi="Times New Roman" w:cs="Times New Roman"/>
          <w:sz w:val="20"/>
          <w:szCs w:val="20"/>
        </w:rPr>
        <w:t>; * , p&lt;0.05;  **, p&lt;0.005; and, *** , p&lt;0.001. Tumor samples are arranged according to their T classification (T1 to T4) or ED (epithelial dysplasia).</w:t>
      </w:r>
    </w:p>
    <w:p w:rsidR="007F0508" w:rsidRPr="00375BCC" w:rsidRDefault="007F0508" w:rsidP="00CB1017">
      <w:pPr>
        <w:keepNext/>
        <w:jc w:val="both"/>
        <w:rPr>
          <w:sz w:val="20"/>
          <w:szCs w:val="20"/>
        </w:rPr>
      </w:pPr>
    </w:p>
    <w:p w:rsidR="007F0508" w:rsidRDefault="007F0508" w:rsidP="00CB1017">
      <w:pPr>
        <w:keepNext/>
        <w:jc w:val="both"/>
      </w:pPr>
    </w:p>
    <w:p w:rsidR="00462F43" w:rsidRDefault="00462F43" w:rsidP="00CB1017">
      <w:pPr>
        <w:keepNext/>
        <w:jc w:val="both"/>
      </w:pPr>
    </w:p>
    <w:p w:rsidR="007F0508" w:rsidRDefault="007F0508" w:rsidP="007F0508">
      <w:pPr>
        <w:keepNext/>
      </w:pPr>
    </w:p>
    <w:p w:rsidR="007F0508" w:rsidRDefault="007F0508"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BC1307" w:rsidRDefault="00BC1307" w:rsidP="007F0508">
      <w:pPr>
        <w:keepNext/>
      </w:pPr>
    </w:p>
    <w:p w:rsidR="00C16BA8" w:rsidRDefault="00C16BA8" w:rsidP="007F0508">
      <w:pPr>
        <w:keepNext/>
      </w:pPr>
    </w:p>
    <w:p w:rsidR="00BC1307" w:rsidRDefault="00BC1307" w:rsidP="007F0508">
      <w:pPr>
        <w:keepNext/>
      </w:pPr>
    </w:p>
    <w:p w:rsidR="00462F43" w:rsidRDefault="00462F43" w:rsidP="007F0508">
      <w:pPr>
        <w:keepNext/>
      </w:pPr>
    </w:p>
    <w:p w:rsidR="00BC1307" w:rsidRPr="00FA2FFA" w:rsidRDefault="00FA2FFA" w:rsidP="007F0508">
      <w:pPr>
        <w:keepNext/>
        <w:rPr>
          <w:rFonts w:ascii="Times New Roman" w:hAnsi="Times New Roman" w:cs="Times New Roman"/>
          <w:b/>
          <w:sz w:val="24"/>
          <w:szCs w:val="24"/>
        </w:rPr>
      </w:pPr>
      <w:r>
        <w:rPr>
          <w:rFonts w:ascii="Times New Roman" w:hAnsi="Times New Roman" w:cs="Times New Roman"/>
          <w:b/>
          <w:sz w:val="24"/>
          <w:szCs w:val="24"/>
        </w:rPr>
        <w:t xml:space="preserve"> </w:t>
      </w:r>
    </w:p>
    <w:p w:rsidR="00BC1307" w:rsidRDefault="00BC1307" w:rsidP="007F0508">
      <w:pPr>
        <w:keepNext/>
      </w:pPr>
    </w:p>
    <w:p w:rsidR="00BC1307" w:rsidRDefault="00FA2FFA" w:rsidP="007F0508">
      <w:pPr>
        <w:keepNext/>
      </w:pPr>
      <w:r>
        <w:rPr>
          <w:noProof/>
          <w:lang w:val="en-US"/>
        </w:rPr>
        <w:drawing>
          <wp:inline distT="0" distB="0" distL="0" distR="0">
            <wp:extent cx="5238750" cy="402907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238750" cy="4029075"/>
                    </a:xfrm>
                    <a:prstGeom prst="rect">
                      <a:avLst/>
                    </a:prstGeom>
                    <a:noFill/>
                    <a:ln w="9525">
                      <a:noFill/>
                      <a:miter lim="800000"/>
                      <a:headEnd/>
                      <a:tailEnd/>
                    </a:ln>
                  </pic:spPr>
                </pic:pic>
              </a:graphicData>
            </a:graphic>
          </wp:inline>
        </w:drawing>
      </w:r>
    </w:p>
    <w:p w:rsidR="00BC1307" w:rsidRDefault="00BC1307" w:rsidP="007F0508">
      <w:pPr>
        <w:keepNext/>
      </w:pPr>
    </w:p>
    <w:p w:rsidR="00BC1307" w:rsidRPr="00375BCC" w:rsidRDefault="00BC1307" w:rsidP="00CB1017">
      <w:pPr>
        <w:keepNext/>
        <w:jc w:val="both"/>
        <w:rPr>
          <w:rFonts w:ascii="Times New Roman" w:hAnsi="Times New Roman" w:cs="Times New Roman"/>
          <w:sz w:val="20"/>
          <w:szCs w:val="20"/>
        </w:rPr>
      </w:pPr>
      <w:r w:rsidRPr="00375BCC">
        <w:rPr>
          <w:rFonts w:ascii="Times New Roman" w:hAnsi="Times New Roman" w:cs="Times New Roman"/>
          <w:b/>
          <w:sz w:val="20"/>
          <w:szCs w:val="20"/>
        </w:rPr>
        <w:t>Fig</w:t>
      </w:r>
      <w:r w:rsidR="008D6AA8">
        <w:rPr>
          <w:rFonts w:ascii="Times New Roman" w:hAnsi="Times New Roman" w:cs="Times New Roman"/>
          <w:b/>
          <w:sz w:val="20"/>
          <w:szCs w:val="20"/>
        </w:rPr>
        <w:t>ure</w:t>
      </w:r>
      <w:r w:rsidRPr="00375BCC">
        <w:rPr>
          <w:rFonts w:ascii="Times New Roman" w:hAnsi="Times New Roman" w:cs="Times New Roman"/>
          <w:b/>
          <w:sz w:val="20"/>
          <w:szCs w:val="20"/>
        </w:rPr>
        <w:t xml:space="preserve"> S5</w:t>
      </w:r>
      <w:r w:rsidR="001872F2">
        <w:rPr>
          <w:rFonts w:ascii="Times New Roman" w:hAnsi="Times New Roman" w:cs="Times New Roman"/>
          <w:b/>
          <w:sz w:val="20"/>
          <w:szCs w:val="20"/>
        </w:rPr>
        <w:t>.</w:t>
      </w:r>
      <w:r w:rsidR="002A706B">
        <w:rPr>
          <w:rFonts w:ascii="Times New Roman" w:hAnsi="Times New Roman" w:cs="Times New Roman"/>
          <w:sz w:val="20"/>
          <w:szCs w:val="20"/>
        </w:rPr>
        <w:t xml:space="preserve"> </w:t>
      </w:r>
      <w:r w:rsidRPr="002A706B">
        <w:rPr>
          <w:rFonts w:ascii="Times New Roman" w:hAnsi="Times New Roman" w:cs="Times New Roman"/>
          <w:b/>
          <w:sz w:val="20"/>
          <w:szCs w:val="20"/>
        </w:rPr>
        <w:t>MCPH1 expression in OSCC samples by immunohistochemistry.</w:t>
      </w:r>
      <w:r w:rsidRPr="00375BCC">
        <w:rPr>
          <w:rFonts w:ascii="Times New Roman" w:hAnsi="Times New Roman" w:cs="Times New Roman"/>
          <w:sz w:val="20"/>
          <w:szCs w:val="20"/>
        </w:rPr>
        <w:t xml:space="preserve">  Representative images are shown. Normal and tumor samples are marked as N and T respective</w:t>
      </w:r>
      <w:r w:rsidR="00483998">
        <w:rPr>
          <w:rFonts w:ascii="Times New Roman" w:hAnsi="Times New Roman" w:cs="Times New Roman"/>
          <w:sz w:val="20"/>
          <w:szCs w:val="20"/>
        </w:rPr>
        <w:t xml:space="preserve">ly with their patient numbers. </w:t>
      </w:r>
      <w:r w:rsidRPr="00375BCC">
        <w:rPr>
          <w:rFonts w:ascii="Times New Roman" w:hAnsi="Times New Roman" w:cs="Times New Roman"/>
          <w:sz w:val="20"/>
          <w:szCs w:val="20"/>
        </w:rPr>
        <w:t xml:space="preserve">NC indicates staining without </w:t>
      </w:r>
      <w:r w:rsidR="00725B13">
        <w:rPr>
          <w:rFonts w:ascii="Times New Roman" w:hAnsi="Times New Roman" w:cs="Times New Roman"/>
          <w:sz w:val="20"/>
          <w:szCs w:val="20"/>
        </w:rPr>
        <w:t xml:space="preserve">a </w:t>
      </w:r>
      <w:r w:rsidRPr="00375BCC">
        <w:rPr>
          <w:rFonts w:ascii="Times New Roman" w:hAnsi="Times New Roman" w:cs="Times New Roman"/>
          <w:sz w:val="20"/>
          <w:szCs w:val="20"/>
        </w:rPr>
        <w:t>primary antibody. Note downregulation (less staining) of MCPH1 in tumors compared to their matched normal tissues.</w:t>
      </w:r>
    </w:p>
    <w:p w:rsidR="00BC1307" w:rsidRPr="00375BCC" w:rsidRDefault="00BC1307" w:rsidP="00CB1017">
      <w:pPr>
        <w:keepNext/>
        <w:jc w:val="both"/>
        <w:rPr>
          <w:rFonts w:ascii="Times New Roman" w:hAnsi="Times New Roman" w:cs="Times New Roman"/>
          <w:sz w:val="20"/>
          <w:szCs w:val="20"/>
        </w:rPr>
      </w:pPr>
    </w:p>
    <w:p w:rsidR="00BC1307" w:rsidRDefault="00BC1307" w:rsidP="00CB1017">
      <w:pPr>
        <w:keepNext/>
        <w:jc w:val="both"/>
        <w:rPr>
          <w:rFonts w:ascii="Times New Roman" w:hAnsi="Times New Roman" w:cs="Times New Roman"/>
          <w:sz w:val="24"/>
          <w:szCs w:val="24"/>
        </w:rPr>
      </w:pPr>
    </w:p>
    <w:p w:rsidR="00BC1307" w:rsidRDefault="00BC1307"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Default="00233E6B" w:rsidP="007F0508">
      <w:pPr>
        <w:keepNext/>
        <w:rPr>
          <w:rFonts w:ascii="Times New Roman" w:hAnsi="Times New Roman" w:cs="Times New Roman"/>
          <w:sz w:val="24"/>
          <w:szCs w:val="24"/>
        </w:rPr>
      </w:pPr>
    </w:p>
    <w:p w:rsidR="00233E6B" w:rsidRPr="006A6D79" w:rsidRDefault="00D17DC5" w:rsidP="007F0508">
      <w:pPr>
        <w:keepNext/>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96128" behindDoc="1" locked="0" layoutInCell="1" allowOverlap="1">
            <wp:simplePos x="0" y="0"/>
            <wp:positionH relativeFrom="column">
              <wp:posOffset>95250</wp:posOffset>
            </wp:positionH>
            <wp:positionV relativeFrom="paragraph">
              <wp:posOffset>200025</wp:posOffset>
            </wp:positionV>
            <wp:extent cx="5400675" cy="6029325"/>
            <wp:effectExtent l="19050" t="0" r="9525" b="0"/>
            <wp:wrapTight wrapText="bothSides">
              <wp:wrapPolygon edited="0">
                <wp:start x="-76" y="0"/>
                <wp:lineTo x="-76" y="21566"/>
                <wp:lineTo x="21638" y="21566"/>
                <wp:lineTo x="21638" y="0"/>
                <wp:lineTo x="-76"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00675" cy="6029325"/>
                    </a:xfrm>
                    <a:prstGeom prst="rect">
                      <a:avLst/>
                    </a:prstGeom>
                    <a:noFill/>
                    <a:ln w="9525">
                      <a:noFill/>
                      <a:miter lim="800000"/>
                      <a:headEnd/>
                      <a:tailEnd/>
                    </a:ln>
                  </pic:spPr>
                </pic:pic>
              </a:graphicData>
            </a:graphic>
          </wp:anchor>
        </w:drawing>
      </w:r>
      <w:r w:rsidR="006A6D79" w:rsidRPr="006A6D79">
        <w:rPr>
          <w:rFonts w:ascii="Times New Roman" w:hAnsi="Times New Roman" w:cs="Times New Roman"/>
          <w:b/>
          <w:sz w:val="24"/>
          <w:szCs w:val="24"/>
        </w:rPr>
        <w:t xml:space="preserve">   </w:t>
      </w:r>
      <w:r w:rsidR="00AE3272">
        <w:rPr>
          <w:rFonts w:ascii="Times New Roman" w:hAnsi="Times New Roman" w:cs="Times New Roman"/>
          <w:b/>
          <w:sz w:val="24"/>
          <w:szCs w:val="24"/>
        </w:rPr>
        <w:t xml:space="preserve"> </w:t>
      </w:r>
      <w:r w:rsidR="006A6D79" w:rsidRPr="006A6D79">
        <w:rPr>
          <w:rFonts w:ascii="Times New Roman" w:hAnsi="Times New Roman" w:cs="Times New Roman"/>
          <w:b/>
          <w:sz w:val="24"/>
          <w:szCs w:val="24"/>
        </w:rPr>
        <w:t xml:space="preserve"> </w:t>
      </w:r>
    </w:p>
    <w:p w:rsidR="0048139D" w:rsidRDefault="0048139D" w:rsidP="007F0508">
      <w:pPr>
        <w:keepNext/>
        <w:rPr>
          <w:rFonts w:ascii="Times New Roman" w:hAnsi="Times New Roman" w:cs="Times New Roman"/>
          <w:sz w:val="24"/>
          <w:szCs w:val="24"/>
        </w:rPr>
      </w:pPr>
    </w:p>
    <w:p w:rsidR="0048139D" w:rsidRDefault="0048139D" w:rsidP="00CB1017">
      <w:pPr>
        <w:keepNext/>
        <w:jc w:val="both"/>
        <w:rPr>
          <w:rFonts w:ascii="Times New Roman" w:hAnsi="Times New Roman" w:cs="Times New Roman"/>
          <w:b/>
          <w:sz w:val="20"/>
          <w:szCs w:val="20"/>
        </w:rPr>
      </w:pPr>
    </w:p>
    <w:p w:rsidR="00CB1017" w:rsidRDefault="0048139D" w:rsidP="00CB1017">
      <w:pPr>
        <w:keepNext/>
        <w:jc w:val="both"/>
        <w:rPr>
          <w:rFonts w:ascii="Times New Roman" w:hAnsi="Times New Roman" w:cs="Times New Roman"/>
          <w:sz w:val="20"/>
          <w:szCs w:val="20"/>
        </w:rPr>
      </w:pPr>
      <w:r>
        <w:rPr>
          <w:rFonts w:ascii="Times New Roman" w:hAnsi="Times New Roman" w:cs="Times New Roman"/>
          <w:b/>
          <w:sz w:val="20"/>
          <w:szCs w:val="20"/>
        </w:rPr>
        <w:t>F</w:t>
      </w:r>
      <w:r w:rsidR="00CB1017" w:rsidRPr="00375BCC">
        <w:rPr>
          <w:rFonts w:ascii="Times New Roman" w:hAnsi="Times New Roman" w:cs="Times New Roman"/>
          <w:b/>
          <w:sz w:val="20"/>
          <w:szCs w:val="20"/>
        </w:rPr>
        <w:t>ig</w:t>
      </w:r>
      <w:r w:rsidR="008D6AA8">
        <w:rPr>
          <w:rFonts w:ascii="Times New Roman" w:hAnsi="Times New Roman" w:cs="Times New Roman"/>
          <w:b/>
          <w:sz w:val="20"/>
          <w:szCs w:val="20"/>
        </w:rPr>
        <w:t>ure</w:t>
      </w:r>
      <w:r w:rsidR="00CB1017" w:rsidRPr="00375BCC">
        <w:rPr>
          <w:rFonts w:ascii="Times New Roman" w:hAnsi="Times New Roman" w:cs="Times New Roman"/>
          <w:b/>
          <w:sz w:val="20"/>
          <w:szCs w:val="20"/>
        </w:rPr>
        <w:t xml:space="preserve"> S6</w:t>
      </w:r>
      <w:r w:rsidR="001872F2">
        <w:rPr>
          <w:rFonts w:ascii="Times New Roman" w:hAnsi="Times New Roman" w:cs="Times New Roman"/>
          <w:b/>
          <w:sz w:val="20"/>
          <w:szCs w:val="20"/>
        </w:rPr>
        <w:t>.</w:t>
      </w:r>
      <w:r w:rsidR="00CB1017" w:rsidRPr="00375BCC">
        <w:rPr>
          <w:rFonts w:ascii="Times New Roman" w:hAnsi="Times New Roman" w:cs="Times New Roman"/>
          <w:sz w:val="20"/>
          <w:szCs w:val="20"/>
        </w:rPr>
        <w:t xml:space="preserve"> </w:t>
      </w:r>
      <w:r w:rsidR="00CB1017" w:rsidRPr="002A706B">
        <w:rPr>
          <w:rFonts w:ascii="Times New Roman" w:hAnsi="Times New Roman" w:cs="Times New Roman"/>
          <w:b/>
          <w:sz w:val="20"/>
          <w:szCs w:val="20"/>
        </w:rPr>
        <w:t xml:space="preserve">Sequence of the </w:t>
      </w:r>
      <w:r w:rsidR="00CB1017" w:rsidRPr="002A706B">
        <w:rPr>
          <w:rFonts w:ascii="Times New Roman" w:hAnsi="Times New Roman" w:cs="Times New Roman"/>
          <w:b/>
          <w:i/>
          <w:sz w:val="20"/>
          <w:szCs w:val="20"/>
        </w:rPr>
        <w:t>MCPH1</w:t>
      </w:r>
      <w:r w:rsidR="00CB1017" w:rsidRPr="002A706B">
        <w:rPr>
          <w:rFonts w:ascii="Times New Roman" w:hAnsi="Times New Roman" w:cs="Times New Roman"/>
          <w:b/>
          <w:sz w:val="20"/>
          <w:szCs w:val="20"/>
        </w:rPr>
        <w:t xml:space="preserve"> promoter with CpG islands.</w:t>
      </w:r>
      <w:r w:rsidR="00CB1017" w:rsidRPr="00375BCC">
        <w:rPr>
          <w:rFonts w:ascii="Times New Roman" w:hAnsi="Times New Roman" w:cs="Times New Roman"/>
          <w:sz w:val="20"/>
          <w:szCs w:val="20"/>
        </w:rPr>
        <w:t xml:space="preserve"> The </w:t>
      </w:r>
      <w:r w:rsidR="00CB1017" w:rsidRPr="003029B9">
        <w:rPr>
          <w:rFonts w:ascii="Times New Roman" w:hAnsi="Times New Roman" w:cs="Times New Roman"/>
          <w:i/>
          <w:sz w:val="20"/>
          <w:szCs w:val="20"/>
        </w:rPr>
        <w:t>MCPH1</w:t>
      </w:r>
      <w:r w:rsidR="00CB1017" w:rsidRPr="00375BCC">
        <w:rPr>
          <w:rFonts w:ascii="Times New Roman" w:hAnsi="Times New Roman" w:cs="Times New Roman"/>
          <w:sz w:val="20"/>
          <w:szCs w:val="20"/>
        </w:rPr>
        <w:t xml:space="preserve"> promoter sequence retrieved from the Transcriptional Regulatory Element Database (TRED) is shown. CpG islands (CpGI and CpGII) are boxed and marked.  Transcription start site (TSS) is marked in blue. Nucleotides are numbered with respect to the TSS. The CpG sites are in red. The </w:t>
      </w:r>
      <w:r w:rsidR="00CB1017" w:rsidRPr="00E46840">
        <w:rPr>
          <w:rFonts w:ascii="Times New Roman" w:hAnsi="Times New Roman" w:cs="Times New Roman"/>
          <w:i/>
          <w:sz w:val="20"/>
          <w:szCs w:val="20"/>
        </w:rPr>
        <w:t xml:space="preserve">Bst </w:t>
      </w:r>
      <w:r w:rsidR="00CB1017" w:rsidRPr="00465210">
        <w:rPr>
          <w:rFonts w:ascii="Times New Roman" w:hAnsi="Times New Roman" w:cs="Times New Roman"/>
          <w:sz w:val="20"/>
          <w:szCs w:val="20"/>
        </w:rPr>
        <w:t xml:space="preserve">UI </w:t>
      </w:r>
      <w:r w:rsidR="00CB1017" w:rsidRPr="00375BCC">
        <w:rPr>
          <w:rFonts w:ascii="Times New Roman" w:hAnsi="Times New Roman" w:cs="Times New Roman"/>
          <w:sz w:val="20"/>
          <w:szCs w:val="20"/>
        </w:rPr>
        <w:t xml:space="preserve">and </w:t>
      </w:r>
      <w:r w:rsidR="00CB1017" w:rsidRPr="00E46840">
        <w:rPr>
          <w:rFonts w:ascii="Times New Roman" w:hAnsi="Times New Roman" w:cs="Times New Roman"/>
          <w:i/>
          <w:sz w:val="20"/>
          <w:szCs w:val="20"/>
        </w:rPr>
        <w:t xml:space="preserve">Aci </w:t>
      </w:r>
      <w:r w:rsidR="00CB1017" w:rsidRPr="00465210">
        <w:rPr>
          <w:rFonts w:ascii="Times New Roman" w:hAnsi="Times New Roman" w:cs="Times New Roman"/>
          <w:sz w:val="20"/>
          <w:szCs w:val="20"/>
        </w:rPr>
        <w:t xml:space="preserve">I </w:t>
      </w:r>
      <w:r w:rsidR="00CB1017" w:rsidRPr="00375BCC">
        <w:rPr>
          <w:rFonts w:ascii="Times New Roman" w:hAnsi="Times New Roman" w:cs="Times New Roman"/>
          <w:sz w:val="20"/>
          <w:szCs w:val="20"/>
        </w:rPr>
        <w:t>restriction enzyme sites in CpGI and CpGII, respectively, are underlined. Continuous and dashed arrows mark the inner primers for the nested PCR of CpGI and CPGII respectively.</w:t>
      </w:r>
    </w:p>
    <w:p w:rsidR="0048139D" w:rsidRDefault="0048139D" w:rsidP="00CB1017">
      <w:pPr>
        <w:keepNext/>
        <w:jc w:val="both"/>
        <w:rPr>
          <w:rFonts w:ascii="Times New Roman" w:hAnsi="Times New Roman" w:cs="Times New Roman"/>
          <w:sz w:val="20"/>
          <w:szCs w:val="20"/>
        </w:rPr>
      </w:pPr>
    </w:p>
    <w:p w:rsidR="0048139D" w:rsidRDefault="0048139D" w:rsidP="00CB1017">
      <w:pPr>
        <w:keepNext/>
        <w:jc w:val="both"/>
        <w:rPr>
          <w:rFonts w:ascii="Times New Roman" w:hAnsi="Times New Roman" w:cs="Times New Roman"/>
          <w:sz w:val="20"/>
          <w:szCs w:val="20"/>
        </w:rPr>
      </w:pPr>
    </w:p>
    <w:p w:rsidR="0048139D" w:rsidRDefault="0048139D" w:rsidP="00CB1017">
      <w:pPr>
        <w:keepNext/>
        <w:jc w:val="both"/>
        <w:rPr>
          <w:rFonts w:ascii="Times New Roman" w:hAnsi="Times New Roman" w:cs="Times New Roman"/>
          <w:sz w:val="20"/>
          <w:szCs w:val="20"/>
        </w:rPr>
      </w:pPr>
    </w:p>
    <w:p w:rsidR="0048139D" w:rsidRPr="00375BCC" w:rsidRDefault="0048139D" w:rsidP="00CB1017">
      <w:pPr>
        <w:keepNext/>
        <w:jc w:val="both"/>
        <w:rPr>
          <w:rFonts w:ascii="Times New Roman" w:hAnsi="Times New Roman" w:cs="Times New Roman"/>
          <w:sz w:val="20"/>
          <w:szCs w:val="20"/>
        </w:rPr>
      </w:pPr>
    </w:p>
    <w:p w:rsidR="00CB1017" w:rsidRPr="00375BCC" w:rsidRDefault="00CB1017" w:rsidP="00CB1017">
      <w:pPr>
        <w:keepNext/>
        <w:jc w:val="both"/>
        <w:rPr>
          <w:rFonts w:ascii="Times New Roman" w:hAnsi="Times New Roman" w:cs="Times New Roman"/>
          <w:sz w:val="20"/>
          <w:szCs w:val="20"/>
        </w:rPr>
      </w:pPr>
    </w:p>
    <w:p w:rsidR="00CB1017" w:rsidRDefault="00CB1017" w:rsidP="00CB1017">
      <w:pPr>
        <w:keepNext/>
        <w:jc w:val="both"/>
        <w:rPr>
          <w:rFonts w:ascii="Times New Roman" w:hAnsi="Times New Roman" w:cs="Times New Roman"/>
          <w:sz w:val="24"/>
          <w:szCs w:val="24"/>
        </w:rPr>
      </w:pPr>
    </w:p>
    <w:p w:rsidR="00CB1017" w:rsidRDefault="00CB1017" w:rsidP="00CB1017">
      <w:pPr>
        <w:keepNext/>
        <w:jc w:val="both"/>
        <w:rPr>
          <w:rFonts w:ascii="Times New Roman" w:hAnsi="Times New Roman" w:cs="Times New Roman"/>
          <w:sz w:val="24"/>
          <w:szCs w:val="24"/>
        </w:rPr>
      </w:pPr>
    </w:p>
    <w:p w:rsidR="00CB1017" w:rsidRDefault="00CB1017" w:rsidP="00CB1017">
      <w:pPr>
        <w:keepNext/>
        <w:jc w:val="both"/>
        <w:rPr>
          <w:rFonts w:ascii="Times New Roman" w:hAnsi="Times New Roman" w:cs="Times New Roman"/>
          <w:sz w:val="24"/>
          <w:szCs w:val="24"/>
        </w:rPr>
      </w:pPr>
    </w:p>
    <w:p w:rsidR="00CB1017" w:rsidRDefault="00CB1017" w:rsidP="00CB1017">
      <w:pPr>
        <w:keepNext/>
        <w:jc w:val="both"/>
        <w:rPr>
          <w:rFonts w:ascii="Times New Roman" w:hAnsi="Times New Roman" w:cs="Times New Roman"/>
          <w:sz w:val="24"/>
          <w:szCs w:val="24"/>
        </w:rPr>
      </w:pPr>
    </w:p>
    <w:p w:rsidR="00DB018E" w:rsidRPr="00D17DC5" w:rsidRDefault="00C6440B" w:rsidP="00CB1017">
      <w:pPr>
        <w:keepNext/>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97152" behindDoc="1" locked="0" layoutInCell="1" allowOverlap="1">
            <wp:simplePos x="0" y="0"/>
            <wp:positionH relativeFrom="column">
              <wp:posOffset>619125</wp:posOffset>
            </wp:positionH>
            <wp:positionV relativeFrom="paragraph">
              <wp:posOffset>205105</wp:posOffset>
            </wp:positionV>
            <wp:extent cx="3895725" cy="2457450"/>
            <wp:effectExtent l="19050" t="0" r="9525" b="0"/>
            <wp:wrapTight wrapText="bothSides">
              <wp:wrapPolygon edited="0">
                <wp:start x="-106" y="0"/>
                <wp:lineTo x="-106" y="21433"/>
                <wp:lineTo x="21653" y="21433"/>
                <wp:lineTo x="21653" y="0"/>
                <wp:lineTo x="-106"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895725" cy="2457450"/>
                    </a:xfrm>
                    <a:prstGeom prst="rect">
                      <a:avLst/>
                    </a:prstGeom>
                    <a:noFill/>
                    <a:ln w="9525">
                      <a:noFill/>
                      <a:miter lim="800000"/>
                      <a:headEnd/>
                      <a:tailEnd/>
                    </a:ln>
                  </pic:spPr>
                </pic:pic>
              </a:graphicData>
            </a:graphic>
          </wp:anchor>
        </w:drawing>
      </w:r>
      <w:r w:rsidR="00D17DC5" w:rsidRPr="00D17DC5">
        <w:rPr>
          <w:rFonts w:ascii="Times New Roman" w:hAnsi="Times New Roman" w:cs="Times New Roman"/>
          <w:b/>
          <w:sz w:val="24"/>
          <w:szCs w:val="24"/>
        </w:rPr>
        <w:t xml:space="preserve">             </w:t>
      </w:r>
      <w:r w:rsidR="00AE3272">
        <w:rPr>
          <w:rFonts w:ascii="Times New Roman" w:hAnsi="Times New Roman" w:cs="Times New Roman"/>
          <w:b/>
          <w:sz w:val="24"/>
          <w:szCs w:val="24"/>
        </w:rPr>
        <w:t xml:space="preserve">     </w:t>
      </w: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48139D" w:rsidRDefault="0048139D" w:rsidP="00CB1017">
      <w:pPr>
        <w:keepNext/>
        <w:jc w:val="both"/>
        <w:rPr>
          <w:rFonts w:ascii="Times New Roman" w:hAnsi="Times New Roman" w:cs="Times New Roman"/>
          <w:sz w:val="24"/>
          <w:szCs w:val="24"/>
        </w:rPr>
      </w:pPr>
    </w:p>
    <w:p w:rsidR="0048139D" w:rsidRDefault="0048139D" w:rsidP="00CB1017">
      <w:pPr>
        <w:keepNext/>
        <w:jc w:val="both"/>
        <w:rPr>
          <w:rFonts w:ascii="Times New Roman" w:hAnsi="Times New Roman" w:cs="Times New Roman"/>
          <w:sz w:val="24"/>
          <w:szCs w:val="24"/>
        </w:rPr>
      </w:pPr>
    </w:p>
    <w:p w:rsidR="0048139D" w:rsidRDefault="0048139D" w:rsidP="00CB1017">
      <w:pPr>
        <w:keepNext/>
        <w:jc w:val="both"/>
        <w:rPr>
          <w:rFonts w:ascii="Times New Roman" w:hAnsi="Times New Roman" w:cs="Times New Roman"/>
          <w:sz w:val="24"/>
          <w:szCs w:val="24"/>
        </w:rPr>
      </w:pPr>
    </w:p>
    <w:p w:rsidR="0048139D" w:rsidRDefault="0048139D" w:rsidP="00CB1017">
      <w:pPr>
        <w:keepNext/>
        <w:jc w:val="both"/>
        <w:rPr>
          <w:rFonts w:ascii="Times New Roman" w:hAnsi="Times New Roman" w:cs="Times New Roman"/>
          <w:sz w:val="24"/>
          <w:szCs w:val="24"/>
        </w:rPr>
      </w:pPr>
    </w:p>
    <w:p w:rsidR="0048139D" w:rsidRDefault="0048139D" w:rsidP="00CB1017">
      <w:pPr>
        <w:keepNext/>
        <w:jc w:val="both"/>
        <w:rPr>
          <w:rFonts w:ascii="Times New Roman" w:hAnsi="Times New Roman" w:cs="Times New Roman"/>
          <w:sz w:val="24"/>
          <w:szCs w:val="24"/>
        </w:rPr>
      </w:pPr>
    </w:p>
    <w:p w:rsidR="0048139D" w:rsidRDefault="0048139D" w:rsidP="00CB1017">
      <w:pPr>
        <w:keepNext/>
        <w:jc w:val="both"/>
        <w:rPr>
          <w:rFonts w:ascii="Times New Roman" w:hAnsi="Times New Roman" w:cs="Times New Roman"/>
          <w:sz w:val="24"/>
          <w:szCs w:val="24"/>
        </w:rPr>
      </w:pPr>
    </w:p>
    <w:p w:rsidR="0048139D" w:rsidRDefault="0048139D" w:rsidP="00CB1017">
      <w:pPr>
        <w:keepNext/>
        <w:jc w:val="both"/>
        <w:rPr>
          <w:rFonts w:ascii="Times New Roman" w:hAnsi="Times New Roman" w:cs="Times New Roman"/>
          <w:sz w:val="24"/>
          <w:szCs w:val="24"/>
        </w:rPr>
      </w:pPr>
    </w:p>
    <w:p w:rsidR="0048139D" w:rsidRDefault="00DB7772" w:rsidP="00CB1017">
      <w:pPr>
        <w:keepNext/>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3536" behindDoc="1" locked="0" layoutInCell="1" allowOverlap="1">
            <wp:simplePos x="0" y="0"/>
            <wp:positionH relativeFrom="column">
              <wp:posOffset>676275</wp:posOffset>
            </wp:positionH>
            <wp:positionV relativeFrom="paragraph">
              <wp:posOffset>174625</wp:posOffset>
            </wp:positionV>
            <wp:extent cx="3838575" cy="2324100"/>
            <wp:effectExtent l="19050" t="0" r="9525" b="0"/>
            <wp:wrapTight wrapText="bothSides">
              <wp:wrapPolygon edited="0">
                <wp:start x="-107" y="0"/>
                <wp:lineTo x="-107" y="21423"/>
                <wp:lineTo x="21654" y="21423"/>
                <wp:lineTo x="21654" y="0"/>
                <wp:lineTo x="-107"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838575" cy="2324100"/>
                    </a:xfrm>
                    <a:prstGeom prst="rect">
                      <a:avLst/>
                    </a:prstGeom>
                    <a:noFill/>
                    <a:ln w="9525">
                      <a:noFill/>
                      <a:miter lim="800000"/>
                      <a:headEnd/>
                      <a:tailEnd/>
                    </a:ln>
                  </pic:spPr>
                </pic:pic>
              </a:graphicData>
            </a:graphic>
          </wp:anchor>
        </w:drawing>
      </w:r>
    </w:p>
    <w:p w:rsidR="0048139D" w:rsidRDefault="0048139D"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7772" w:rsidRDefault="00DB7772"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4"/>
          <w:szCs w:val="24"/>
        </w:rPr>
      </w:pPr>
    </w:p>
    <w:p w:rsidR="00DB018E" w:rsidRDefault="00DB018E" w:rsidP="00CB1017">
      <w:pPr>
        <w:keepNext/>
        <w:jc w:val="both"/>
        <w:rPr>
          <w:rFonts w:ascii="Times New Roman" w:hAnsi="Times New Roman" w:cs="Times New Roman"/>
          <w:sz w:val="20"/>
          <w:szCs w:val="20"/>
        </w:rPr>
      </w:pPr>
      <w:r w:rsidRPr="00375BCC">
        <w:rPr>
          <w:rFonts w:ascii="Times New Roman" w:hAnsi="Times New Roman" w:cs="Times New Roman"/>
          <w:b/>
          <w:sz w:val="20"/>
          <w:szCs w:val="20"/>
        </w:rPr>
        <w:t>Fig</w:t>
      </w:r>
      <w:r w:rsidR="008D6AA8">
        <w:rPr>
          <w:rFonts w:ascii="Times New Roman" w:hAnsi="Times New Roman" w:cs="Times New Roman"/>
          <w:b/>
          <w:sz w:val="20"/>
          <w:szCs w:val="20"/>
        </w:rPr>
        <w:t>ure</w:t>
      </w:r>
      <w:r w:rsidRPr="00375BCC">
        <w:rPr>
          <w:rFonts w:ascii="Times New Roman" w:hAnsi="Times New Roman" w:cs="Times New Roman"/>
          <w:b/>
          <w:sz w:val="20"/>
          <w:szCs w:val="20"/>
        </w:rPr>
        <w:t xml:space="preserve"> S</w:t>
      </w:r>
      <w:r w:rsidR="0010050C">
        <w:rPr>
          <w:rFonts w:ascii="Times New Roman" w:hAnsi="Times New Roman" w:cs="Times New Roman"/>
          <w:b/>
          <w:sz w:val="20"/>
          <w:szCs w:val="20"/>
        </w:rPr>
        <w:t>7</w:t>
      </w:r>
      <w:r w:rsidR="001872F2">
        <w:rPr>
          <w:rFonts w:ascii="Times New Roman" w:hAnsi="Times New Roman" w:cs="Times New Roman"/>
          <w:b/>
          <w:sz w:val="20"/>
          <w:szCs w:val="20"/>
        </w:rPr>
        <w:t>.</w:t>
      </w:r>
      <w:r w:rsidRPr="00375BCC">
        <w:rPr>
          <w:rFonts w:ascii="Times New Roman" w:hAnsi="Times New Roman" w:cs="Times New Roman"/>
          <w:sz w:val="20"/>
          <w:szCs w:val="20"/>
        </w:rPr>
        <w:t xml:space="preserve"> </w:t>
      </w:r>
      <w:r w:rsidRPr="002A706B">
        <w:rPr>
          <w:rFonts w:ascii="Times New Roman" w:hAnsi="Times New Roman" w:cs="Times New Roman"/>
          <w:b/>
          <w:sz w:val="20"/>
          <w:szCs w:val="20"/>
        </w:rPr>
        <w:t>Methylation of CpGII in OSCC.</w:t>
      </w:r>
      <w:r w:rsidRPr="00375BCC">
        <w:rPr>
          <w:rFonts w:ascii="Times New Roman" w:hAnsi="Times New Roman" w:cs="Times New Roman"/>
          <w:sz w:val="20"/>
          <w:szCs w:val="20"/>
        </w:rPr>
        <w:t xml:space="preserve"> Representative bisulfite sequencing chromatograms of a p</w:t>
      </w:r>
      <w:r w:rsidR="00EF545F">
        <w:rPr>
          <w:rFonts w:ascii="Times New Roman" w:hAnsi="Times New Roman" w:cs="Times New Roman"/>
          <w:sz w:val="20"/>
          <w:szCs w:val="20"/>
        </w:rPr>
        <w:t xml:space="preserve">ortion of CpGII in matched </w:t>
      </w:r>
      <w:r w:rsidRPr="00375BCC">
        <w:rPr>
          <w:rFonts w:ascii="Times New Roman" w:hAnsi="Times New Roman" w:cs="Times New Roman"/>
          <w:sz w:val="20"/>
          <w:szCs w:val="20"/>
        </w:rPr>
        <w:t xml:space="preserve">normal (N) and tumor (T) </w:t>
      </w:r>
      <w:r w:rsidR="00EF545F">
        <w:rPr>
          <w:rFonts w:ascii="Times New Roman" w:hAnsi="Times New Roman" w:cs="Times New Roman"/>
          <w:sz w:val="20"/>
          <w:szCs w:val="20"/>
        </w:rPr>
        <w:t xml:space="preserve">oral </w:t>
      </w:r>
      <w:r w:rsidR="00DB7772">
        <w:rPr>
          <w:rFonts w:ascii="Times New Roman" w:hAnsi="Times New Roman" w:cs="Times New Roman"/>
          <w:sz w:val="20"/>
          <w:szCs w:val="20"/>
        </w:rPr>
        <w:t>tissues from p</w:t>
      </w:r>
      <w:r w:rsidR="00DE021F">
        <w:rPr>
          <w:rFonts w:ascii="Times New Roman" w:hAnsi="Times New Roman" w:cs="Times New Roman"/>
          <w:sz w:val="20"/>
          <w:szCs w:val="20"/>
        </w:rPr>
        <w:t>t</w:t>
      </w:r>
      <w:r w:rsidRPr="00375BCC">
        <w:rPr>
          <w:rFonts w:ascii="Times New Roman" w:hAnsi="Times New Roman" w:cs="Times New Roman"/>
          <w:sz w:val="20"/>
          <w:szCs w:val="20"/>
        </w:rPr>
        <w:t xml:space="preserve"># 177. Arrows mark Ts and Cs at the CpG sites in normal and  tumor tissues respectively. Note the retention of the </w:t>
      </w:r>
      <w:r w:rsidRPr="00283A48">
        <w:rPr>
          <w:rFonts w:ascii="Times New Roman" w:hAnsi="Times New Roman" w:cs="Times New Roman"/>
          <w:i/>
          <w:sz w:val="20"/>
          <w:szCs w:val="20"/>
        </w:rPr>
        <w:t xml:space="preserve">Aci </w:t>
      </w:r>
      <w:r w:rsidRPr="00483998">
        <w:rPr>
          <w:rFonts w:ascii="Times New Roman" w:hAnsi="Times New Roman" w:cs="Times New Roman"/>
          <w:sz w:val="20"/>
          <w:szCs w:val="20"/>
        </w:rPr>
        <w:t xml:space="preserve">I </w:t>
      </w:r>
      <w:r w:rsidRPr="00375BCC">
        <w:rPr>
          <w:rFonts w:ascii="Times New Roman" w:hAnsi="Times New Roman" w:cs="Times New Roman"/>
          <w:sz w:val="20"/>
          <w:szCs w:val="20"/>
        </w:rPr>
        <w:t>site (underlined) in tumor and its loss in normal tissue after sodium bisulfite sequencing.</w:t>
      </w:r>
    </w:p>
    <w:p w:rsidR="00DB7772" w:rsidRDefault="00DB7772" w:rsidP="00CB1017">
      <w:pPr>
        <w:keepNext/>
        <w:jc w:val="both"/>
        <w:rPr>
          <w:rFonts w:ascii="Times New Roman" w:hAnsi="Times New Roman" w:cs="Times New Roman"/>
          <w:sz w:val="20"/>
          <w:szCs w:val="20"/>
        </w:rPr>
      </w:pPr>
    </w:p>
    <w:p w:rsidR="00DB7772" w:rsidRPr="00375BCC" w:rsidRDefault="00DB7772" w:rsidP="00CB1017">
      <w:pPr>
        <w:keepNext/>
        <w:jc w:val="both"/>
        <w:rPr>
          <w:rFonts w:ascii="Times New Roman" w:hAnsi="Times New Roman" w:cs="Times New Roman"/>
          <w:sz w:val="20"/>
          <w:szCs w:val="20"/>
        </w:rPr>
      </w:pPr>
    </w:p>
    <w:p w:rsidR="00DB018E" w:rsidRDefault="00DB018E"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375BCC" w:rsidRDefault="00D0303F" w:rsidP="00CB1017">
      <w:pPr>
        <w:keepNext/>
        <w:jc w:val="both"/>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anchor distT="0" distB="0" distL="114300" distR="114300" simplePos="0" relativeHeight="251719680" behindDoc="1" locked="0" layoutInCell="1" allowOverlap="1">
            <wp:simplePos x="0" y="0"/>
            <wp:positionH relativeFrom="column">
              <wp:posOffset>381000</wp:posOffset>
            </wp:positionH>
            <wp:positionV relativeFrom="paragraph">
              <wp:posOffset>0</wp:posOffset>
            </wp:positionV>
            <wp:extent cx="4857750" cy="2514600"/>
            <wp:effectExtent l="19050" t="0" r="0" b="0"/>
            <wp:wrapTight wrapText="bothSides">
              <wp:wrapPolygon edited="0">
                <wp:start x="-85" y="0"/>
                <wp:lineTo x="-85" y="21436"/>
                <wp:lineTo x="21600" y="21436"/>
                <wp:lineTo x="21600" y="0"/>
                <wp:lineTo x="-85"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857750" cy="2514600"/>
                    </a:xfrm>
                    <a:prstGeom prst="rect">
                      <a:avLst/>
                    </a:prstGeom>
                    <a:noFill/>
                    <a:ln w="9525">
                      <a:noFill/>
                      <a:miter lim="800000"/>
                      <a:headEnd/>
                      <a:tailEnd/>
                    </a:ln>
                  </pic:spPr>
                </pic:pic>
              </a:graphicData>
            </a:graphic>
          </wp:anchor>
        </w:drawing>
      </w:r>
      <w:r w:rsidR="000F484B">
        <w:rPr>
          <w:rFonts w:ascii="Times New Roman" w:hAnsi="Times New Roman" w:cs="Times New Roman"/>
          <w:sz w:val="24"/>
          <w:szCs w:val="24"/>
        </w:rPr>
        <w:t xml:space="preserve">            </w:t>
      </w:r>
    </w:p>
    <w:p w:rsidR="00462F43" w:rsidRDefault="00462F43" w:rsidP="00CB1017">
      <w:pPr>
        <w:keepNext/>
        <w:jc w:val="both"/>
        <w:rPr>
          <w:rFonts w:ascii="Times New Roman" w:hAnsi="Times New Roman" w:cs="Times New Roman"/>
          <w:b/>
          <w:sz w:val="24"/>
          <w:szCs w:val="24"/>
        </w:rPr>
      </w:pPr>
    </w:p>
    <w:p w:rsidR="00462F43" w:rsidRDefault="00462F43" w:rsidP="00CB1017">
      <w:pPr>
        <w:keepNext/>
        <w:jc w:val="both"/>
        <w:rPr>
          <w:rFonts w:ascii="Times New Roman" w:hAnsi="Times New Roman" w:cs="Times New Roman"/>
          <w:b/>
          <w:sz w:val="24"/>
          <w:szCs w:val="24"/>
        </w:rPr>
      </w:pPr>
    </w:p>
    <w:p w:rsidR="00462F43" w:rsidRPr="000F484B" w:rsidRDefault="00462F43" w:rsidP="00CB1017">
      <w:pPr>
        <w:keepNext/>
        <w:jc w:val="both"/>
        <w:rPr>
          <w:rFonts w:ascii="Times New Roman" w:hAnsi="Times New Roman" w:cs="Times New Roman"/>
          <w:b/>
          <w:sz w:val="24"/>
          <w:szCs w:val="24"/>
        </w:rPr>
      </w:pPr>
    </w:p>
    <w:p w:rsidR="00375BCC" w:rsidRDefault="00375BCC"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375BCC" w:rsidRDefault="00375BCC"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462F43" w:rsidP="00CB1017">
      <w:pPr>
        <w:keepNext/>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9504" behindDoc="1" locked="0" layoutInCell="1" allowOverlap="1">
            <wp:simplePos x="0" y="0"/>
            <wp:positionH relativeFrom="column">
              <wp:posOffset>142875</wp:posOffset>
            </wp:positionH>
            <wp:positionV relativeFrom="paragraph">
              <wp:posOffset>158115</wp:posOffset>
            </wp:positionV>
            <wp:extent cx="4924425" cy="2952750"/>
            <wp:effectExtent l="19050" t="0" r="9525" b="0"/>
            <wp:wrapTight wrapText="bothSides">
              <wp:wrapPolygon edited="0">
                <wp:start x="-84" y="0"/>
                <wp:lineTo x="-84" y="21461"/>
                <wp:lineTo x="21642" y="21461"/>
                <wp:lineTo x="21642" y="0"/>
                <wp:lineTo x="-84" y="0"/>
              </wp:wrapPolygon>
            </wp:wrapTight>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924425" cy="2952750"/>
                    </a:xfrm>
                    <a:prstGeom prst="rect">
                      <a:avLst/>
                    </a:prstGeom>
                    <a:noFill/>
                    <a:ln w="9525">
                      <a:noFill/>
                      <a:miter lim="800000"/>
                      <a:headEnd/>
                      <a:tailEnd/>
                    </a:ln>
                  </pic:spPr>
                </pic:pic>
              </a:graphicData>
            </a:graphic>
          </wp:anchor>
        </w:drawing>
      </w: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283F1F" w:rsidRDefault="00283F1F" w:rsidP="00CB1017">
      <w:pPr>
        <w:keepNext/>
        <w:jc w:val="both"/>
        <w:rPr>
          <w:rFonts w:ascii="Times New Roman" w:hAnsi="Times New Roman" w:cs="Times New Roman"/>
          <w:sz w:val="24"/>
          <w:szCs w:val="24"/>
        </w:rPr>
      </w:pPr>
    </w:p>
    <w:p w:rsidR="00CF2377" w:rsidRDefault="00CF2377" w:rsidP="00CB1017">
      <w:pPr>
        <w:keepNext/>
        <w:jc w:val="both"/>
        <w:rPr>
          <w:rFonts w:ascii="Times New Roman" w:hAnsi="Times New Roman" w:cs="Times New Roman"/>
          <w:sz w:val="24"/>
          <w:szCs w:val="24"/>
        </w:rPr>
      </w:pPr>
    </w:p>
    <w:p w:rsidR="00CF2377" w:rsidRDefault="00CF2377" w:rsidP="00CB1017">
      <w:pPr>
        <w:keepNext/>
        <w:jc w:val="both"/>
        <w:rPr>
          <w:rFonts w:ascii="Times New Roman" w:hAnsi="Times New Roman" w:cs="Times New Roman"/>
          <w:sz w:val="24"/>
          <w:szCs w:val="24"/>
        </w:rPr>
      </w:pPr>
    </w:p>
    <w:p w:rsidR="00CF2377" w:rsidRDefault="00CF2377" w:rsidP="00CB1017">
      <w:pPr>
        <w:keepNext/>
        <w:jc w:val="both"/>
        <w:rPr>
          <w:rFonts w:ascii="Times New Roman" w:hAnsi="Times New Roman" w:cs="Times New Roman"/>
          <w:sz w:val="24"/>
          <w:szCs w:val="24"/>
        </w:rPr>
      </w:pPr>
    </w:p>
    <w:p w:rsidR="00CF2377" w:rsidRDefault="00CF2377" w:rsidP="00CB1017">
      <w:pPr>
        <w:keepNext/>
        <w:jc w:val="both"/>
        <w:rPr>
          <w:rFonts w:ascii="Times New Roman" w:hAnsi="Times New Roman" w:cs="Times New Roman"/>
          <w:sz w:val="24"/>
          <w:szCs w:val="24"/>
        </w:rPr>
      </w:pPr>
    </w:p>
    <w:p w:rsidR="00CF2377" w:rsidRDefault="00CF2377" w:rsidP="00CB1017">
      <w:pPr>
        <w:keepNext/>
        <w:jc w:val="both"/>
        <w:rPr>
          <w:rFonts w:ascii="Times New Roman" w:hAnsi="Times New Roman" w:cs="Times New Roman"/>
          <w:sz w:val="24"/>
          <w:szCs w:val="24"/>
        </w:rPr>
      </w:pPr>
    </w:p>
    <w:p w:rsidR="00CF2377" w:rsidRDefault="00CF2377" w:rsidP="00CB1017">
      <w:pPr>
        <w:keepNext/>
        <w:jc w:val="both"/>
        <w:rPr>
          <w:rFonts w:ascii="Times New Roman" w:hAnsi="Times New Roman" w:cs="Times New Roman"/>
          <w:sz w:val="24"/>
          <w:szCs w:val="24"/>
        </w:rPr>
      </w:pPr>
    </w:p>
    <w:p w:rsidR="00CF2377" w:rsidRDefault="00CF2377" w:rsidP="00CB1017">
      <w:pPr>
        <w:keepNext/>
        <w:jc w:val="both"/>
        <w:rPr>
          <w:rFonts w:ascii="Times New Roman" w:hAnsi="Times New Roman" w:cs="Times New Roman"/>
          <w:sz w:val="24"/>
          <w:szCs w:val="24"/>
        </w:rPr>
      </w:pPr>
    </w:p>
    <w:p w:rsidR="00CF2377" w:rsidRDefault="00CF2377" w:rsidP="00CB1017">
      <w:pPr>
        <w:keepNext/>
        <w:jc w:val="both"/>
        <w:rPr>
          <w:rFonts w:ascii="Times New Roman" w:hAnsi="Times New Roman" w:cs="Times New Roman"/>
          <w:sz w:val="24"/>
          <w:szCs w:val="24"/>
        </w:rPr>
      </w:pPr>
    </w:p>
    <w:p w:rsidR="00CF2377" w:rsidRDefault="00CF2377" w:rsidP="00CB1017">
      <w:pPr>
        <w:keepNext/>
        <w:jc w:val="both"/>
        <w:rPr>
          <w:rFonts w:ascii="Times New Roman" w:hAnsi="Times New Roman" w:cs="Times New Roman"/>
          <w:sz w:val="24"/>
          <w:szCs w:val="24"/>
        </w:rPr>
      </w:pPr>
    </w:p>
    <w:p w:rsidR="00283F1F" w:rsidRDefault="00CF2377" w:rsidP="00CB1017">
      <w:pPr>
        <w:keepNext/>
        <w:jc w:val="both"/>
        <w:rPr>
          <w:rFonts w:ascii="Times New Roman" w:hAnsi="Times New Roman" w:cs="Times New Roman"/>
          <w:sz w:val="20"/>
          <w:szCs w:val="20"/>
        </w:rPr>
      </w:pPr>
      <w:r w:rsidRPr="00CF2377">
        <w:rPr>
          <w:rFonts w:ascii="Times New Roman" w:hAnsi="Times New Roman" w:cs="Times New Roman"/>
          <w:b/>
          <w:sz w:val="20"/>
          <w:szCs w:val="20"/>
        </w:rPr>
        <w:t>Fig</w:t>
      </w:r>
      <w:r w:rsidR="008D6AA8">
        <w:rPr>
          <w:rFonts w:ascii="Times New Roman" w:hAnsi="Times New Roman" w:cs="Times New Roman"/>
          <w:b/>
          <w:sz w:val="20"/>
          <w:szCs w:val="20"/>
        </w:rPr>
        <w:t>ure</w:t>
      </w:r>
      <w:r w:rsidRPr="00CF2377">
        <w:rPr>
          <w:rFonts w:ascii="Times New Roman" w:hAnsi="Times New Roman" w:cs="Times New Roman"/>
          <w:b/>
          <w:sz w:val="20"/>
          <w:szCs w:val="20"/>
        </w:rPr>
        <w:t xml:space="preserve"> S8</w:t>
      </w:r>
      <w:r w:rsidR="001872F2">
        <w:rPr>
          <w:rFonts w:ascii="Times New Roman" w:hAnsi="Times New Roman" w:cs="Times New Roman"/>
          <w:b/>
          <w:sz w:val="20"/>
          <w:szCs w:val="20"/>
        </w:rPr>
        <w:t>.</w:t>
      </w:r>
      <w:r w:rsidR="002A706B">
        <w:rPr>
          <w:rFonts w:ascii="Times New Roman" w:hAnsi="Times New Roman" w:cs="Times New Roman"/>
          <w:sz w:val="20"/>
          <w:szCs w:val="20"/>
        </w:rPr>
        <w:t xml:space="preserve"> </w:t>
      </w:r>
      <w:r w:rsidRPr="002A706B">
        <w:rPr>
          <w:rFonts w:ascii="Times New Roman" w:hAnsi="Times New Roman" w:cs="Times New Roman"/>
          <w:b/>
          <w:sz w:val="20"/>
          <w:szCs w:val="20"/>
        </w:rPr>
        <w:t>Effect</w:t>
      </w:r>
      <w:r w:rsidRPr="00CF2377">
        <w:rPr>
          <w:rFonts w:ascii="Times New Roman" w:hAnsi="Times New Roman" w:cs="Times New Roman"/>
          <w:sz w:val="20"/>
          <w:szCs w:val="20"/>
        </w:rPr>
        <w:t xml:space="preserve"> </w:t>
      </w:r>
      <w:r w:rsidRPr="002A706B">
        <w:rPr>
          <w:rFonts w:ascii="Times New Roman" w:hAnsi="Times New Roman" w:cs="Times New Roman"/>
          <w:b/>
          <w:sz w:val="20"/>
          <w:szCs w:val="20"/>
        </w:rPr>
        <w:t xml:space="preserve">of the 2’-deoxy-5-azacytidine treatment on </w:t>
      </w:r>
      <w:r w:rsidRPr="002A706B">
        <w:rPr>
          <w:rFonts w:ascii="Times New Roman" w:hAnsi="Times New Roman" w:cs="Times New Roman"/>
          <w:b/>
          <w:i/>
          <w:sz w:val="20"/>
          <w:szCs w:val="20"/>
        </w:rPr>
        <w:t>MCPH1</w:t>
      </w:r>
      <w:r w:rsidR="00283A48" w:rsidRPr="002A706B">
        <w:rPr>
          <w:rFonts w:ascii="Times New Roman" w:hAnsi="Times New Roman" w:cs="Times New Roman"/>
          <w:b/>
          <w:sz w:val="20"/>
          <w:szCs w:val="20"/>
        </w:rPr>
        <w:t xml:space="preserve"> expression in cell lines</w:t>
      </w:r>
      <w:r w:rsidR="00283A48">
        <w:rPr>
          <w:rFonts w:ascii="Times New Roman" w:hAnsi="Times New Roman" w:cs="Times New Roman"/>
          <w:sz w:val="20"/>
          <w:szCs w:val="20"/>
        </w:rPr>
        <w:t xml:space="preserve">. </w:t>
      </w:r>
      <w:r w:rsidRPr="00CF2377">
        <w:rPr>
          <w:rFonts w:ascii="Times New Roman" w:hAnsi="Times New Roman" w:cs="Times New Roman"/>
          <w:sz w:val="20"/>
          <w:szCs w:val="20"/>
        </w:rPr>
        <w:t xml:space="preserve">Upper and middle panels are representative agarose gel images showing levels of </w:t>
      </w:r>
      <w:r w:rsidRPr="00283A48">
        <w:rPr>
          <w:rFonts w:ascii="Times New Roman" w:hAnsi="Times New Roman" w:cs="Times New Roman"/>
          <w:i/>
          <w:sz w:val="20"/>
          <w:szCs w:val="20"/>
        </w:rPr>
        <w:t>MCPH1</w:t>
      </w:r>
      <w:r w:rsidRPr="00CF2377">
        <w:rPr>
          <w:rFonts w:ascii="Times New Roman" w:hAnsi="Times New Roman" w:cs="Times New Roman"/>
          <w:sz w:val="20"/>
          <w:szCs w:val="20"/>
        </w:rPr>
        <w:t xml:space="preserve"> transcripts following treatment of cell lines for 3 and 5 days.  </w:t>
      </w:r>
      <w:r w:rsidRPr="00E16FA7">
        <w:rPr>
          <w:rFonts w:ascii="Times New Roman" w:hAnsi="Times New Roman" w:cs="Times New Roman"/>
          <w:i/>
          <w:sz w:val="20"/>
          <w:szCs w:val="20"/>
        </w:rPr>
        <w:t>ß-actin</w:t>
      </w:r>
      <w:r w:rsidRPr="00CF2377">
        <w:rPr>
          <w:rFonts w:ascii="Times New Roman" w:hAnsi="Times New Roman" w:cs="Times New Roman"/>
          <w:sz w:val="20"/>
          <w:szCs w:val="20"/>
        </w:rPr>
        <w:t xml:space="preserve"> was used for normalization. Note that the </w:t>
      </w:r>
      <w:r w:rsidRPr="00283A48">
        <w:rPr>
          <w:rFonts w:ascii="Times New Roman" w:hAnsi="Times New Roman" w:cs="Times New Roman"/>
          <w:i/>
          <w:sz w:val="20"/>
          <w:szCs w:val="20"/>
        </w:rPr>
        <w:t>MCPH1</w:t>
      </w:r>
      <w:r w:rsidR="001D77E3">
        <w:rPr>
          <w:rFonts w:ascii="Times New Roman" w:hAnsi="Times New Roman" w:cs="Times New Roman"/>
          <w:sz w:val="20"/>
          <w:szCs w:val="20"/>
        </w:rPr>
        <w:t xml:space="preserve"> levels were un</w:t>
      </w:r>
      <w:r w:rsidRPr="00CF2377">
        <w:rPr>
          <w:rFonts w:ascii="Times New Roman" w:hAnsi="Times New Roman" w:cs="Times New Roman"/>
          <w:sz w:val="20"/>
          <w:szCs w:val="20"/>
        </w:rPr>
        <w:t xml:space="preserve">changed in HeLa and KB cells, whereas SCC084 and SCC131 cells showed upregulation of </w:t>
      </w:r>
      <w:r w:rsidRPr="00283A48">
        <w:rPr>
          <w:rFonts w:ascii="Times New Roman" w:hAnsi="Times New Roman" w:cs="Times New Roman"/>
          <w:i/>
          <w:sz w:val="20"/>
          <w:szCs w:val="20"/>
        </w:rPr>
        <w:t>MCPH1</w:t>
      </w:r>
      <w:r w:rsidR="00483998">
        <w:rPr>
          <w:rFonts w:ascii="Times New Roman" w:hAnsi="Times New Roman" w:cs="Times New Roman"/>
          <w:sz w:val="20"/>
          <w:szCs w:val="20"/>
        </w:rPr>
        <w:t xml:space="preserve">, indicating methylation of </w:t>
      </w:r>
      <w:r w:rsidR="002A2A95">
        <w:rPr>
          <w:rFonts w:ascii="Times New Roman" w:hAnsi="Times New Roman" w:cs="Times New Roman"/>
          <w:sz w:val="20"/>
          <w:szCs w:val="20"/>
        </w:rPr>
        <w:t xml:space="preserve">its promoter. </w:t>
      </w:r>
      <w:r w:rsidRPr="00CF2377">
        <w:rPr>
          <w:rFonts w:ascii="Times New Roman" w:hAnsi="Times New Roman" w:cs="Times New Roman"/>
          <w:sz w:val="20"/>
          <w:szCs w:val="20"/>
        </w:rPr>
        <w:t xml:space="preserve">The lower panel is the quantitative representation of </w:t>
      </w:r>
      <w:r w:rsidRPr="00283A48">
        <w:rPr>
          <w:rFonts w:ascii="Times New Roman" w:hAnsi="Times New Roman" w:cs="Times New Roman"/>
          <w:i/>
          <w:sz w:val="20"/>
          <w:szCs w:val="20"/>
        </w:rPr>
        <w:t>MCPH1</w:t>
      </w:r>
      <w:r w:rsidRPr="00CF2377">
        <w:rPr>
          <w:rFonts w:ascii="Times New Roman" w:hAnsi="Times New Roman" w:cs="Times New Roman"/>
          <w:sz w:val="20"/>
          <w:szCs w:val="20"/>
        </w:rPr>
        <w:t xml:space="preserve"> expression normalised to </w:t>
      </w:r>
      <w:r w:rsidRPr="00E16FA7">
        <w:rPr>
          <w:rFonts w:ascii="Times New Roman" w:hAnsi="Times New Roman" w:cs="Times New Roman"/>
          <w:i/>
          <w:sz w:val="20"/>
          <w:szCs w:val="20"/>
        </w:rPr>
        <w:t>ß-actin</w:t>
      </w:r>
      <w:r w:rsidRPr="00CF2377">
        <w:rPr>
          <w:rFonts w:ascii="Times New Roman" w:hAnsi="Times New Roman" w:cs="Times New Roman"/>
          <w:sz w:val="20"/>
          <w:szCs w:val="20"/>
        </w:rPr>
        <w:t xml:space="preserve"> after </w:t>
      </w:r>
      <w:r w:rsidR="002657AE">
        <w:rPr>
          <w:rFonts w:ascii="Times New Roman" w:hAnsi="Times New Roman" w:cs="Times New Roman"/>
          <w:sz w:val="20"/>
          <w:szCs w:val="20"/>
        </w:rPr>
        <w:t xml:space="preserve">the </w:t>
      </w:r>
      <w:r w:rsidRPr="00CF2377">
        <w:rPr>
          <w:rFonts w:ascii="Times New Roman" w:hAnsi="Times New Roman" w:cs="Times New Roman"/>
          <w:sz w:val="20"/>
          <w:szCs w:val="20"/>
        </w:rPr>
        <w:t xml:space="preserve">AZA treatment in cell lines. The values are the mean±SD of three independent experiments. Only the SCC084 and SCC131 </w:t>
      </w:r>
      <w:r w:rsidR="00283A48">
        <w:rPr>
          <w:rFonts w:ascii="Times New Roman" w:hAnsi="Times New Roman" w:cs="Times New Roman"/>
          <w:sz w:val="20"/>
          <w:szCs w:val="20"/>
        </w:rPr>
        <w:t xml:space="preserve">cells </w:t>
      </w:r>
      <w:r w:rsidRPr="00CF2377">
        <w:rPr>
          <w:rFonts w:ascii="Times New Roman" w:hAnsi="Times New Roman" w:cs="Times New Roman"/>
          <w:sz w:val="20"/>
          <w:szCs w:val="20"/>
        </w:rPr>
        <w:t xml:space="preserve">exhibited significant upregulation of </w:t>
      </w:r>
      <w:r w:rsidRPr="00283A48">
        <w:rPr>
          <w:rFonts w:ascii="Times New Roman" w:hAnsi="Times New Roman" w:cs="Times New Roman"/>
          <w:i/>
          <w:sz w:val="20"/>
          <w:szCs w:val="20"/>
        </w:rPr>
        <w:t>MCPH1</w:t>
      </w:r>
      <w:r w:rsidR="00283A48">
        <w:rPr>
          <w:rFonts w:ascii="Times New Roman" w:hAnsi="Times New Roman" w:cs="Times New Roman"/>
          <w:sz w:val="20"/>
          <w:szCs w:val="20"/>
        </w:rPr>
        <w:t xml:space="preserve"> after the </w:t>
      </w:r>
      <w:r w:rsidR="00483998">
        <w:rPr>
          <w:rFonts w:ascii="Times New Roman" w:hAnsi="Times New Roman" w:cs="Times New Roman"/>
          <w:sz w:val="20"/>
          <w:szCs w:val="20"/>
        </w:rPr>
        <w:t>treatment. Abbreviation</w:t>
      </w:r>
      <w:r w:rsidR="002A2A95">
        <w:rPr>
          <w:rFonts w:ascii="Times New Roman" w:hAnsi="Times New Roman" w:cs="Times New Roman"/>
          <w:sz w:val="20"/>
          <w:szCs w:val="20"/>
        </w:rPr>
        <w:t>s</w:t>
      </w:r>
      <w:r w:rsidR="00483998">
        <w:rPr>
          <w:rFonts w:ascii="Times New Roman" w:hAnsi="Times New Roman" w:cs="Times New Roman"/>
          <w:sz w:val="20"/>
          <w:szCs w:val="20"/>
        </w:rPr>
        <w:t xml:space="preserve">: </w:t>
      </w:r>
      <w:r w:rsidR="002A2A95" w:rsidRPr="00CF2377">
        <w:rPr>
          <w:rFonts w:ascii="Times New Roman" w:hAnsi="Times New Roman" w:cs="Times New Roman"/>
          <w:sz w:val="20"/>
          <w:szCs w:val="20"/>
        </w:rPr>
        <w:t>–, no t</w:t>
      </w:r>
      <w:r w:rsidR="002A2A95">
        <w:rPr>
          <w:rFonts w:ascii="Times New Roman" w:hAnsi="Times New Roman" w:cs="Times New Roman"/>
          <w:sz w:val="20"/>
          <w:szCs w:val="20"/>
        </w:rPr>
        <w:t>reatment;  +, treatment;  d, days;</w:t>
      </w:r>
      <w:r w:rsidR="002A2A95" w:rsidRPr="00CF2377">
        <w:rPr>
          <w:rFonts w:ascii="Times New Roman" w:hAnsi="Times New Roman" w:cs="Times New Roman"/>
          <w:sz w:val="20"/>
          <w:szCs w:val="20"/>
        </w:rPr>
        <w:t xml:space="preserve"> </w:t>
      </w:r>
      <w:r w:rsidR="00483998">
        <w:rPr>
          <w:rFonts w:ascii="Times New Roman" w:hAnsi="Times New Roman" w:cs="Times New Roman"/>
          <w:sz w:val="20"/>
          <w:szCs w:val="20"/>
        </w:rPr>
        <w:t>ns,</w:t>
      </w:r>
      <w:r w:rsidRPr="00CF2377">
        <w:rPr>
          <w:rFonts w:ascii="Times New Roman" w:hAnsi="Times New Roman" w:cs="Times New Roman"/>
          <w:sz w:val="20"/>
          <w:szCs w:val="20"/>
        </w:rPr>
        <w:t xml:space="preserve"> statistical</w:t>
      </w:r>
      <w:r w:rsidR="00483998">
        <w:rPr>
          <w:rFonts w:ascii="Times New Roman" w:hAnsi="Times New Roman" w:cs="Times New Roman"/>
          <w:sz w:val="20"/>
          <w:szCs w:val="20"/>
        </w:rPr>
        <w:t>ly not</w:t>
      </w:r>
      <w:r w:rsidRPr="00CF2377">
        <w:rPr>
          <w:rFonts w:ascii="Times New Roman" w:hAnsi="Times New Roman" w:cs="Times New Roman"/>
          <w:sz w:val="20"/>
          <w:szCs w:val="20"/>
        </w:rPr>
        <w:t xml:space="preserve"> significan</w:t>
      </w:r>
      <w:r w:rsidR="00483998">
        <w:rPr>
          <w:rFonts w:ascii="Times New Roman" w:hAnsi="Times New Roman" w:cs="Times New Roman"/>
          <w:sz w:val="20"/>
          <w:szCs w:val="20"/>
        </w:rPr>
        <w:t>t</w:t>
      </w:r>
      <w:r w:rsidRPr="00CF2377">
        <w:rPr>
          <w:rFonts w:ascii="Times New Roman" w:hAnsi="Times New Roman" w:cs="Times New Roman"/>
          <w:sz w:val="20"/>
          <w:szCs w:val="20"/>
        </w:rPr>
        <w:t>; and, **, p&lt;0.005.</w:t>
      </w: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62F43" w:rsidRDefault="00462F43"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Pr="008F39B2" w:rsidRDefault="008F39B2" w:rsidP="00CB1017">
      <w:pPr>
        <w:keepNext/>
        <w:jc w:val="both"/>
        <w:rPr>
          <w:rFonts w:ascii="Times New Roman" w:hAnsi="Times New Roman" w:cs="Times New Roman"/>
          <w:b/>
          <w:sz w:val="24"/>
          <w:szCs w:val="24"/>
        </w:rPr>
      </w:pPr>
      <w:r>
        <w:rPr>
          <w:rFonts w:ascii="Times New Roman" w:hAnsi="Times New Roman" w:cs="Times New Roman"/>
          <w:sz w:val="20"/>
          <w:szCs w:val="20"/>
        </w:rPr>
        <w:t xml:space="preserve">                     </w:t>
      </w:r>
    </w:p>
    <w:p w:rsidR="00440B56" w:rsidRDefault="008F39B2"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lastRenderedPageBreak/>
        <w:drawing>
          <wp:anchor distT="0" distB="0" distL="114300" distR="114300" simplePos="0" relativeHeight="251699200" behindDoc="1" locked="0" layoutInCell="1" allowOverlap="1">
            <wp:simplePos x="0" y="0"/>
            <wp:positionH relativeFrom="column">
              <wp:posOffset>542925</wp:posOffset>
            </wp:positionH>
            <wp:positionV relativeFrom="paragraph">
              <wp:posOffset>156845</wp:posOffset>
            </wp:positionV>
            <wp:extent cx="4276725" cy="2466975"/>
            <wp:effectExtent l="19050" t="0" r="9525" b="0"/>
            <wp:wrapTight wrapText="bothSides">
              <wp:wrapPolygon edited="0">
                <wp:start x="-96" y="0"/>
                <wp:lineTo x="-96" y="21517"/>
                <wp:lineTo x="21648" y="21517"/>
                <wp:lineTo x="21648" y="0"/>
                <wp:lineTo x="-96" y="0"/>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276725" cy="2466975"/>
                    </a:xfrm>
                    <a:prstGeom prst="rect">
                      <a:avLst/>
                    </a:prstGeom>
                    <a:noFill/>
                    <a:ln w="9525">
                      <a:noFill/>
                      <a:miter lim="800000"/>
                      <a:headEnd/>
                      <a:tailEnd/>
                    </a:ln>
                  </pic:spPr>
                </pic:pic>
              </a:graphicData>
            </a:graphic>
          </wp:anchor>
        </w:drawing>
      </w: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71552" behindDoc="1" locked="0" layoutInCell="1" allowOverlap="1">
            <wp:simplePos x="0" y="0"/>
            <wp:positionH relativeFrom="column">
              <wp:posOffset>647700</wp:posOffset>
            </wp:positionH>
            <wp:positionV relativeFrom="paragraph">
              <wp:posOffset>69215</wp:posOffset>
            </wp:positionV>
            <wp:extent cx="4048125" cy="2466975"/>
            <wp:effectExtent l="19050" t="0" r="9525" b="0"/>
            <wp:wrapTight wrapText="bothSides">
              <wp:wrapPolygon edited="0">
                <wp:start x="-102" y="0"/>
                <wp:lineTo x="-102" y="21517"/>
                <wp:lineTo x="21651" y="21517"/>
                <wp:lineTo x="21651" y="0"/>
                <wp:lineTo x="-102" y="0"/>
              </wp:wrapPolygon>
            </wp:wrapTight>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4048125" cy="2466975"/>
                    </a:xfrm>
                    <a:prstGeom prst="rect">
                      <a:avLst/>
                    </a:prstGeom>
                    <a:noFill/>
                    <a:ln w="9525">
                      <a:noFill/>
                      <a:miter lim="800000"/>
                      <a:headEnd/>
                      <a:tailEnd/>
                    </a:ln>
                  </pic:spPr>
                </pic:pic>
              </a:graphicData>
            </a:graphic>
          </wp:anchor>
        </w:drawing>
      </w: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r w:rsidRPr="00440B56">
        <w:rPr>
          <w:rFonts w:ascii="Times New Roman" w:hAnsi="Times New Roman" w:cs="Times New Roman"/>
          <w:b/>
          <w:sz w:val="20"/>
          <w:szCs w:val="20"/>
        </w:rPr>
        <w:t>Fig</w:t>
      </w:r>
      <w:r w:rsidR="008D6AA8">
        <w:rPr>
          <w:rFonts w:ascii="Times New Roman" w:hAnsi="Times New Roman" w:cs="Times New Roman"/>
          <w:b/>
          <w:sz w:val="20"/>
          <w:szCs w:val="20"/>
        </w:rPr>
        <w:t>ure</w:t>
      </w:r>
      <w:r w:rsidRPr="00440B56">
        <w:rPr>
          <w:rFonts w:ascii="Times New Roman" w:hAnsi="Times New Roman" w:cs="Times New Roman"/>
          <w:b/>
          <w:sz w:val="20"/>
          <w:szCs w:val="20"/>
        </w:rPr>
        <w:t xml:space="preserve"> S9</w:t>
      </w:r>
      <w:r w:rsidR="001872F2">
        <w:rPr>
          <w:rFonts w:ascii="Times New Roman" w:hAnsi="Times New Roman" w:cs="Times New Roman"/>
          <w:b/>
          <w:sz w:val="20"/>
          <w:szCs w:val="20"/>
        </w:rPr>
        <w:t>.</w:t>
      </w:r>
      <w:r w:rsidRPr="00440B56">
        <w:rPr>
          <w:rFonts w:ascii="Times New Roman" w:hAnsi="Times New Roman" w:cs="Times New Roman"/>
          <w:sz w:val="20"/>
          <w:szCs w:val="20"/>
        </w:rPr>
        <w:t xml:space="preserve"> </w:t>
      </w:r>
      <w:r w:rsidRPr="002A706B">
        <w:rPr>
          <w:rFonts w:ascii="Times New Roman" w:hAnsi="Times New Roman" w:cs="Times New Roman"/>
          <w:b/>
          <w:sz w:val="20"/>
          <w:szCs w:val="20"/>
        </w:rPr>
        <w:t>M</w:t>
      </w:r>
      <w:r w:rsidR="00283A48" w:rsidRPr="002A706B">
        <w:rPr>
          <w:rFonts w:ascii="Times New Roman" w:hAnsi="Times New Roman" w:cs="Times New Roman"/>
          <w:b/>
          <w:sz w:val="20"/>
          <w:szCs w:val="20"/>
        </w:rPr>
        <w:t>ethylation of CpGII in SCC084.</w:t>
      </w:r>
      <w:r w:rsidR="00283A48">
        <w:rPr>
          <w:rFonts w:ascii="Times New Roman" w:hAnsi="Times New Roman" w:cs="Times New Roman"/>
          <w:sz w:val="20"/>
          <w:szCs w:val="20"/>
        </w:rPr>
        <w:t xml:space="preserve"> </w:t>
      </w:r>
      <w:r w:rsidRPr="00440B56">
        <w:rPr>
          <w:rFonts w:ascii="Times New Roman" w:hAnsi="Times New Roman" w:cs="Times New Roman"/>
          <w:sz w:val="20"/>
          <w:szCs w:val="20"/>
        </w:rPr>
        <w:t xml:space="preserve">Representative bisulfite sequencing chromatograms of a portion of CpGII in SCC084 cells before (vehicle control DMSO treated) and after the AZA treatment. Arrows mark Cs and Ts at the CpG sites before and after the AZA treatment. Note the conversion of C to T after the treatment. Also note the retention and the loss of an </w:t>
      </w:r>
      <w:r w:rsidRPr="00283A48">
        <w:rPr>
          <w:rFonts w:ascii="Times New Roman" w:hAnsi="Times New Roman" w:cs="Times New Roman"/>
          <w:i/>
          <w:sz w:val="20"/>
          <w:szCs w:val="20"/>
        </w:rPr>
        <w:t xml:space="preserve">Aci </w:t>
      </w:r>
      <w:r w:rsidRPr="004B6ADC">
        <w:rPr>
          <w:rFonts w:ascii="Times New Roman" w:hAnsi="Times New Roman" w:cs="Times New Roman"/>
          <w:sz w:val="20"/>
          <w:szCs w:val="20"/>
        </w:rPr>
        <w:t>I</w:t>
      </w:r>
      <w:r w:rsidRPr="00440B56">
        <w:rPr>
          <w:rFonts w:ascii="Times New Roman" w:hAnsi="Times New Roman" w:cs="Times New Roman"/>
          <w:sz w:val="20"/>
          <w:szCs w:val="20"/>
        </w:rPr>
        <w:t xml:space="preserve"> site (underlined) before and after the AZA treatment respectively. This suggests methylation of CpGII in SCC084 cells.</w:t>
      </w:r>
    </w:p>
    <w:p w:rsidR="00440B56" w:rsidRDefault="00440B56"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462F43" w:rsidRDefault="00462F43" w:rsidP="00CB1017">
      <w:pPr>
        <w:keepNext/>
        <w:jc w:val="both"/>
        <w:rPr>
          <w:rFonts w:ascii="Times New Roman" w:hAnsi="Times New Roman" w:cs="Times New Roman"/>
          <w:sz w:val="20"/>
          <w:szCs w:val="20"/>
        </w:rPr>
      </w:pPr>
    </w:p>
    <w:p w:rsidR="00462F43" w:rsidRDefault="00462F43"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D21AA2" w:rsidRPr="00D21AA2" w:rsidRDefault="00D21AA2" w:rsidP="00CB1017">
      <w:pPr>
        <w:keepNext/>
        <w:jc w:val="both"/>
        <w:rPr>
          <w:rFonts w:ascii="Times New Roman" w:hAnsi="Times New Roman" w:cs="Times New Roman"/>
          <w:b/>
          <w:sz w:val="24"/>
          <w:szCs w:val="24"/>
        </w:rPr>
      </w:pPr>
      <w:r w:rsidRPr="00D21AA2">
        <w:rPr>
          <w:rFonts w:ascii="Times New Roman" w:hAnsi="Times New Roman" w:cs="Times New Roman"/>
          <w:b/>
          <w:sz w:val="24"/>
          <w:szCs w:val="24"/>
        </w:rPr>
        <w:t xml:space="preserve">                 </w:t>
      </w:r>
    </w:p>
    <w:p w:rsidR="003E459F" w:rsidRDefault="00D21AA2"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lastRenderedPageBreak/>
        <w:drawing>
          <wp:anchor distT="0" distB="0" distL="114300" distR="114300" simplePos="0" relativeHeight="251700224" behindDoc="1" locked="0" layoutInCell="1" allowOverlap="1">
            <wp:simplePos x="0" y="0"/>
            <wp:positionH relativeFrom="column">
              <wp:posOffset>657225</wp:posOffset>
            </wp:positionH>
            <wp:positionV relativeFrom="paragraph">
              <wp:posOffset>60960</wp:posOffset>
            </wp:positionV>
            <wp:extent cx="4029075" cy="2828925"/>
            <wp:effectExtent l="19050" t="0" r="9525" b="0"/>
            <wp:wrapTight wrapText="bothSides">
              <wp:wrapPolygon edited="0">
                <wp:start x="-102" y="0"/>
                <wp:lineTo x="-102" y="21527"/>
                <wp:lineTo x="21651" y="21527"/>
                <wp:lineTo x="21651" y="0"/>
                <wp:lineTo x="-102"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029075" cy="2828925"/>
                    </a:xfrm>
                    <a:prstGeom prst="rect">
                      <a:avLst/>
                    </a:prstGeom>
                    <a:noFill/>
                    <a:ln w="9525">
                      <a:noFill/>
                      <a:miter lim="800000"/>
                      <a:headEnd/>
                      <a:tailEnd/>
                    </a:ln>
                  </pic:spPr>
                </pic:pic>
              </a:graphicData>
            </a:graphic>
          </wp:anchor>
        </w:drawing>
      </w:r>
    </w:p>
    <w:p w:rsidR="003E459F" w:rsidRDefault="003E459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3E459F" w:rsidRDefault="00631F4F"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73600" behindDoc="1" locked="0" layoutInCell="1" allowOverlap="1">
            <wp:simplePos x="0" y="0"/>
            <wp:positionH relativeFrom="column">
              <wp:posOffset>600075</wp:posOffset>
            </wp:positionH>
            <wp:positionV relativeFrom="paragraph">
              <wp:posOffset>33020</wp:posOffset>
            </wp:positionV>
            <wp:extent cx="4010025" cy="1314450"/>
            <wp:effectExtent l="19050" t="0" r="9525" b="0"/>
            <wp:wrapTight wrapText="bothSides">
              <wp:wrapPolygon edited="0">
                <wp:start x="-103" y="0"/>
                <wp:lineTo x="-103" y="21287"/>
                <wp:lineTo x="21651" y="21287"/>
                <wp:lineTo x="21651" y="0"/>
                <wp:lineTo x="-103" y="0"/>
              </wp:wrapPolygon>
            </wp:wrapTight>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4010025" cy="1314450"/>
                    </a:xfrm>
                    <a:prstGeom prst="rect">
                      <a:avLst/>
                    </a:prstGeom>
                    <a:noFill/>
                    <a:ln w="9525">
                      <a:noFill/>
                      <a:miter lim="800000"/>
                      <a:headEnd/>
                      <a:tailEnd/>
                    </a:ln>
                  </pic:spPr>
                </pic:pic>
              </a:graphicData>
            </a:graphic>
          </wp:anchor>
        </w:drawing>
      </w:r>
    </w:p>
    <w:p w:rsidR="003E459F" w:rsidRDefault="003E459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3E459F" w:rsidRDefault="00631F4F" w:rsidP="00CB1017">
      <w:pPr>
        <w:keepNext/>
        <w:jc w:val="both"/>
        <w:rPr>
          <w:rFonts w:ascii="Times New Roman" w:hAnsi="Times New Roman" w:cs="Times New Roman"/>
          <w:sz w:val="20"/>
          <w:szCs w:val="20"/>
        </w:rPr>
      </w:pPr>
      <w:r>
        <w:rPr>
          <w:rFonts w:ascii="Times New Roman" w:hAnsi="Times New Roman" w:cs="Times New Roman"/>
          <w:b/>
          <w:sz w:val="20"/>
          <w:szCs w:val="20"/>
        </w:rPr>
        <w:t>F</w:t>
      </w:r>
      <w:r w:rsidR="003E459F" w:rsidRPr="003E459F">
        <w:rPr>
          <w:rFonts w:ascii="Times New Roman" w:hAnsi="Times New Roman" w:cs="Times New Roman"/>
          <w:b/>
          <w:sz w:val="20"/>
          <w:szCs w:val="20"/>
        </w:rPr>
        <w:t>ig</w:t>
      </w:r>
      <w:r w:rsidR="008D6AA8">
        <w:rPr>
          <w:rFonts w:ascii="Times New Roman" w:hAnsi="Times New Roman" w:cs="Times New Roman"/>
          <w:b/>
          <w:sz w:val="20"/>
          <w:szCs w:val="20"/>
        </w:rPr>
        <w:t>ure</w:t>
      </w:r>
      <w:r w:rsidR="003E459F" w:rsidRPr="003E459F">
        <w:rPr>
          <w:rFonts w:ascii="Times New Roman" w:hAnsi="Times New Roman" w:cs="Times New Roman"/>
          <w:b/>
          <w:sz w:val="20"/>
          <w:szCs w:val="20"/>
        </w:rPr>
        <w:t xml:space="preserve"> S10</w:t>
      </w:r>
      <w:r w:rsidR="001872F2">
        <w:rPr>
          <w:rFonts w:ascii="Times New Roman" w:hAnsi="Times New Roman" w:cs="Times New Roman"/>
          <w:b/>
          <w:sz w:val="20"/>
          <w:szCs w:val="20"/>
        </w:rPr>
        <w:t>.</w:t>
      </w:r>
      <w:r w:rsidR="003E459F" w:rsidRPr="003E459F">
        <w:rPr>
          <w:rFonts w:ascii="Times New Roman" w:hAnsi="Times New Roman" w:cs="Times New Roman"/>
          <w:sz w:val="20"/>
          <w:szCs w:val="20"/>
        </w:rPr>
        <w:t xml:space="preserve"> </w:t>
      </w:r>
      <w:r w:rsidR="003E459F" w:rsidRPr="002A706B">
        <w:rPr>
          <w:rFonts w:ascii="Times New Roman" w:hAnsi="Times New Roman" w:cs="Times New Roman"/>
          <w:b/>
          <w:sz w:val="20"/>
          <w:szCs w:val="20"/>
        </w:rPr>
        <w:t xml:space="preserve">Methylation </w:t>
      </w:r>
      <w:r w:rsidR="004B6ADC" w:rsidRPr="002A706B">
        <w:rPr>
          <w:rFonts w:ascii="Times New Roman" w:hAnsi="Times New Roman" w:cs="Times New Roman"/>
          <w:b/>
          <w:sz w:val="20"/>
          <w:szCs w:val="20"/>
        </w:rPr>
        <w:t xml:space="preserve">status </w:t>
      </w:r>
      <w:r w:rsidR="003E459F" w:rsidRPr="002A706B">
        <w:rPr>
          <w:rFonts w:ascii="Times New Roman" w:hAnsi="Times New Roman" w:cs="Times New Roman"/>
          <w:b/>
          <w:sz w:val="20"/>
          <w:szCs w:val="20"/>
        </w:rPr>
        <w:t>of CpGII in HeLa, KB and SCC131</w:t>
      </w:r>
      <w:r w:rsidR="002657AE">
        <w:rPr>
          <w:rFonts w:ascii="Times New Roman" w:hAnsi="Times New Roman" w:cs="Times New Roman"/>
          <w:b/>
          <w:sz w:val="20"/>
          <w:szCs w:val="20"/>
        </w:rPr>
        <w:t xml:space="preserve"> cells</w:t>
      </w:r>
      <w:r w:rsidR="00123CAE" w:rsidRPr="002A706B">
        <w:rPr>
          <w:rFonts w:ascii="Times New Roman" w:hAnsi="Times New Roman" w:cs="Times New Roman"/>
          <w:b/>
          <w:sz w:val="20"/>
          <w:szCs w:val="20"/>
        </w:rPr>
        <w:t>.</w:t>
      </w:r>
      <w:r w:rsidR="003E459F" w:rsidRPr="003E459F">
        <w:rPr>
          <w:rFonts w:ascii="Times New Roman" w:hAnsi="Times New Roman" w:cs="Times New Roman"/>
          <w:sz w:val="20"/>
          <w:szCs w:val="20"/>
        </w:rPr>
        <w:t xml:space="preserve"> </w:t>
      </w:r>
      <w:r w:rsidR="00EF7245" w:rsidRPr="003E459F">
        <w:rPr>
          <w:rFonts w:ascii="Times New Roman" w:hAnsi="Times New Roman" w:cs="Times New Roman"/>
          <w:sz w:val="20"/>
          <w:szCs w:val="20"/>
        </w:rPr>
        <w:t>Schematic representations</w:t>
      </w:r>
      <w:r w:rsidR="003E459F" w:rsidRPr="003E459F">
        <w:rPr>
          <w:rFonts w:ascii="Times New Roman" w:hAnsi="Times New Roman" w:cs="Times New Roman"/>
          <w:sz w:val="20"/>
          <w:szCs w:val="20"/>
        </w:rPr>
        <w:t xml:space="preserve"> of CpG sites in CpGII of bisu</w:t>
      </w:r>
      <w:r w:rsidR="00123CAE">
        <w:rPr>
          <w:rFonts w:ascii="Times New Roman" w:hAnsi="Times New Roman" w:cs="Times New Roman"/>
          <w:sz w:val="20"/>
          <w:szCs w:val="20"/>
        </w:rPr>
        <w:t xml:space="preserve">lfite treated genomic DNA from </w:t>
      </w:r>
      <w:r w:rsidR="003E459F" w:rsidRPr="003E459F">
        <w:rPr>
          <w:rFonts w:ascii="Times New Roman" w:hAnsi="Times New Roman" w:cs="Times New Roman"/>
          <w:sz w:val="20"/>
          <w:szCs w:val="20"/>
        </w:rPr>
        <w:t xml:space="preserve">HeLa, KB and SCC131 cells without AZA treatment (DMSO treated).  Each row represents a TA clone. Unfilled squares represent unmethylated CpGs. Note the absence of methylation in CpGII in HeLa and KB cells as expected. Although </w:t>
      </w:r>
      <w:r w:rsidR="00CE45C9">
        <w:rPr>
          <w:rFonts w:ascii="Times New Roman" w:hAnsi="Times New Roman" w:cs="Times New Roman"/>
          <w:sz w:val="20"/>
          <w:szCs w:val="20"/>
        </w:rPr>
        <w:t xml:space="preserve">the </w:t>
      </w:r>
      <w:r w:rsidR="003E459F" w:rsidRPr="003E459F">
        <w:rPr>
          <w:rFonts w:ascii="Times New Roman" w:hAnsi="Times New Roman" w:cs="Times New Roman"/>
          <w:sz w:val="20"/>
          <w:szCs w:val="20"/>
        </w:rPr>
        <w:t xml:space="preserve">AZA treatment of SCC131 </w:t>
      </w:r>
      <w:r w:rsidR="004B6ADC">
        <w:rPr>
          <w:rFonts w:ascii="Times New Roman" w:hAnsi="Times New Roman" w:cs="Times New Roman"/>
          <w:sz w:val="20"/>
          <w:szCs w:val="20"/>
        </w:rPr>
        <w:t xml:space="preserve">cells </w:t>
      </w:r>
      <w:r w:rsidR="003E459F" w:rsidRPr="003E459F">
        <w:rPr>
          <w:rFonts w:ascii="Times New Roman" w:hAnsi="Times New Roman" w:cs="Times New Roman"/>
          <w:sz w:val="20"/>
          <w:szCs w:val="20"/>
        </w:rPr>
        <w:t xml:space="preserve">increased </w:t>
      </w:r>
      <w:r>
        <w:rPr>
          <w:rFonts w:ascii="Times New Roman" w:hAnsi="Times New Roman" w:cs="Times New Roman"/>
          <w:sz w:val="20"/>
          <w:szCs w:val="20"/>
        </w:rPr>
        <w:t xml:space="preserve">  </w:t>
      </w:r>
      <w:r>
        <w:rPr>
          <w:rFonts w:ascii="Times New Roman" w:hAnsi="Times New Roman" w:cs="Times New Roman"/>
          <w:i/>
          <w:sz w:val="20"/>
          <w:szCs w:val="20"/>
        </w:rPr>
        <w:t>M</w:t>
      </w:r>
      <w:r w:rsidR="003E459F" w:rsidRPr="00123CAE">
        <w:rPr>
          <w:rFonts w:ascii="Times New Roman" w:hAnsi="Times New Roman" w:cs="Times New Roman"/>
          <w:i/>
          <w:sz w:val="20"/>
          <w:szCs w:val="20"/>
        </w:rPr>
        <w:t>CPH1</w:t>
      </w:r>
      <w:r w:rsidR="004B6ADC">
        <w:rPr>
          <w:rFonts w:ascii="Times New Roman" w:hAnsi="Times New Roman" w:cs="Times New Roman"/>
          <w:sz w:val="20"/>
          <w:szCs w:val="20"/>
        </w:rPr>
        <w:t xml:space="preserve"> levels, yet</w:t>
      </w:r>
      <w:r w:rsidR="003E459F" w:rsidRPr="003E459F">
        <w:rPr>
          <w:rFonts w:ascii="Times New Roman" w:hAnsi="Times New Roman" w:cs="Times New Roman"/>
          <w:sz w:val="20"/>
          <w:szCs w:val="20"/>
        </w:rPr>
        <w:t xml:space="preserve"> CpGII in this cell line was unmethylated, suggesting methylation of some other regions in </w:t>
      </w:r>
      <w:r w:rsidR="00CE45C9">
        <w:rPr>
          <w:rFonts w:ascii="Times New Roman" w:hAnsi="Times New Roman" w:cs="Times New Roman"/>
          <w:sz w:val="20"/>
          <w:szCs w:val="20"/>
        </w:rPr>
        <w:t xml:space="preserve">the </w:t>
      </w:r>
      <w:r w:rsidR="003E459F" w:rsidRPr="00123CAE">
        <w:rPr>
          <w:rFonts w:ascii="Times New Roman" w:hAnsi="Times New Roman" w:cs="Times New Roman"/>
          <w:i/>
          <w:sz w:val="20"/>
          <w:szCs w:val="20"/>
        </w:rPr>
        <w:t>MCPH1</w:t>
      </w:r>
      <w:r w:rsidR="003E459F" w:rsidRPr="003E459F">
        <w:rPr>
          <w:rFonts w:ascii="Times New Roman" w:hAnsi="Times New Roman" w:cs="Times New Roman"/>
          <w:sz w:val="20"/>
          <w:szCs w:val="20"/>
        </w:rPr>
        <w:t xml:space="preserve"> promoter or some other </w:t>
      </w:r>
      <w:r w:rsidR="004B6ADC">
        <w:rPr>
          <w:rFonts w:ascii="Times New Roman" w:hAnsi="Times New Roman" w:cs="Times New Roman"/>
          <w:sz w:val="20"/>
          <w:szCs w:val="20"/>
        </w:rPr>
        <w:t xml:space="preserve">alternative </w:t>
      </w:r>
      <w:r w:rsidR="003E459F" w:rsidRPr="003E459F">
        <w:rPr>
          <w:rFonts w:ascii="Times New Roman" w:hAnsi="Times New Roman" w:cs="Times New Roman"/>
          <w:sz w:val="20"/>
          <w:szCs w:val="20"/>
        </w:rPr>
        <w:t>mechanism for its upregulation.</w:t>
      </w: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3E459F" w:rsidRDefault="003E459F"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p>
    <w:p w:rsidR="004F5820" w:rsidRDefault="00462F43" w:rsidP="00CB1017">
      <w:pPr>
        <w:keepNext/>
        <w:jc w:val="both"/>
        <w:rPr>
          <w:rFonts w:ascii="Times New Roman" w:hAnsi="Times New Roman" w:cs="Times New Roman"/>
          <w:sz w:val="20"/>
          <w:szCs w:val="20"/>
        </w:rPr>
      </w:pPr>
      <w:r>
        <w:rPr>
          <w:rFonts w:ascii="Times New Roman" w:hAnsi="Times New Roman" w:cs="Times New Roman"/>
          <w:b/>
          <w:sz w:val="24"/>
          <w:szCs w:val="24"/>
        </w:rPr>
        <w:t xml:space="preserve">              </w:t>
      </w:r>
      <w:r w:rsidR="00631F4F">
        <w:rPr>
          <w:rFonts w:ascii="Times New Roman" w:hAnsi="Times New Roman" w:cs="Times New Roman"/>
          <w:sz w:val="20"/>
          <w:szCs w:val="20"/>
        </w:rPr>
        <w:t xml:space="preserve">             </w:t>
      </w:r>
    </w:p>
    <w:p w:rsidR="00631F4F" w:rsidRDefault="00631F4F" w:rsidP="00CB1017">
      <w:pPr>
        <w:keepNext/>
        <w:jc w:val="both"/>
        <w:rPr>
          <w:rFonts w:ascii="Times New Roman" w:hAnsi="Times New Roman" w:cs="Times New Roman"/>
          <w:sz w:val="20"/>
          <w:szCs w:val="20"/>
        </w:rPr>
      </w:pPr>
    </w:p>
    <w:p w:rsidR="006D4DBF" w:rsidRDefault="006D4DBF" w:rsidP="00CB1017">
      <w:pPr>
        <w:keepNext/>
        <w:jc w:val="both"/>
        <w:rPr>
          <w:rFonts w:ascii="Times New Roman" w:hAnsi="Times New Roman" w:cs="Times New Roman"/>
          <w:sz w:val="20"/>
          <w:szCs w:val="20"/>
        </w:rPr>
      </w:pPr>
    </w:p>
    <w:p w:rsidR="00631F4F" w:rsidRDefault="00DB7772"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714560" behindDoc="1" locked="0" layoutInCell="1" allowOverlap="1">
            <wp:simplePos x="0" y="0"/>
            <wp:positionH relativeFrom="column">
              <wp:posOffset>342900</wp:posOffset>
            </wp:positionH>
            <wp:positionV relativeFrom="paragraph">
              <wp:posOffset>84455</wp:posOffset>
            </wp:positionV>
            <wp:extent cx="4552950" cy="2647950"/>
            <wp:effectExtent l="19050" t="0" r="0" b="0"/>
            <wp:wrapTight wrapText="bothSides">
              <wp:wrapPolygon edited="0">
                <wp:start x="-90" y="0"/>
                <wp:lineTo x="-90" y="21445"/>
                <wp:lineTo x="21600" y="21445"/>
                <wp:lineTo x="21600" y="0"/>
                <wp:lineTo x="-9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552950" cy="2647950"/>
                    </a:xfrm>
                    <a:prstGeom prst="rect">
                      <a:avLst/>
                    </a:prstGeom>
                    <a:noFill/>
                    <a:ln w="9525">
                      <a:noFill/>
                      <a:miter lim="800000"/>
                      <a:headEnd/>
                      <a:tailEnd/>
                    </a:ln>
                  </pic:spPr>
                </pic:pic>
              </a:graphicData>
            </a:graphic>
          </wp:anchor>
        </w:drawing>
      </w: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631F4F" w:rsidRDefault="00631F4F" w:rsidP="00CB1017">
      <w:pPr>
        <w:keepNext/>
        <w:jc w:val="both"/>
        <w:rPr>
          <w:rFonts w:ascii="Times New Roman" w:hAnsi="Times New Roman" w:cs="Times New Roman"/>
          <w:sz w:val="20"/>
          <w:szCs w:val="20"/>
        </w:rPr>
      </w:pPr>
    </w:p>
    <w:p w:rsidR="004F5820" w:rsidRDefault="004F5820" w:rsidP="00CB1017">
      <w:pPr>
        <w:keepNext/>
        <w:jc w:val="both"/>
        <w:rPr>
          <w:rFonts w:ascii="Times New Roman" w:hAnsi="Times New Roman" w:cs="Times New Roman"/>
          <w:sz w:val="20"/>
          <w:szCs w:val="20"/>
        </w:rPr>
      </w:pPr>
      <w:r w:rsidRPr="004F5820">
        <w:rPr>
          <w:rFonts w:ascii="Times New Roman" w:hAnsi="Times New Roman" w:cs="Times New Roman"/>
          <w:b/>
          <w:sz w:val="20"/>
          <w:szCs w:val="20"/>
        </w:rPr>
        <w:t>Fig</w:t>
      </w:r>
      <w:r w:rsidR="008D6AA8">
        <w:rPr>
          <w:rFonts w:ascii="Times New Roman" w:hAnsi="Times New Roman" w:cs="Times New Roman"/>
          <w:b/>
          <w:sz w:val="20"/>
          <w:szCs w:val="20"/>
        </w:rPr>
        <w:t>ure</w:t>
      </w:r>
      <w:r w:rsidRPr="004F5820">
        <w:rPr>
          <w:rFonts w:ascii="Times New Roman" w:hAnsi="Times New Roman" w:cs="Times New Roman"/>
          <w:b/>
          <w:sz w:val="20"/>
          <w:szCs w:val="20"/>
        </w:rPr>
        <w:t xml:space="preserve"> S11</w:t>
      </w:r>
      <w:r w:rsidR="001872F2">
        <w:rPr>
          <w:rFonts w:ascii="Times New Roman" w:hAnsi="Times New Roman" w:cs="Times New Roman"/>
          <w:b/>
          <w:sz w:val="20"/>
          <w:szCs w:val="20"/>
        </w:rPr>
        <w:t>.</w:t>
      </w:r>
      <w:r w:rsidRPr="004F5820">
        <w:rPr>
          <w:rFonts w:ascii="Times New Roman" w:hAnsi="Times New Roman" w:cs="Times New Roman"/>
          <w:sz w:val="20"/>
          <w:szCs w:val="20"/>
        </w:rPr>
        <w:t xml:space="preserve"> </w:t>
      </w:r>
      <w:r w:rsidRPr="002A706B">
        <w:rPr>
          <w:rFonts w:ascii="Times New Roman" w:hAnsi="Times New Roman" w:cs="Times New Roman"/>
          <w:b/>
          <w:sz w:val="20"/>
          <w:szCs w:val="20"/>
        </w:rPr>
        <w:t>Bisulfite</w:t>
      </w:r>
      <w:r w:rsidRPr="004F5820">
        <w:rPr>
          <w:rFonts w:ascii="Times New Roman" w:hAnsi="Times New Roman" w:cs="Times New Roman"/>
          <w:sz w:val="20"/>
          <w:szCs w:val="20"/>
        </w:rPr>
        <w:t xml:space="preserve"> </w:t>
      </w:r>
      <w:r w:rsidRPr="002A706B">
        <w:rPr>
          <w:rFonts w:ascii="Times New Roman" w:hAnsi="Times New Roman" w:cs="Times New Roman"/>
          <w:b/>
          <w:sz w:val="20"/>
          <w:szCs w:val="20"/>
        </w:rPr>
        <w:t>sequencing of CpGI in oral cancer cell lines</w:t>
      </w:r>
      <w:r w:rsidR="004B6ADC" w:rsidRPr="002A706B">
        <w:rPr>
          <w:rFonts w:ascii="Times New Roman" w:hAnsi="Times New Roman" w:cs="Times New Roman"/>
          <w:b/>
          <w:sz w:val="20"/>
          <w:szCs w:val="20"/>
        </w:rPr>
        <w:t xml:space="preserve"> and an OSCC sample</w:t>
      </w:r>
      <w:r w:rsidRPr="002A706B">
        <w:rPr>
          <w:rFonts w:ascii="Times New Roman" w:hAnsi="Times New Roman" w:cs="Times New Roman"/>
          <w:b/>
          <w:sz w:val="20"/>
          <w:szCs w:val="20"/>
        </w:rPr>
        <w:t>.</w:t>
      </w:r>
      <w:r w:rsidRPr="004F5820">
        <w:rPr>
          <w:rFonts w:ascii="Times New Roman" w:hAnsi="Times New Roman" w:cs="Times New Roman"/>
          <w:sz w:val="20"/>
          <w:szCs w:val="20"/>
        </w:rPr>
        <w:t xml:space="preserve"> Schematic representation of the methylation status of CpG sites in CpGI in bisulfite treated genomic DNA from KB, SCC084 and SCC131 cells without AZA t</w:t>
      </w:r>
      <w:r w:rsidR="004B6ADC">
        <w:rPr>
          <w:rFonts w:ascii="Times New Roman" w:hAnsi="Times New Roman" w:cs="Times New Roman"/>
          <w:sz w:val="20"/>
          <w:szCs w:val="20"/>
        </w:rPr>
        <w:t>reatment (DMSO</w:t>
      </w:r>
      <w:r w:rsidR="00DB7772">
        <w:rPr>
          <w:rFonts w:ascii="Times New Roman" w:hAnsi="Times New Roman" w:cs="Times New Roman"/>
          <w:sz w:val="20"/>
          <w:szCs w:val="20"/>
        </w:rPr>
        <w:t xml:space="preserve"> treated), and an OSCC sample </w:t>
      </w:r>
      <w:r w:rsidR="005B274A">
        <w:rPr>
          <w:rFonts w:ascii="Times New Roman" w:hAnsi="Times New Roman" w:cs="Times New Roman"/>
          <w:sz w:val="20"/>
          <w:szCs w:val="20"/>
        </w:rPr>
        <w:t>(</w:t>
      </w:r>
      <w:r w:rsidR="00DB7772">
        <w:rPr>
          <w:rFonts w:ascii="Times New Roman" w:hAnsi="Times New Roman" w:cs="Times New Roman"/>
          <w:sz w:val="20"/>
          <w:szCs w:val="20"/>
        </w:rPr>
        <w:t>150</w:t>
      </w:r>
      <w:r w:rsidR="004B6ADC">
        <w:rPr>
          <w:rFonts w:ascii="Times New Roman" w:hAnsi="Times New Roman" w:cs="Times New Roman"/>
          <w:sz w:val="20"/>
          <w:szCs w:val="20"/>
        </w:rPr>
        <w:t>T</w:t>
      </w:r>
      <w:r w:rsidR="005B274A">
        <w:rPr>
          <w:rFonts w:ascii="Times New Roman" w:hAnsi="Times New Roman" w:cs="Times New Roman"/>
          <w:sz w:val="20"/>
          <w:szCs w:val="20"/>
        </w:rPr>
        <w:t>)</w:t>
      </w:r>
      <w:r w:rsidRPr="004F5820">
        <w:rPr>
          <w:rFonts w:ascii="Times New Roman" w:hAnsi="Times New Roman" w:cs="Times New Roman"/>
          <w:sz w:val="20"/>
          <w:szCs w:val="20"/>
        </w:rPr>
        <w:t xml:space="preserve">. </w:t>
      </w:r>
      <w:r w:rsidR="00D0303F">
        <w:rPr>
          <w:rFonts w:ascii="Times New Roman" w:hAnsi="Times New Roman" w:cs="Times New Roman"/>
          <w:sz w:val="20"/>
          <w:szCs w:val="20"/>
        </w:rPr>
        <w:t xml:space="preserve">Each row represents a TA clone. </w:t>
      </w:r>
      <w:r w:rsidRPr="004F5820">
        <w:rPr>
          <w:rFonts w:ascii="Times New Roman" w:hAnsi="Times New Roman" w:cs="Times New Roman"/>
          <w:sz w:val="20"/>
          <w:szCs w:val="20"/>
        </w:rPr>
        <w:t>The unfilled squares represent u</w:t>
      </w:r>
      <w:r w:rsidR="0009697F">
        <w:rPr>
          <w:rFonts w:ascii="Times New Roman" w:hAnsi="Times New Roman" w:cs="Times New Roman"/>
          <w:sz w:val="20"/>
          <w:szCs w:val="20"/>
        </w:rPr>
        <w:t>nmethylated CpGs</w:t>
      </w:r>
      <w:r w:rsidR="009B794F">
        <w:rPr>
          <w:rFonts w:ascii="Times New Roman" w:hAnsi="Times New Roman" w:cs="Times New Roman"/>
          <w:sz w:val="20"/>
          <w:szCs w:val="20"/>
        </w:rPr>
        <w:t xml:space="preserve">. </w:t>
      </w:r>
      <w:r w:rsidRPr="004F5820">
        <w:rPr>
          <w:rFonts w:ascii="Times New Roman" w:hAnsi="Times New Roman" w:cs="Times New Roman"/>
          <w:sz w:val="20"/>
          <w:szCs w:val="20"/>
        </w:rPr>
        <w:t xml:space="preserve">Note the absence of methylation.  </w:t>
      </w:r>
    </w:p>
    <w:p w:rsidR="003E459F" w:rsidRDefault="003E459F" w:rsidP="00CB1017">
      <w:pPr>
        <w:keepNext/>
        <w:jc w:val="both"/>
        <w:rPr>
          <w:rFonts w:ascii="Times New Roman" w:hAnsi="Times New Roman" w:cs="Times New Roman"/>
          <w:sz w:val="20"/>
          <w:szCs w:val="20"/>
        </w:rPr>
      </w:pPr>
    </w:p>
    <w:p w:rsidR="003E459F" w:rsidRPr="00153E0E" w:rsidRDefault="00153E0E" w:rsidP="00CB1017">
      <w:pPr>
        <w:keepNext/>
        <w:jc w:val="both"/>
        <w:rPr>
          <w:rFonts w:ascii="Times New Roman" w:hAnsi="Times New Roman" w:cs="Times New Roman"/>
          <w:b/>
          <w:sz w:val="24"/>
          <w:szCs w:val="24"/>
        </w:rPr>
      </w:pPr>
      <w:r w:rsidRPr="00153E0E">
        <w:rPr>
          <w:rFonts w:ascii="Times New Roman" w:hAnsi="Times New Roman" w:cs="Times New Roman"/>
          <w:b/>
          <w:sz w:val="24"/>
          <w:szCs w:val="24"/>
        </w:rPr>
        <w:t xml:space="preserve">                      </w:t>
      </w:r>
      <w:r w:rsidR="00462F43">
        <w:rPr>
          <w:rFonts w:ascii="Times New Roman" w:hAnsi="Times New Roman" w:cs="Times New Roman"/>
          <w:b/>
          <w:sz w:val="24"/>
          <w:szCs w:val="24"/>
        </w:rPr>
        <w:t xml:space="preserve"> </w:t>
      </w:r>
    </w:p>
    <w:p w:rsidR="008C7C7A" w:rsidRDefault="008C7C7A" w:rsidP="00CB1017">
      <w:pPr>
        <w:keepNext/>
        <w:jc w:val="both"/>
        <w:rPr>
          <w:rFonts w:ascii="Times New Roman" w:hAnsi="Times New Roman" w:cs="Times New Roman"/>
          <w:sz w:val="20"/>
          <w:szCs w:val="20"/>
        </w:rPr>
      </w:pPr>
    </w:p>
    <w:p w:rsidR="008C7C7A" w:rsidRDefault="008C7C7A" w:rsidP="00CB1017">
      <w:pPr>
        <w:keepNext/>
        <w:jc w:val="both"/>
        <w:rPr>
          <w:rFonts w:ascii="Times New Roman" w:hAnsi="Times New Roman" w:cs="Times New Roman"/>
          <w:sz w:val="20"/>
          <w:szCs w:val="20"/>
        </w:rPr>
      </w:pPr>
    </w:p>
    <w:p w:rsidR="008C7C7A" w:rsidRDefault="008C7C7A" w:rsidP="00CB1017">
      <w:pPr>
        <w:keepNext/>
        <w:jc w:val="both"/>
        <w:rPr>
          <w:rFonts w:ascii="Times New Roman" w:hAnsi="Times New Roman" w:cs="Times New Roman"/>
          <w:sz w:val="20"/>
          <w:szCs w:val="20"/>
        </w:rPr>
      </w:pPr>
    </w:p>
    <w:p w:rsidR="008C7C7A" w:rsidRDefault="008C7C7A" w:rsidP="00CB1017">
      <w:pPr>
        <w:keepNext/>
        <w:jc w:val="both"/>
        <w:rPr>
          <w:rFonts w:ascii="Times New Roman" w:hAnsi="Times New Roman" w:cs="Times New Roman"/>
          <w:sz w:val="20"/>
          <w:szCs w:val="20"/>
        </w:rPr>
      </w:pPr>
    </w:p>
    <w:p w:rsidR="008C7C7A" w:rsidRDefault="008C7C7A" w:rsidP="00CB1017">
      <w:pPr>
        <w:keepNext/>
        <w:jc w:val="both"/>
        <w:rPr>
          <w:rFonts w:ascii="Times New Roman" w:hAnsi="Times New Roman" w:cs="Times New Roman"/>
          <w:sz w:val="20"/>
          <w:szCs w:val="20"/>
        </w:rPr>
      </w:pPr>
    </w:p>
    <w:p w:rsidR="008C7C7A" w:rsidRDefault="008C7C7A" w:rsidP="00CB1017">
      <w:pPr>
        <w:keepNext/>
        <w:jc w:val="both"/>
        <w:rPr>
          <w:rFonts w:ascii="Times New Roman" w:hAnsi="Times New Roman" w:cs="Times New Roman"/>
          <w:sz w:val="20"/>
          <w:szCs w:val="20"/>
        </w:rPr>
      </w:pPr>
    </w:p>
    <w:p w:rsidR="008C7C7A" w:rsidRDefault="008C7C7A" w:rsidP="00CB1017">
      <w:pPr>
        <w:keepNext/>
        <w:jc w:val="both"/>
        <w:rPr>
          <w:rFonts w:ascii="Times New Roman" w:hAnsi="Times New Roman" w:cs="Times New Roman"/>
          <w:sz w:val="20"/>
          <w:szCs w:val="20"/>
        </w:rPr>
      </w:pPr>
    </w:p>
    <w:p w:rsidR="008C7C7A" w:rsidRDefault="008C7C7A" w:rsidP="00CB1017">
      <w:pPr>
        <w:keepNext/>
        <w:jc w:val="both"/>
        <w:rPr>
          <w:rFonts w:ascii="Times New Roman" w:hAnsi="Times New Roman" w:cs="Times New Roman"/>
          <w:sz w:val="20"/>
          <w:szCs w:val="20"/>
        </w:rPr>
      </w:pPr>
    </w:p>
    <w:p w:rsidR="00D95AF5" w:rsidRDefault="00D95AF5" w:rsidP="00CB1017">
      <w:pPr>
        <w:keepNext/>
        <w:jc w:val="both"/>
        <w:rPr>
          <w:rFonts w:ascii="Times New Roman" w:hAnsi="Times New Roman" w:cs="Times New Roman"/>
          <w:sz w:val="20"/>
          <w:szCs w:val="20"/>
        </w:rPr>
      </w:pPr>
    </w:p>
    <w:p w:rsidR="00D95AF5" w:rsidRDefault="00D95AF5" w:rsidP="00CB1017">
      <w:pPr>
        <w:keepNext/>
        <w:jc w:val="both"/>
        <w:rPr>
          <w:rFonts w:ascii="Times New Roman" w:hAnsi="Times New Roman" w:cs="Times New Roman"/>
          <w:sz w:val="20"/>
          <w:szCs w:val="20"/>
        </w:rPr>
      </w:pPr>
    </w:p>
    <w:p w:rsidR="00D95AF5" w:rsidRDefault="00D95AF5" w:rsidP="00CB1017">
      <w:pPr>
        <w:keepNext/>
        <w:jc w:val="both"/>
        <w:rPr>
          <w:rFonts w:ascii="Times New Roman" w:hAnsi="Times New Roman" w:cs="Times New Roman"/>
          <w:sz w:val="20"/>
          <w:szCs w:val="20"/>
        </w:rPr>
      </w:pPr>
    </w:p>
    <w:p w:rsidR="008C7C7A" w:rsidRDefault="008C7C7A" w:rsidP="00CB1017">
      <w:pPr>
        <w:keepNext/>
        <w:jc w:val="both"/>
        <w:rPr>
          <w:rFonts w:ascii="Times New Roman" w:hAnsi="Times New Roman" w:cs="Times New Roman"/>
          <w:sz w:val="20"/>
          <w:szCs w:val="20"/>
        </w:rPr>
      </w:pPr>
    </w:p>
    <w:p w:rsidR="008C7C7A" w:rsidRDefault="008C7C7A" w:rsidP="00CB1017">
      <w:pPr>
        <w:keepNext/>
        <w:jc w:val="both"/>
        <w:rPr>
          <w:rFonts w:ascii="Times New Roman" w:hAnsi="Times New Roman" w:cs="Times New Roman"/>
          <w:sz w:val="20"/>
          <w:szCs w:val="20"/>
        </w:rPr>
      </w:pPr>
    </w:p>
    <w:p w:rsidR="006D4DBF" w:rsidRDefault="006D4DBF" w:rsidP="00CB1017">
      <w:pPr>
        <w:keepNext/>
        <w:jc w:val="both"/>
        <w:rPr>
          <w:rFonts w:ascii="Times New Roman" w:hAnsi="Times New Roman" w:cs="Times New Roman"/>
          <w:sz w:val="20"/>
          <w:szCs w:val="20"/>
        </w:rPr>
      </w:pPr>
    </w:p>
    <w:p w:rsidR="006D4DBF" w:rsidRDefault="006D4DBF" w:rsidP="00CB1017">
      <w:pPr>
        <w:keepNext/>
        <w:jc w:val="both"/>
        <w:rPr>
          <w:rFonts w:ascii="Times New Roman" w:hAnsi="Times New Roman" w:cs="Times New Roman"/>
          <w:sz w:val="20"/>
          <w:szCs w:val="20"/>
        </w:rPr>
      </w:pPr>
    </w:p>
    <w:p w:rsidR="00D95AF5" w:rsidRDefault="00D95AF5" w:rsidP="00CB1017">
      <w:pPr>
        <w:keepNext/>
        <w:jc w:val="both"/>
        <w:rPr>
          <w:rFonts w:ascii="Times New Roman" w:hAnsi="Times New Roman" w:cs="Times New Roman"/>
          <w:sz w:val="20"/>
          <w:szCs w:val="20"/>
        </w:rPr>
      </w:pPr>
    </w:p>
    <w:p w:rsidR="00D95AF5" w:rsidRDefault="00D95AF5" w:rsidP="00CB1017">
      <w:pPr>
        <w:keepNext/>
        <w:jc w:val="both"/>
        <w:rPr>
          <w:rFonts w:ascii="Times New Roman" w:hAnsi="Times New Roman" w:cs="Times New Roman"/>
          <w:sz w:val="20"/>
          <w:szCs w:val="20"/>
        </w:rPr>
      </w:pPr>
    </w:p>
    <w:p w:rsidR="00D95AF5" w:rsidRDefault="00D95AF5" w:rsidP="00CB1017">
      <w:pPr>
        <w:keepNext/>
        <w:jc w:val="both"/>
        <w:rPr>
          <w:rFonts w:ascii="Times New Roman" w:hAnsi="Times New Roman" w:cs="Times New Roman"/>
          <w:sz w:val="20"/>
          <w:szCs w:val="20"/>
        </w:rPr>
      </w:pPr>
    </w:p>
    <w:p w:rsidR="00D95AF5" w:rsidRDefault="00D95AF5" w:rsidP="00CB1017">
      <w:pPr>
        <w:keepNext/>
        <w:jc w:val="both"/>
        <w:rPr>
          <w:rFonts w:ascii="Times New Roman" w:hAnsi="Times New Roman" w:cs="Times New Roman"/>
          <w:sz w:val="20"/>
          <w:szCs w:val="20"/>
        </w:rPr>
      </w:pPr>
    </w:p>
    <w:p w:rsidR="00D95AF5" w:rsidRDefault="00D95AF5" w:rsidP="00CB1017">
      <w:pPr>
        <w:keepNext/>
        <w:jc w:val="both"/>
        <w:rPr>
          <w:rFonts w:ascii="Times New Roman" w:hAnsi="Times New Roman" w:cs="Times New Roman"/>
          <w:sz w:val="20"/>
          <w:szCs w:val="20"/>
        </w:rPr>
      </w:pPr>
    </w:p>
    <w:p w:rsidR="006D4DBF" w:rsidRDefault="006D4DBF" w:rsidP="00CB1017">
      <w:pPr>
        <w:keepNext/>
        <w:jc w:val="both"/>
        <w:rPr>
          <w:rFonts w:ascii="Times New Roman" w:hAnsi="Times New Roman" w:cs="Times New Roman"/>
          <w:sz w:val="20"/>
          <w:szCs w:val="20"/>
        </w:rPr>
      </w:pPr>
    </w:p>
    <w:p w:rsidR="006D4DBF" w:rsidRDefault="006D4DBF"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462F43" w:rsidRDefault="00462F43" w:rsidP="00CB1017">
      <w:pPr>
        <w:keepNext/>
        <w:jc w:val="both"/>
        <w:rPr>
          <w:rFonts w:ascii="Times New Roman" w:hAnsi="Times New Roman" w:cs="Times New Roman"/>
          <w:sz w:val="20"/>
          <w:szCs w:val="20"/>
        </w:rPr>
      </w:pPr>
    </w:p>
    <w:p w:rsidR="00440B56" w:rsidRDefault="00440B56" w:rsidP="00CB1017">
      <w:pPr>
        <w:keepNext/>
        <w:jc w:val="both"/>
        <w:rPr>
          <w:rFonts w:ascii="Times New Roman" w:hAnsi="Times New Roman" w:cs="Times New Roman"/>
          <w:sz w:val="20"/>
          <w:szCs w:val="20"/>
        </w:rPr>
      </w:pPr>
    </w:p>
    <w:p w:rsidR="00F93E8B" w:rsidRDefault="00F93E8B" w:rsidP="00CB1017">
      <w:pPr>
        <w:keepNext/>
        <w:jc w:val="both"/>
        <w:rPr>
          <w:rFonts w:ascii="Times New Roman" w:hAnsi="Times New Roman" w:cs="Times New Roman"/>
          <w:b/>
          <w:sz w:val="24"/>
          <w:szCs w:val="24"/>
        </w:rPr>
      </w:pPr>
      <w:r>
        <w:rPr>
          <w:rFonts w:ascii="Times New Roman" w:hAnsi="Times New Roman" w:cs="Times New Roman"/>
          <w:sz w:val="20"/>
          <w:szCs w:val="20"/>
        </w:rPr>
        <w:t xml:space="preserve">                </w:t>
      </w:r>
      <w:r w:rsidRPr="00F93E8B">
        <w:rPr>
          <w:rFonts w:ascii="Times New Roman" w:hAnsi="Times New Roman" w:cs="Times New Roman"/>
          <w:b/>
          <w:sz w:val="24"/>
          <w:szCs w:val="24"/>
        </w:rPr>
        <w:t xml:space="preserve"> </w:t>
      </w:r>
    </w:p>
    <w:p w:rsidR="00BD2A39" w:rsidRPr="00F93E8B" w:rsidRDefault="00F93E8B" w:rsidP="00CB1017">
      <w:pPr>
        <w:keepNext/>
        <w:jc w:val="both"/>
        <w:rPr>
          <w:rFonts w:ascii="Times New Roman" w:hAnsi="Times New Roman" w:cs="Times New Roman"/>
          <w:b/>
          <w:sz w:val="24"/>
          <w:szCs w:val="24"/>
        </w:rPr>
      </w:pPr>
      <w:r w:rsidRPr="00F93E8B">
        <w:rPr>
          <w:rFonts w:ascii="Times New Roman" w:hAnsi="Times New Roman" w:cs="Times New Roman"/>
          <w:b/>
          <w:sz w:val="24"/>
          <w:szCs w:val="24"/>
        </w:rPr>
        <w:lastRenderedPageBreak/>
        <w:t xml:space="preserve">                            </w:t>
      </w:r>
    </w:p>
    <w:p w:rsidR="00F93E8B" w:rsidRDefault="005B68BA" w:rsidP="00CB1017">
      <w:pPr>
        <w:keepNext/>
        <w:jc w:val="both"/>
        <w:rPr>
          <w:rFonts w:ascii="Times New Roman" w:hAnsi="Times New Roman" w:cs="Times New Roman"/>
          <w:sz w:val="20"/>
          <w:szCs w:val="20"/>
        </w:rPr>
      </w:pPr>
      <w:r w:rsidRPr="005B68BA">
        <w:rPr>
          <w:noProof/>
          <w:szCs w:val="20"/>
          <w:lang w:val="en-US"/>
        </w:rPr>
        <w:drawing>
          <wp:anchor distT="0" distB="0" distL="114300" distR="114300" simplePos="0" relativeHeight="251722752" behindDoc="1" locked="0" layoutInCell="1" allowOverlap="1">
            <wp:simplePos x="0" y="0"/>
            <wp:positionH relativeFrom="column">
              <wp:posOffset>966470</wp:posOffset>
            </wp:positionH>
            <wp:positionV relativeFrom="paragraph">
              <wp:posOffset>33655</wp:posOffset>
            </wp:positionV>
            <wp:extent cx="3676650" cy="3075940"/>
            <wp:effectExtent l="0" t="0" r="0" b="0"/>
            <wp:wrapTight wrapText="bothSides">
              <wp:wrapPolygon edited="0">
                <wp:start x="12759" y="669"/>
                <wp:lineTo x="9513" y="1204"/>
                <wp:lineTo x="9625" y="2809"/>
                <wp:lineTo x="2798" y="3478"/>
                <wp:lineTo x="2574" y="4816"/>
                <wp:lineTo x="4141" y="4950"/>
                <wp:lineTo x="4141" y="7090"/>
                <wp:lineTo x="783" y="7224"/>
                <wp:lineTo x="336" y="7491"/>
                <wp:lineTo x="336" y="16454"/>
                <wp:lineTo x="2238" y="17792"/>
                <wp:lineTo x="3358" y="18193"/>
                <wp:lineTo x="5148" y="20467"/>
                <wp:lineTo x="5260" y="20467"/>
                <wp:lineTo x="5820" y="20467"/>
                <wp:lineTo x="14437" y="20467"/>
                <wp:lineTo x="19474" y="20334"/>
                <wp:lineTo x="19921" y="19665"/>
                <wp:lineTo x="20817" y="18193"/>
                <wp:lineTo x="20705" y="16320"/>
                <wp:lineTo x="19697" y="15652"/>
                <wp:lineTo x="17235" y="15652"/>
                <wp:lineTo x="17347" y="14314"/>
                <wp:lineTo x="16452" y="13645"/>
                <wp:lineTo x="13990" y="13511"/>
                <wp:lineTo x="13990" y="9230"/>
                <wp:lineTo x="15445" y="9230"/>
                <wp:lineTo x="20145" y="7625"/>
                <wp:lineTo x="20257" y="5886"/>
                <wp:lineTo x="14437" y="5083"/>
                <wp:lineTo x="19585" y="4950"/>
                <wp:lineTo x="20033" y="3077"/>
                <wp:lineTo x="16116" y="2809"/>
                <wp:lineTo x="20033" y="1739"/>
                <wp:lineTo x="19921" y="1070"/>
                <wp:lineTo x="14213" y="669"/>
                <wp:lineTo x="12759" y="669"/>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676650" cy="3075940"/>
                    </a:xfrm>
                    <a:prstGeom prst="rect">
                      <a:avLst/>
                    </a:prstGeom>
                    <a:noFill/>
                    <a:ln w="9525">
                      <a:noFill/>
                      <a:miter lim="800000"/>
                      <a:headEnd/>
                      <a:tailEnd/>
                    </a:ln>
                  </pic:spPr>
                </pic:pic>
              </a:graphicData>
            </a:graphic>
          </wp:anchor>
        </w:drawing>
      </w:r>
    </w:p>
    <w:p w:rsidR="00BD2A39" w:rsidRDefault="00BD2A39"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BD2A39" w:rsidRDefault="00BD2A39" w:rsidP="00CB1017">
      <w:pPr>
        <w:keepNext/>
        <w:jc w:val="both"/>
        <w:rPr>
          <w:rFonts w:ascii="Times New Roman" w:hAnsi="Times New Roman" w:cs="Times New Roman"/>
          <w:sz w:val="20"/>
          <w:szCs w:val="20"/>
        </w:rPr>
      </w:pPr>
      <w:r w:rsidRPr="00BD2A39">
        <w:rPr>
          <w:rFonts w:ascii="Times New Roman" w:hAnsi="Times New Roman" w:cs="Times New Roman"/>
          <w:b/>
          <w:sz w:val="20"/>
          <w:szCs w:val="20"/>
        </w:rPr>
        <w:t>Fig</w:t>
      </w:r>
      <w:r w:rsidR="008D6AA8">
        <w:rPr>
          <w:rFonts w:ascii="Times New Roman" w:hAnsi="Times New Roman" w:cs="Times New Roman"/>
          <w:b/>
          <w:sz w:val="20"/>
          <w:szCs w:val="20"/>
        </w:rPr>
        <w:t>ure</w:t>
      </w:r>
      <w:r w:rsidRPr="00BD2A39">
        <w:rPr>
          <w:rFonts w:ascii="Times New Roman" w:hAnsi="Times New Roman" w:cs="Times New Roman"/>
          <w:b/>
          <w:sz w:val="20"/>
          <w:szCs w:val="20"/>
        </w:rPr>
        <w:t xml:space="preserve">  S1</w:t>
      </w:r>
      <w:r w:rsidR="003665ED">
        <w:rPr>
          <w:rFonts w:ascii="Times New Roman" w:hAnsi="Times New Roman" w:cs="Times New Roman"/>
          <w:b/>
          <w:sz w:val="20"/>
          <w:szCs w:val="20"/>
        </w:rPr>
        <w:t>2</w:t>
      </w:r>
      <w:r w:rsidR="001872F2">
        <w:rPr>
          <w:rFonts w:ascii="Times New Roman" w:hAnsi="Times New Roman" w:cs="Times New Roman"/>
          <w:b/>
          <w:sz w:val="20"/>
          <w:szCs w:val="20"/>
        </w:rPr>
        <w:t>.</w:t>
      </w:r>
      <w:r w:rsidR="002A706B">
        <w:rPr>
          <w:rFonts w:ascii="Times New Roman" w:hAnsi="Times New Roman" w:cs="Times New Roman"/>
          <w:sz w:val="20"/>
          <w:szCs w:val="20"/>
        </w:rPr>
        <w:t xml:space="preserve"> </w:t>
      </w:r>
      <w:r w:rsidR="00BD50A2" w:rsidRPr="002A706B">
        <w:rPr>
          <w:rFonts w:ascii="Times New Roman" w:hAnsi="Times New Roman" w:cs="Times New Roman"/>
          <w:b/>
          <w:sz w:val="20"/>
          <w:szCs w:val="20"/>
        </w:rPr>
        <w:t>T</w:t>
      </w:r>
      <w:r w:rsidRPr="002A706B">
        <w:rPr>
          <w:rFonts w:ascii="Times New Roman" w:hAnsi="Times New Roman" w:cs="Times New Roman"/>
          <w:b/>
          <w:sz w:val="20"/>
          <w:szCs w:val="20"/>
        </w:rPr>
        <w:t>he soft agar colony formation assay.</w:t>
      </w:r>
      <w:r w:rsidRPr="00BD2A39">
        <w:rPr>
          <w:rFonts w:ascii="Times New Roman" w:hAnsi="Times New Roman" w:cs="Times New Roman"/>
          <w:sz w:val="20"/>
          <w:szCs w:val="20"/>
        </w:rPr>
        <w:t xml:space="preserve"> Note that the number of colonies per field is significantly reduced in MCPH1 overexpressing clones B1 and B9 in </w:t>
      </w:r>
      <w:r w:rsidR="003555A9" w:rsidRPr="00BD2A39">
        <w:rPr>
          <w:rFonts w:ascii="Times New Roman" w:hAnsi="Times New Roman" w:cs="Times New Roman"/>
          <w:sz w:val="20"/>
          <w:szCs w:val="20"/>
        </w:rPr>
        <w:t>comparison</w:t>
      </w:r>
      <w:r w:rsidRPr="00BD2A39">
        <w:rPr>
          <w:rFonts w:ascii="Times New Roman" w:hAnsi="Times New Roman" w:cs="Times New Roman"/>
          <w:sz w:val="20"/>
          <w:szCs w:val="20"/>
        </w:rPr>
        <w:t xml:space="preserve"> to vector clones V2 and V4, and KB</w:t>
      </w:r>
      <w:r w:rsidR="00AD3E7A">
        <w:rPr>
          <w:rFonts w:ascii="Times New Roman" w:hAnsi="Times New Roman" w:cs="Times New Roman"/>
          <w:sz w:val="20"/>
          <w:szCs w:val="20"/>
        </w:rPr>
        <w:t xml:space="preserve"> cells. The values are the mean±</w:t>
      </w:r>
      <w:r w:rsidRPr="00BD2A39">
        <w:rPr>
          <w:rFonts w:ascii="Times New Roman" w:hAnsi="Times New Roman" w:cs="Times New Roman"/>
          <w:sz w:val="20"/>
          <w:szCs w:val="20"/>
        </w:rPr>
        <w:t>SD of three independent exp</w:t>
      </w:r>
      <w:r w:rsidR="00272464">
        <w:rPr>
          <w:rFonts w:ascii="Times New Roman" w:hAnsi="Times New Roman" w:cs="Times New Roman"/>
          <w:sz w:val="20"/>
          <w:szCs w:val="20"/>
        </w:rPr>
        <w:t>eriments. Abbreviations:  ns,</w:t>
      </w:r>
      <w:r w:rsidRPr="00BD2A39">
        <w:rPr>
          <w:rFonts w:ascii="Times New Roman" w:hAnsi="Times New Roman" w:cs="Times New Roman"/>
          <w:sz w:val="20"/>
          <w:szCs w:val="20"/>
        </w:rPr>
        <w:t xml:space="preserve"> statistical</w:t>
      </w:r>
      <w:r w:rsidR="00272464">
        <w:rPr>
          <w:rFonts w:ascii="Times New Roman" w:hAnsi="Times New Roman" w:cs="Times New Roman"/>
          <w:sz w:val="20"/>
          <w:szCs w:val="20"/>
        </w:rPr>
        <w:t>ly not</w:t>
      </w:r>
      <w:r w:rsidRPr="00BD2A39">
        <w:rPr>
          <w:rFonts w:ascii="Times New Roman" w:hAnsi="Times New Roman" w:cs="Times New Roman"/>
          <w:sz w:val="20"/>
          <w:szCs w:val="20"/>
        </w:rPr>
        <w:t xml:space="preserve"> significan</w:t>
      </w:r>
      <w:r w:rsidR="00272464">
        <w:rPr>
          <w:rFonts w:ascii="Times New Roman" w:hAnsi="Times New Roman" w:cs="Times New Roman"/>
          <w:sz w:val="20"/>
          <w:szCs w:val="20"/>
        </w:rPr>
        <w:t>t</w:t>
      </w:r>
      <w:r w:rsidRPr="00BD2A39">
        <w:rPr>
          <w:rFonts w:ascii="Times New Roman" w:hAnsi="Times New Roman" w:cs="Times New Roman"/>
          <w:sz w:val="20"/>
          <w:szCs w:val="20"/>
        </w:rPr>
        <w:t>; and, *** , p&lt;0.001.</w:t>
      </w:r>
    </w:p>
    <w:p w:rsidR="00BD2A39" w:rsidRDefault="00BD2A39" w:rsidP="00CB1017">
      <w:pPr>
        <w:keepNext/>
        <w:jc w:val="both"/>
        <w:rPr>
          <w:rFonts w:ascii="Times New Roman" w:hAnsi="Times New Roman" w:cs="Times New Roman"/>
          <w:sz w:val="20"/>
          <w:szCs w:val="20"/>
        </w:rPr>
      </w:pPr>
    </w:p>
    <w:p w:rsidR="00BD2A39" w:rsidRPr="00D80387" w:rsidRDefault="00D80387" w:rsidP="00CB1017">
      <w:pPr>
        <w:keepNext/>
        <w:jc w:val="both"/>
        <w:rPr>
          <w:rFonts w:ascii="Times New Roman" w:hAnsi="Times New Roman" w:cs="Times New Roman"/>
          <w:b/>
          <w:sz w:val="24"/>
          <w:szCs w:val="24"/>
        </w:rPr>
      </w:pPr>
      <w:r w:rsidRPr="00D80387">
        <w:rPr>
          <w:rFonts w:ascii="Times New Roman" w:hAnsi="Times New Roman" w:cs="Times New Roman"/>
          <w:b/>
          <w:sz w:val="24"/>
          <w:szCs w:val="24"/>
        </w:rPr>
        <w:t xml:space="preserve">                            </w:t>
      </w:r>
      <w:r w:rsidR="00462F43">
        <w:rPr>
          <w:rFonts w:ascii="Times New Roman" w:hAnsi="Times New Roman" w:cs="Times New Roman"/>
          <w:b/>
          <w:sz w:val="24"/>
          <w:szCs w:val="24"/>
        </w:rPr>
        <w:t xml:space="preserve">  </w:t>
      </w:r>
    </w:p>
    <w:p w:rsidR="0011243D" w:rsidRDefault="0011243D" w:rsidP="00CB1017">
      <w:pPr>
        <w:keepNext/>
        <w:jc w:val="both"/>
        <w:rPr>
          <w:rFonts w:ascii="Times New Roman" w:hAnsi="Times New Roman" w:cs="Times New Roman"/>
          <w:sz w:val="20"/>
          <w:szCs w:val="20"/>
        </w:rPr>
      </w:pPr>
    </w:p>
    <w:p w:rsidR="0011243D" w:rsidRDefault="00D80387"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704320" behindDoc="1" locked="0" layoutInCell="1" allowOverlap="1">
            <wp:simplePos x="0" y="0"/>
            <wp:positionH relativeFrom="column">
              <wp:posOffset>1123950</wp:posOffset>
            </wp:positionH>
            <wp:positionV relativeFrom="paragraph">
              <wp:posOffset>38100</wp:posOffset>
            </wp:positionV>
            <wp:extent cx="2943225" cy="2933700"/>
            <wp:effectExtent l="19050" t="0" r="9525" b="0"/>
            <wp:wrapTight wrapText="bothSides">
              <wp:wrapPolygon edited="0">
                <wp:start x="-140" y="0"/>
                <wp:lineTo x="-140" y="21460"/>
                <wp:lineTo x="21670" y="21460"/>
                <wp:lineTo x="21670" y="0"/>
                <wp:lineTo x="-140" y="0"/>
              </wp:wrapPolygon>
            </wp:wrapTight>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943225" cy="2933700"/>
                    </a:xfrm>
                    <a:prstGeom prst="rect">
                      <a:avLst/>
                    </a:prstGeom>
                    <a:noFill/>
                    <a:ln w="9525">
                      <a:noFill/>
                      <a:miter lim="800000"/>
                      <a:headEnd/>
                      <a:tailEnd/>
                    </a:ln>
                  </pic:spPr>
                </pic:pic>
              </a:graphicData>
            </a:graphic>
          </wp:anchor>
        </w:drawing>
      </w:r>
    </w:p>
    <w:p w:rsidR="0011243D" w:rsidRDefault="0011243D" w:rsidP="00CB1017">
      <w:pPr>
        <w:keepNext/>
        <w:jc w:val="both"/>
        <w:rPr>
          <w:rFonts w:ascii="Times New Roman" w:hAnsi="Times New Roman" w:cs="Times New Roman"/>
          <w:sz w:val="20"/>
          <w:szCs w:val="20"/>
        </w:rPr>
      </w:pPr>
    </w:p>
    <w:p w:rsidR="00BD2A39" w:rsidRDefault="00BD2A39"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r w:rsidRPr="0011243D">
        <w:rPr>
          <w:rFonts w:ascii="Times New Roman" w:hAnsi="Times New Roman" w:cs="Times New Roman"/>
          <w:b/>
          <w:sz w:val="20"/>
          <w:szCs w:val="20"/>
        </w:rPr>
        <w:t>Fig</w:t>
      </w:r>
      <w:r w:rsidR="008D6AA8">
        <w:rPr>
          <w:rFonts w:ascii="Times New Roman" w:hAnsi="Times New Roman" w:cs="Times New Roman"/>
          <w:b/>
          <w:sz w:val="20"/>
          <w:szCs w:val="20"/>
        </w:rPr>
        <w:t>ure</w:t>
      </w:r>
      <w:r w:rsidRPr="0011243D">
        <w:rPr>
          <w:rFonts w:ascii="Times New Roman" w:hAnsi="Times New Roman" w:cs="Times New Roman"/>
          <w:b/>
          <w:sz w:val="20"/>
          <w:szCs w:val="20"/>
        </w:rPr>
        <w:t xml:space="preserve"> S1</w:t>
      </w:r>
      <w:r w:rsidR="003665ED">
        <w:rPr>
          <w:rFonts w:ascii="Times New Roman" w:hAnsi="Times New Roman" w:cs="Times New Roman"/>
          <w:b/>
          <w:sz w:val="20"/>
          <w:szCs w:val="20"/>
        </w:rPr>
        <w:t>3</w:t>
      </w:r>
      <w:r w:rsidR="001872F2">
        <w:rPr>
          <w:rFonts w:ascii="Times New Roman" w:hAnsi="Times New Roman" w:cs="Times New Roman"/>
          <w:b/>
          <w:sz w:val="20"/>
          <w:szCs w:val="20"/>
        </w:rPr>
        <w:t>.</w:t>
      </w:r>
      <w:r w:rsidRPr="0011243D">
        <w:rPr>
          <w:rFonts w:ascii="Times New Roman" w:hAnsi="Times New Roman" w:cs="Times New Roman"/>
          <w:b/>
          <w:sz w:val="20"/>
          <w:szCs w:val="20"/>
        </w:rPr>
        <w:t xml:space="preserve"> </w:t>
      </w:r>
      <w:r w:rsidRPr="002A706B">
        <w:rPr>
          <w:rFonts w:ascii="Times New Roman" w:hAnsi="Times New Roman" w:cs="Times New Roman"/>
          <w:b/>
          <w:sz w:val="20"/>
          <w:szCs w:val="20"/>
        </w:rPr>
        <w:t>Graphical representation of tumor weights of stable clones in nude mice.</w:t>
      </w:r>
      <w:r w:rsidRPr="0011243D">
        <w:rPr>
          <w:rFonts w:ascii="Times New Roman" w:hAnsi="Times New Roman" w:cs="Times New Roman"/>
          <w:sz w:val="20"/>
          <w:szCs w:val="20"/>
        </w:rPr>
        <w:t xml:space="preserve"> Note that the tumor weights are significantly reduced in MCPH1 overexpressing clones </w:t>
      </w:r>
      <w:r w:rsidR="003E1F65">
        <w:rPr>
          <w:rFonts w:ascii="Times New Roman" w:hAnsi="Times New Roman" w:cs="Times New Roman"/>
          <w:sz w:val="20"/>
          <w:szCs w:val="20"/>
        </w:rPr>
        <w:t xml:space="preserve">B1 and B9 </w:t>
      </w:r>
      <w:r w:rsidRPr="0011243D">
        <w:rPr>
          <w:rFonts w:ascii="Times New Roman" w:hAnsi="Times New Roman" w:cs="Times New Roman"/>
          <w:sz w:val="20"/>
          <w:szCs w:val="20"/>
        </w:rPr>
        <w:t xml:space="preserve">in </w:t>
      </w:r>
      <w:r w:rsidR="00E448AF" w:rsidRPr="0011243D">
        <w:rPr>
          <w:rFonts w:ascii="Times New Roman" w:hAnsi="Times New Roman" w:cs="Times New Roman"/>
          <w:sz w:val="20"/>
          <w:szCs w:val="20"/>
        </w:rPr>
        <w:t>comparison</w:t>
      </w:r>
      <w:r w:rsidRPr="0011243D">
        <w:rPr>
          <w:rFonts w:ascii="Times New Roman" w:hAnsi="Times New Roman" w:cs="Times New Roman"/>
          <w:sz w:val="20"/>
          <w:szCs w:val="20"/>
        </w:rPr>
        <w:t xml:space="preserve"> to vector clones</w:t>
      </w:r>
      <w:r w:rsidR="003E1F65">
        <w:rPr>
          <w:rFonts w:ascii="Times New Roman" w:hAnsi="Times New Roman" w:cs="Times New Roman"/>
          <w:sz w:val="20"/>
          <w:szCs w:val="20"/>
        </w:rPr>
        <w:t xml:space="preserve"> V2 and V4</w:t>
      </w:r>
      <w:r w:rsidRPr="0011243D">
        <w:rPr>
          <w:rFonts w:ascii="Times New Roman" w:hAnsi="Times New Roman" w:cs="Times New Roman"/>
          <w:sz w:val="20"/>
          <w:szCs w:val="20"/>
        </w:rPr>
        <w:t>. The values are the mean±SD of xenografts from five animals. Abbreviations: ns, no significance; and, * , p&lt;0.05.</w:t>
      </w:r>
    </w:p>
    <w:p w:rsidR="00BD2A39" w:rsidRDefault="00BD2A39" w:rsidP="00CB1017">
      <w:pPr>
        <w:keepNext/>
        <w:jc w:val="both"/>
        <w:rPr>
          <w:rFonts w:ascii="Times New Roman" w:hAnsi="Times New Roman" w:cs="Times New Roman"/>
          <w:sz w:val="20"/>
          <w:szCs w:val="20"/>
        </w:rPr>
      </w:pPr>
    </w:p>
    <w:p w:rsidR="0011243D" w:rsidRPr="005D42AC" w:rsidRDefault="005D42AC" w:rsidP="00CB1017">
      <w:pPr>
        <w:keepNext/>
        <w:jc w:val="both"/>
        <w:rPr>
          <w:rFonts w:ascii="Times New Roman" w:hAnsi="Times New Roman" w:cs="Times New Roman"/>
          <w:b/>
          <w:sz w:val="24"/>
          <w:szCs w:val="24"/>
        </w:rPr>
      </w:pPr>
      <w:r>
        <w:rPr>
          <w:rFonts w:ascii="Times New Roman" w:hAnsi="Times New Roman" w:cs="Times New Roman"/>
          <w:sz w:val="20"/>
          <w:szCs w:val="20"/>
        </w:rPr>
        <w:lastRenderedPageBreak/>
        <w:t xml:space="preserve">            </w:t>
      </w:r>
      <w:r w:rsidR="0038346B">
        <w:rPr>
          <w:rFonts w:ascii="Times New Roman" w:hAnsi="Times New Roman" w:cs="Times New Roman"/>
          <w:sz w:val="20"/>
          <w:szCs w:val="20"/>
        </w:rPr>
        <w:t xml:space="preserve"> </w:t>
      </w:r>
    </w:p>
    <w:p w:rsidR="0011243D" w:rsidRDefault="005D42AC"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705344" behindDoc="1" locked="0" layoutInCell="1" allowOverlap="1">
            <wp:simplePos x="0" y="0"/>
            <wp:positionH relativeFrom="column">
              <wp:posOffset>419100</wp:posOffset>
            </wp:positionH>
            <wp:positionV relativeFrom="paragraph">
              <wp:posOffset>67945</wp:posOffset>
            </wp:positionV>
            <wp:extent cx="4848225" cy="1400175"/>
            <wp:effectExtent l="19050" t="0" r="9525" b="0"/>
            <wp:wrapTight wrapText="bothSides">
              <wp:wrapPolygon edited="0">
                <wp:start x="-85" y="0"/>
                <wp:lineTo x="-85" y="21453"/>
                <wp:lineTo x="21642" y="21453"/>
                <wp:lineTo x="21642" y="0"/>
                <wp:lineTo x="-85" y="0"/>
              </wp:wrapPolygon>
            </wp:wrapTight>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4848225" cy="1400175"/>
                    </a:xfrm>
                    <a:prstGeom prst="rect">
                      <a:avLst/>
                    </a:prstGeom>
                    <a:noFill/>
                    <a:ln w="9525">
                      <a:noFill/>
                      <a:miter lim="800000"/>
                      <a:headEnd/>
                      <a:tailEnd/>
                    </a:ln>
                  </pic:spPr>
                </pic:pic>
              </a:graphicData>
            </a:graphic>
          </wp:anchor>
        </w:drawing>
      </w: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p>
    <w:p w:rsidR="0011243D" w:rsidRDefault="0011243D" w:rsidP="00CB1017">
      <w:pPr>
        <w:keepNext/>
        <w:jc w:val="both"/>
        <w:rPr>
          <w:rFonts w:ascii="Times New Roman" w:hAnsi="Times New Roman" w:cs="Times New Roman"/>
          <w:sz w:val="20"/>
          <w:szCs w:val="20"/>
        </w:rPr>
      </w:pPr>
      <w:r w:rsidRPr="0011243D">
        <w:rPr>
          <w:rFonts w:ascii="Times New Roman" w:hAnsi="Times New Roman" w:cs="Times New Roman"/>
          <w:b/>
          <w:sz w:val="20"/>
          <w:szCs w:val="20"/>
        </w:rPr>
        <w:t>Fig</w:t>
      </w:r>
      <w:r w:rsidR="008D6AA8">
        <w:rPr>
          <w:rFonts w:ascii="Times New Roman" w:hAnsi="Times New Roman" w:cs="Times New Roman"/>
          <w:b/>
          <w:sz w:val="20"/>
          <w:szCs w:val="20"/>
        </w:rPr>
        <w:t>ure</w:t>
      </w:r>
      <w:r w:rsidRPr="0011243D">
        <w:rPr>
          <w:rFonts w:ascii="Times New Roman" w:hAnsi="Times New Roman" w:cs="Times New Roman"/>
          <w:b/>
          <w:sz w:val="20"/>
          <w:szCs w:val="20"/>
        </w:rPr>
        <w:t xml:space="preserve"> S1</w:t>
      </w:r>
      <w:r w:rsidR="003665ED">
        <w:rPr>
          <w:rFonts w:ascii="Times New Roman" w:hAnsi="Times New Roman" w:cs="Times New Roman"/>
          <w:b/>
          <w:sz w:val="20"/>
          <w:szCs w:val="20"/>
        </w:rPr>
        <w:t>4</w:t>
      </w:r>
      <w:r w:rsidR="001872F2">
        <w:rPr>
          <w:rFonts w:ascii="Times New Roman" w:hAnsi="Times New Roman" w:cs="Times New Roman"/>
          <w:b/>
          <w:sz w:val="20"/>
          <w:szCs w:val="20"/>
        </w:rPr>
        <w:t>.</w:t>
      </w:r>
      <w:r w:rsidRPr="0011243D">
        <w:rPr>
          <w:rFonts w:ascii="Times New Roman" w:hAnsi="Times New Roman" w:cs="Times New Roman"/>
          <w:sz w:val="20"/>
          <w:szCs w:val="20"/>
        </w:rPr>
        <w:t xml:space="preserve"> </w:t>
      </w:r>
      <w:r w:rsidRPr="002A706B">
        <w:rPr>
          <w:rFonts w:ascii="Times New Roman" w:hAnsi="Times New Roman" w:cs="Times New Roman"/>
          <w:b/>
          <w:sz w:val="20"/>
          <w:szCs w:val="20"/>
        </w:rPr>
        <w:t>Representative images of the hemotoxylin and eosi</w:t>
      </w:r>
      <w:r w:rsidR="00964555" w:rsidRPr="002A706B">
        <w:rPr>
          <w:rFonts w:ascii="Times New Roman" w:hAnsi="Times New Roman" w:cs="Times New Roman"/>
          <w:b/>
          <w:sz w:val="20"/>
          <w:szCs w:val="20"/>
        </w:rPr>
        <w:t>n</w:t>
      </w:r>
      <w:r w:rsidR="008A20B1" w:rsidRPr="002A706B">
        <w:rPr>
          <w:rFonts w:ascii="Times New Roman" w:hAnsi="Times New Roman" w:cs="Times New Roman"/>
          <w:b/>
          <w:sz w:val="20"/>
          <w:szCs w:val="20"/>
        </w:rPr>
        <w:t xml:space="preserve"> stained xenografts. </w:t>
      </w:r>
      <w:r w:rsidR="008A20B1">
        <w:rPr>
          <w:rFonts w:ascii="Times New Roman" w:hAnsi="Times New Roman" w:cs="Times New Roman"/>
          <w:sz w:val="20"/>
          <w:szCs w:val="20"/>
        </w:rPr>
        <w:t xml:space="preserve">Note a higher number of nectrotic regions in the xenograft from B9 cells in comparison to the </w:t>
      </w:r>
      <w:r w:rsidRPr="0011243D">
        <w:rPr>
          <w:rFonts w:ascii="Times New Roman" w:hAnsi="Times New Roman" w:cs="Times New Roman"/>
          <w:sz w:val="20"/>
          <w:szCs w:val="20"/>
        </w:rPr>
        <w:t xml:space="preserve">vector </w:t>
      </w:r>
      <w:r w:rsidR="008A20B1">
        <w:rPr>
          <w:rFonts w:ascii="Times New Roman" w:hAnsi="Times New Roman" w:cs="Times New Roman"/>
          <w:sz w:val="20"/>
          <w:szCs w:val="20"/>
        </w:rPr>
        <w:t xml:space="preserve">containing </w:t>
      </w:r>
      <w:r w:rsidRPr="0011243D">
        <w:rPr>
          <w:rFonts w:ascii="Times New Roman" w:hAnsi="Times New Roman" w:cs="Times New Roman"/>
          <w:sz w:val="20"/>
          <w:szCs w:val="20"/>
        </w:rPr>
        <w:t xml:space="preserve">xenograft </w:t>
      </w:r>
      <w:r w:rsidR="008A20B1">
        <w:rPr>
          <w:rFonts w:ascii="Times New Roman" w:hAnsi="Times New Roman" w:cs="Times New Roman"/>
          <w:sz w:val="20"/>
          <w:szCs w:val="20"/>
        </w:rPr>
        <w:t>(V2 cells).</w:t>
      </w:r>
      <w:r w:rsidRPr="0011243D">
        <w:rPr>
          <w:rFonts w:ascii="Times New Roman" w:hAnsi="Times New Roman" w:cs="Times New Roman"/>
          <w:sz w:val="20"/>
          <w:szCs w:val="20"/>
        </w:rPr>
        <w:t xml:space="preserve"> Abbreviations: N, necrotic regions; and, T, tumor regions. Scale = 100 µm.</w:t>
      </w:r>
    </w:p>
    <w:p w:rsidR="005D42AC" w:rsidRDefault="005D42AC" w:rsidP="00CB1017">
      <w:pPr>
        <w:keepNext/>
        <w:jc w:val="both"/>
        <w:rPr>
          <w:rFonts w:ascii="Times New Roman" w:hAnsi="Times New Roman" w:cs="Times New Roman"/>
          <w:sz w:val="20"/>
          <w:szCs w:val="20"/>
        </w:rPr>
      </w:pPr>
    </w:p>
    <w:p w:rsidR="005D42AC" w:rsidRPr="005D42AC" w:rsidRDefault="00AE3272" w:rsidP="00CB1017">
      <w:pPr>
        <w:keepNext/>
        <w:jc w:val="both"/>
        <w:rPr>
          <w:rFonts w:ascii="Times New Roman" w:hAnsi="Times New Roman" w:cs="Times New Roman"/>
          <w:b/>
          <w:sz w:val="24"/>
          <w:szCs w:val="24"/>
        </w:rPr>
      </w:pPr>
      <w:r>
        <w:rPr>
          <w:rFonts w:ascii="Times New Roman" w:hAnsi="Times New Roman" w:cs="Times New Roman"/>
          <w:b/>
          <w:sz w:val="24"/>
          <w:szCs w:val="24"/>
        </w:rPr>
        <w:t xml:space="preserve"> </w:t>
      </w:r>
    </w:p>
    <w:p w:rsidR="0011243D" w:rsidRDefault="0011243D" w:rsidP="00CB1017">
      <w:pPr>
        <w:keepNext/>
        <w:jc w:val="both"/>
        <w:rPr>
          <w:rFonts w:ascii="Times New Roman" w:hAnsi="Times New Roman" w:cs="Times New Roman"/>
          <w:sz w:val="20"/>
          <w:szCs w:val="20"/>
        </w:rPr>
      </w:pPr>
    </w:p>
    <w:p w:rsidR="0011243D" w:rsidRDefault="005D42AC"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5734050" cy="4638675"/>
            <wp:effectExtent l="1905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734050" cy="4638675"/>
                    </a:xfrm>
                    <a:prstGeom prst="rect">
                      <a:avLst/>
                    </a:prstGeom>
                    <a:noFill/>
                    <a:ln w="9525">
                      <a:noFill/>
                      <a:miter lim="800000"/>
                      <a:headEnd/>
                      <a:tailEnd/>
                    </a:ln>
                  </pic:spPr>
                </pic:pic>
              </a:graphicData>
            </a:graphic>
          </wp:inline>
        </w:drawing>
      </w:r>
    </w:p>
    <w:p w:rsidR="0011243D" w:rsidRDefault="0011243D" w:rsidP="00CB1017">
      <w:pPr>
        <w:keepNext/>
        <w:jc w:val="both"/>
        <w:rPr>
          <w:rFonts w:ascii="Times New Roman" w:hAnsi="Times New Roman" w:cs="Times New Roman"/>
          <w:sz w:val="20"/>
          <w:szCs w:val="20"/>
        </w:rPr>
      </w:pPr>
    </w:p>
    <w:p w:rsidR="005803FF" w:rsidRDefault="0011243D" w:rsidP="00CB1017">
      <w:pPr>
        <w:keepNext/>
        <w:jc w:val="both"/>
        <w:rPr>
          <w:rFonts w:ascii="Times New Roman" w:hAnsi="Times New Roman" w:cs="Times New Roman"/>
          <w:sz w:val="20"/>
          <w:szCs w:val="20"/>
        </w:rPr>
      </w:pPr>
      <w:r w:rsidRPr="0011243D">
        <w:rPr>
          <w:rFonts w:ascii="Times New Roman" w:hAnsi="Times New Roman" w:cs="Times New Roman"/>
          <w:b/>
          <w:sz w:val="20"/>
          <w:szCs w:val="20"/>
        </w:rPr>
        <w:t>Fig</w:t>
      </w:r>
      <w:r w:rsidR="008D6AA8">
        <w:rPr>
          <w:rFonts w:ascii="Times New Roman" w:hAnsi="Times New Roman" w:cs="Times New Roman"/>
          <w:b/>
          <w:sz w:val="20"/>
          <w:szCs w:val="20"/>
        </w:rPr>
        <w:t>ure</w:t>
      </w:r>
      <w:r w:rsidRPr="0011243D">
        <w:rPr>
          <w:rFonts w:ascii="Times New Roman" w:hAnsi="Times New Roman" w:cs="Times New Roman"/>
          <w:b/>
          <w:sz w:val="20"/>
          <w:szCs w:val="20"/>
        </w:rPr>
        <w:t xml:space="preserve"> S1</w:t>
      </w:r>
      <w:r w:rsidR="003665ED">
        <w:rPr>
          <w:rFonts w:ascii="Times New Roman" w:hAnsi="Times New Roman" w:cs="Times New Roman"/>
          <w:b/>
          <w:sz w:val="20"/>
          <w:szCs w:val="20"/>
        </w:rPr>
        <w:t>5</w:t>
      </w:r>
      <w:r w:rsidR="001872F2">
        <w:rPr>
          <w:rFonts w:ascii="Times New Roman" w:hAnsi="Times New Roman" w:cs="Times New Roman"/>
          <w:b/>
          <w:sz w:val="20"/>
          <w:szCs w:val="20"/>
        </w:rPr>
        <w:t>.</w:t>
      </w:r>
      <w:r w:rsidRPr="0011243D">
        <w:rPr>
          <w:rFonts w:ascii="Times New Roman" w:hAnsi="Times New Roman" w:cs="Times New Roman"/>
          <w:sz w:val="20"/>
          <w:szCs w:val="20"/>
        </w:rPr>
        <w:t xml:space="preserve"> </w:t>
      </w:r>
      <w:r w:rsidRPr="002A706B">
        <w:rPr>
          <w:rFonts w:ascii="Times New Roman" w:hAnsi="Times New Roman" w:cs="Times New Roman"/>
          <w:b/>
          <w:sz w:val="20"/>
          <w:szCs w:val="20"/>
        </w:rPr>
        <w:t>MCPH1 overexpression increases apoptosis.</w:t>
      </w:r>
      <w:r w:rsidRPr="0011243D">
        <w:rPr>
          <w:rFonts w:ascii="Times New Roman" w:hAnsi="Times New Roman" w:cs="Times New Roman"/>
          <w:sz w:val="20"/>
          <w:szCs w:val="20"/>
        </w:rPr>
        <w:t xml:space="preserve"> Cells in apoptosis were quantitated by measuring the activity of CASP3 by flow cytometry. </w:t>
      </w:r>
      <w:r w:rsidR="00AD3E7A">
        <w:rPr>
          <w:rFonts w:ascii="Times New Roman" w:hAnsi="Times New Roman" w:cs="Times New Roman"/>
          <w:sz w:val="20"/>
          <w:szCs w:val="20"/>
        </w:rPr>
        <w:t>Note that the</w:t>
      </w:r>
      <w:r w:rsidR="00942EB2">
        <w:rPr>
          <w:rFonts w:ascii="Times New Roman" w:hAnsi="Times New Roman" w:cs="Times New Roman"/>
          <w:sz w:val="20"/>
          <w:szCs w:val="20"/>
        </w:rPr>
        <w:t xml:space="preserve"> r</w:t>
      </w:r>
      <w:r w:rsidRPr="0011243D">
        <w:rPr>
          <w:rFonts w:ascii="Times New Roman" w:hAnsi="Times New Roman" w:cs="Times New Roman"/>
          <w:sz w:val="20"/>
          <w:szCs w:val="20"/>
        </w:rPr>
        <w:t>ight shift</w:t>
      </w:r>
      <w:r w:rsidR="005B274A">
        <w:rPr>
          <w:rFonts w:ascii="Times New Roman" w:hAnsi="Times New Roman" w:cs="Times New Roman"/>
          <w:sz w:val="20"/>
          <w:szCs w:val="20"/>
        </w:rPr>
        <w:t>s</w:t>
      </w:r>
      <w:r w:rsidRPr="0011243D">
        <w:rPr>
          <w:rFonts w:ascii="Times New Roman" w:hAnsi="Times New Roman" w:cs="Times New Roman"/>
          <w:sz w:val="20"/>
          <w:szCs w:val="20"/>
        </w:rPr>
        <w:t xml:space="preserve"> in the FITC channel of B1 and B9 cells </w:t>
      </w:r>
      <w:r w:rsidR="00942EB2">
        <w:rPr>
          <w:rFonts w:ascii="Times New Roman" w:hAnsi="Times New Roman" w:cs="Times New Roman"/>
          <w:sz w:val="20"/>
          <w:szCs w:val="20"/>
        </w:rPr>
        <w:t xml:space="preserve">in comparison to that of </w:t>
      </w:r>
      <w:r w:rsidR="00942EB2" w:rsidRPr="0011243D">
        <w:rPr>
          <w:rFonts w:ascii="Times New Roman" w:hAnsi="Times New Roman" w:cs="Times New Roman"/>
          <w:sz w:val="20"/>
          <w:szCs w:val="20"/>
        </w:rPr>
        <w:t xml:space="preserve">KB, V2 and V4 cells </w:t>
      </w:r>
      <w:r w:rsidR="00E448AF">
        <w:rPr>
          <w:rFonts w:ascii="Times New Roman" w:hAnsi="Times New Roman" w:cs="Times New Roman"/>
          <w:sz w:val="20"/>
          <w:szCs w:val="20"/>
        </w:rPr>
        <w:t>indicate</w:t>
      </w:r>
      <w:r w:rsidRPr="0011243D">
        <w:rPr>
          <w:rFonts w:ascii="Times New Roman" w:hAnsi="Times New Roman" w:cs="Times New Roman"/>
          <w:sz w:val="20"/>
          <w:szCs w:val="20"/>
        </w:rPr>
        <w:t xml:space="preserve"> </w:t>
      </w:r>
      <w:r w:rsidR="00942EB2">
        <w:rPr>
          <w:rFonts w:ascii="Times New Roman" w:hAnsi="Times New Roman" w:cs="Times New Roman"/>
          <w:sz w:val="20"/>
          <w:szCs w:val="20"/>
        </w:rPr>
        <w:t xml:space="preserve">a </w:t>
      </w:r>
      <w:r w:rsidRPr="0011243D">
        <w:rPr>
          <w:rFonts w:ascii="Times New Roman" w:hAnsi="Times New Roman" w:cs="Times New Roman"/>
          <w:sz w:val="20"/>
          <w:szCs w:val="20"/>
        </w:rPr>
        <w:t xml:space="preserve">higher CASP3 activity. Abbreviations: KB, parental cell line; V2 and V4, empty vector </w:t>
      </w:r>
      <w:r w:rsidR="005803FF" w:rsidRPr="005803FF">
        <w:rPr>
          <w:rFonts w:ascii="Times New Roman" w:hAnsi="Times New Roman" w:cs="Times New Roman"/>
          <w:sz w:val="20"/>
          <w:szCs w:val="20"/>
        </w:rPr>
        <w:t>clones; B1 and B9, MCPH1 overexpressing clones; - FITC-DEVD-FMK, no incubation with FITC-co</w:t>
      </w:r>
      <w:r w:rsidR="00DC1313">
        <w:rPr>
          <w:rFonts w:ascii="Times New Roman" w:hAnsi="Times New Roman" w:cs="Times New Roman"/>
          <w:sz w:val="20"/>
          <w:szCs w:val="20"/>
        </w:rPr>
        <w:t xml:space="preserve">njugated CASP3 inhibitor; and, </w:t>
      </w:r>
      <w:r w:rsidR="005803FF" w:rsidRPr="005803FF">
        <w:rPr>
          <w:rFonts w:ascii="Times New Roman" w:hAnsi="Times New Roman" w:cs="Times New Roman"/>
          <w:sz w:val="20"/>
          <w:szCs w:val="20"/>
        </w:rPr>
        <w:t>+ FITC-DEVD-FMK, incubation with FITC-conjugated CASP3 inhibitor.</w:t>
      </w:r>
    </w:p>
    <w:p w:rsidR="005803FF" w:rsidRDefault="005803FF" w:rsidP="00CB1017">
      <w:pPr>
        <w:keepNext/>
        <w:jc w:val="both"/>
        <w:rPr>
          <w:rFonts w:ascii="Times New Roman" w:hAnsi="Times New Roman" w:cs="Times New Roman"/>
          <w:sz w:val="20"/>
          <w:szCs w:val="20"/>
        </w:rPr>
      </w:pPr>
    </w:p>
    <w:p w:rsidR="005803FF" w:rsidRPr="00A60F8D" w:rsidRDefault="0038346B" w:rsidP="00CB1017">
      <w:pPr>
        <w:keepNext/>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11243D" w:rsidRDefault="00C50872"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717632" behindDoc="1" locked="0" layoutInCell="1" allowOverlap="1">
            <wp:simplePos x="0" y="0"/>
            <wp:positionH relativeFrom="column">
              <wp:posOffset>9525</wp:posOffset>
            </wp:positionH>
            <wp:positionV relativeFrom="paragraph">
              <wp:posOffset>47625</wp:posOffset>
            </wp:positionV>
            <wp:extent cx="5857875" cy="2428875"/>
            <wp:effectExtent l="19050" t="0" r="9525" b="0"/>
            <wp:wrapTight wrapText="bothSides">
              <wp:wrapPolygon edited="0">
                <wp:start x="-70" y="0"/>
                <wp:lineTo x="-70" y="21515"/>
                <wp:lineTo x="21635" y="21515"/>
                <wp:lineTo x="21635" y="0"/>
                <wp:lineTo x="-70"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857875" cy="2428875"/>
                    </a:xfrm>
                    <a:prstGeom prst="rect">
                      <a:avLst/>
                    </a:prstGeom>
                    <a:noFill/>
                    <a:ln w="9525">
                      <a:noFill/>
                      <a:miter lim="800000"/>
                      <a:headEnd/>
                      <a:tailEnd/>
                    </a:ln>
                  </pic:spPr>
                </pic:pic>
              </a:graphicData>
            </a:graphic>
          </wp:anchor>
        </w:drawing>
      </w:r>
    </w:p>
    <w:p w:rsidR="0011243D" w:rsidRDefault="00A60F8D" w:rsidP="00CB1017">
      <w:pPr>
        <w:keepNext/>
        <w:jc w:val="both"/>
        <w:rPr>
          <w:rFonts w:ascii="Times New Roman" w:hAnsi="Times New Roman" w:cs="Times New Roman"/>
          <w:sz w:val="20"/>
          <w:szCs w:val="20"/>
        </w:rPr>
      </w:pPr>
      <w:r>
        <w:rPr>
          <w:rFonts w:ascii="Times New Roman" w:hAnsi="Times New Roman" w:cs="Times New Roman"/>
          <w:b/>
          <w:sz w:val="20"/>
          <w:szCs w:val="20"/>
        </w:rPr>
        <w:t>Fig</w:t>
      </w:r>
      <w:r w:rsidR="008D6AA8">
        <w:rPr>
          <w:rFonts w:ascii="Times New Roman" w:hAnsi="Times New Roman" w:cs="Times New Roman"/>
          <w:b/>
          <w:sz w:val="20"/>
          <w:szCs w:val="20"/>
        </w:rPr>
        <w:t>ure</w:t>
      </w:r>
      <w:r w:rsidR="002A706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11243D" w:rsidRPr="0011243D">
        <w:rPr>
          <w:rFonts w:ascii="Times New Roman" w:hAnsi="Times New Roman" w:cs="Times New Roman"/>
          <w:b/>
          <w:sz w:val="20"/>
          <w:szCs w:val="20"/>
        </w:rPr>
        <w:t>S1</w:t>
      </w:r>
      <w:r w:rsidR="003665ED">
        <w:rPr>
          <w:rFonts w:ascii="Times New Roman" w:hAnsi="Times New Roman" w:cs="Times New Roman"/>
          <w:b/>
          <w:sz w:val="20"/>
          <w:szCs w:val="20"/>
        </w:rPr>
        <w:t>6</w:t>
      </w:r>
      <w:r w:rsidR="001872F2">
        <w:rPr>
          <w:rFonts w:ascii="Times New Roman" w:hAnsi="Times New Roman" w:cs="Times New Roman"/>
          <w:b/>
          <w:sz w:val="20"/>
          <w:szCs w:val="20"/>
        </w:rPr>
        <w:t>.</w:t>
      </w:r>
      <w:r w:rsidR="002A706B">
        <w:rPr>
          <w:rFonts w:ascii="Times New Roman" w:hAnsi="Times New Roman" w:cs="Times New Roman"/>
          <w:sz w:val="20"/>
          <w:szCs w:val="20"/>
        </w:rPr>
        <w:t xml:space="preserve"> </w:t>
      </w:r>
      <w:r w:rsidR="0011243D" w:rsidRPr="002A706B">
        <w:rPr>
          <w:rFonts w:ascii="Times New Roman" w:hAnsi="Times New Roman" w:cs="Times New Roman"/>
          <w:b/>
          <w:sz w:val="20"/>
          <w:szCs w:val="20"/>
        </w:rPr>
        <w:t xml:space="preserve">miR-27a binding sites in the </w:t>
      </w:r>
      <w:r w:rsidR="0011243D" w:rsidRPr="002A706B">
        <w:rPr>
          <w:rFonts w:ascii="Times New Roman" w:hAnsi="Times New Roman" w:cs="Times New Roman"/>
          <w:b/>
          <w:i/>
          <w:sz w:val="20"/>
          <w:szCs w:val="20"/>
        </w:rPr>
        <w:t>MCPH1</w:t>
      </w:r>
      <w:r w:rsidR="000F6CAC" w:rsidRPr="002A706B">
        <w:rPr>
          <w:rFonts w:ascii="Times New Roman" w:hAnsi="Times New Roman" w:cs="Times New Roman"/>
          <w:b/>
          <w:sz w:val="20"/>
          <w:szCs w:val="20"/>
        </w:rPr>
        <w:t xml:space="preserve"> 3’-UTR.</w:t>
      </w:r>
      <w:r w:rsidR="000F6CAC">
        <w:rPr>
          <w:rFonts w:ascii="Times New Roman" w:hAnsi="Times New Roman" w:cs="Times New Roman"/>
          <w:sz w:val="20"/>
          <w:szCs w:val="20"/>
        </w:rPr>
        <w:t xml:space="preserve">  Sequence alignment </w:t>
      </w:r>
      <w:r w:rsidR="00E448AF">
        <w:rPr>
          <w:rFonts w:ascii="Times New Roman" w:hAnsi="Times New Roman" w:cs="Times New Roman"/>
          <w:sz w:val="20"/>
          <w:szCs w:val="20"/>
        </w:rPr>
        <w:t>of two</w:t>
      </w:r>
      <w:r w:rsidR="0011243D" w:rsidRPr="0011243D">
        <w:rPr>
          <w:rFonts w:ascii="Times New Roman" w:hAnsi="Times New Roman" w:cs="Times New Roman"/>
          <w:sz w:val="20"/>
          <w:szCs w:val="20"/>
        </w:rPr>
        <w:t xml:space="preserve"> seed regions (SDR1, 75 nt to 81 </w:t>
      </w:r>
      <w:r w:rsidR="00D95AF5">
        <w:rPr>
          <w:rFonts w:ascii="Times New Roman" w:hAnsi="Times New Roman" w:cs="Times New Roman"/>
          <w:sz w:val="20"/>
          <w:szCs w:val="20"/>
        </w:rPr>
        <w:t xml:space="preserve">nt; and, SDR2, 5383 nt to 5389 </w:t>
      </w:r>
      <w:r w:rsidR="0011243D" w:rsidRPr="0011243D">
        <w:rPr>
          <w:rFonts w:ascii="Times New Roman" w:hAnsi="Times New Roman" w:cs="Times New Roman"/>
          <w:sz w:val="20"/>
          <w:szCs w:val="20"/>
        </w:rPr>
        <w:t xml:space="preserve">nt) of the </w:t>
      </w:r>
      <w:r w:rsidR="0011243D" w:rsidRPr="008C3898">
        <w:rPr>
          <w:rFonts w:ascii="Times New Roman" w:hAnsi="Times New Roman" w:cs="Times New Roman"/>
          <w:i/>
          <w:sz w:val="20"/>
          <w:szCs w:val="20"/>
        </w:rPr>
        <w:t>MCPH1</w:t>
      </w:r>
      <w:r w:rsidR="0011243D" w:rsidRPr="0011243D">
        <w:rPr>
          <w:rFonts w:ascii="Times New Roman" w:hAnsi="Times New Roman" w:cs="Times New Roman"/>
          <w:sz w:val="20"/>
          <w:szCs w:val="20"/>
        </w:rPr>
        <w:t xml:space="preserve"> 3’-UTR</w:t>
      </w:r>
      <w:r w:rsidR="000F6CAC">
        <w:rPr>
          <w:rFonts w:ascii="Times New Roman" w:hAnsi="Times New Roman" w:cs="Times New Roman"/>
          <w:sz w:val="20"/>
          <w:szCs w:val="20"/>
        </w:rPr>
        <w:t xml:space="preserve"> with miR-27a</w:t>
      </w:r>
      <w:r w:rsidR="0011243D" w:rsidRPr="0011243D">
        <w:rPr>
          <w:rFonts w:ascii="Times New Roman" w:hAnsi="Times New Roman" w:cs="Times New Roman"/>
          <w:sz w:val="20"/>
          <w:szCs w:val="20"/>
        </w:rPr>
        <w:t>. SDR1 and SDR2 sequences are in red. M1 and M2 represent sequences in constructs with mutations in SDR1 and SDR2 respectively. M</w:t>
      </w:r>
      <w:r w:rsidR="00C50872">
        <w:rPr>
          <w:rFonts w:ascii="Times New Roman" w:hAnsi="Times New Roman" w:cs="Times New Roman"/>
          <w:sz w:val="20"/>
          <w:szCs w:val="20"/>
        </w:rPr>
        <w:t>utated nucleotide residues are underlined</w:t>
      </w:r>
      <w:r w:rsidR="0011243D" w:rsidRPr="0011243D">
        <w:rPr>
          <w:rFonts w:ascii="Times New Roman" w:hAnsi="Times New Roman" w:cs="Times New Roman"/>
          <w:sz w:val="20"/>
          <w:szCs w:val="20"/>
        </w:rPr>
        <w:t>.</w:t>
      </w:r>
    </w:p>
    <w:p w:rsidR="0011243D" w:rsidRPr="00694DC4" w:rsidRDefault="0011243D" w:rsidP="00CB1017">
      <w:pPr>
        <w:keepNext/>
        <w:jc w:val="both"/>
        <w:rPr>
          <w:rFonts w:ascii="Times New Roman" w:hAnsi="Times New Roman" w:cs="Times New Roman"/>
          <w:b/>
          <w:sz w:val="24"/>
          <w:szCs w:val="24"/>
        </w:rPr>
      </w:pPr>
    </w:p>
    <w:p w:rsidR="0011243D" w:rsidRPr="00694DC4" w:rsidRDefault="00694DC4" w:rsidP="00CB1017">
      <w:pPr>
        <w:keepNext/>
        <w:jc w:val="both"/>
        <w:rPr>
          <w:rFonts w:ascii="Times New Roman" w:hAnsi="Times New Roman" w:cs="Times New Roman"/>
          <w:b/>
          <w:sz w:val="24"/>
          <w:szCs w:val="24"/>
        </w:rPr>
      </w:pPr>
      <w:r w:rsidRPr="00694DC4">
        <w:rPr>
          <w:rFonts w:ascii="Times New Roman" w:hAnsi="Times New Roman" w:cs="Times New Roman"/>
          <w:b/>
          <w:sz w:val="24"/>
          <w:szCs w:val="24"/>
        </w:rPr>
        <w:t xml:space="preserve">                       </w:t>
      </w:r>
    </w:p>
    <w:p w:rsidR="007531F1" w:rsidRDefault="00320313"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711488" behindDoc="1" locked="0" layoutInCell="1" allowOverlap="1">
            <wp:simplePos x="0" y="0"/>
            <wp:positionH relativeFrom="column">
              <wp:posOffset>377825</wp:posOffset>
            </wp:positionH>
            <wp:positionV relativeFrom="paragraph">
              <wp:posOffset>24130</wp:posOffset>
            </wp:positionV>
            <wp:extent cx="4879340" cy="3912235"/>
            <wp:effectExtent l="19050" t="0" r="0" b="0"/>
            <wp:wrapTight wrapText="bothSides">
              <wp:wrapPolygon edited="0">
                <wp:start x="-84" y="0"/>
                <wp:lineTo x="-84" y="21456"/>
                <wp:lineTo x="21589" y="21456"/>
                <wp:lineTo x="21589" y="0"/>
                <wp:lineTo x="-8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879340" cy="3912235"/>
                    </a:xfrm>
                    <a:prstGeom prst="rect">
                      <a:avLst/>
                    </a:prstGeom>
                    <a:noFill/>
                    <a:ln w="9525">
                      <a:noFill/>
                      <a:miter lim="800000"/>
                      <a:headEnd/>
                      <a:tailEnd/>
                    </a:ln>
                  </pic:spPr>
                </pic:pic>
              </a:graphicData>
            </a:graphic>
          </wp:anchor>
        </w:drawing>
      </w: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881CF3" w:rsidRPr="00694DC4" w:rsidRDefault="00694DC4" w:rsidP="00CB1017">
      <w:pPr>
        <w:keepNext/>
        <w:jc w:val="both"/>
        <w:rPr>
          <w:rFonts w:ascii="Times New Roman" w:hAnsi="Times New Roman" w:cs="Times New Roman"/>
          <w:b/>
          <w:sz w:val="24"/>
          <w:szCs w:val="24"/>
        </w:rPr>
      </w:pPr>
      <w:r>
        <w:rPr>
          <w:rFonts w:ascii="Times New Roman" w:hAnsi="Times New Roman" w:cs="Times New Roman"/>
          <w:sz w:val="20"/>
          <w:szCs w:val="20"/>
        </w:rPr>
        <w:t xml:space="preserve">    </w:t>
      </w:r>
    </w:p>
    <w:p w:rsidR="007531F1" w:rsidRPr="00462F43" w:rsidRDefault="00AE3272" w:rsidP="00CB1017">
      <w:pPr>
        <w:keepNext/>
        <w:jc w:val="both"/>
        <w:rPr>
          <w:rFonts w:ascii="Times New Roman" w:hAnsi="Times New Roman" w:cs="Times New Roman"/>
          <w:b/>
          <w:sz w:val="24"/>
          <w:szCs w:val="24"/>
        </w:rPr>
      </w:pPr>
      <w:r>
        <w:rPr>
          <w:rFonts w:ascii="Times New Roman" w:hAnsi="Times New Roman" w:cs="Times New Roman"/>
          <w:b/>
          <w:sz w:val="24"/>
          <w:szCs w:val="24"/>
        </w:rPr>
        <w:t xml:space="preserve">           </w:t>
      </w: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r w:rsidRPr="007531F1">
        <w:rPr>
          <w:rFonts w:ascii="Times New Roman" w:hAnsi="Times New Roman" w:cs="Times New Roman"/>
          <w:b/>
          <w:sz w:val="20"/>
          <w:szCs w:val="20"/>
        </w:rPr>
        <w:t>Fig</w:t>
      </w:r>
      <w:r w:rsidR="008D6AA8">
        <w:rPr>
          <w:rFonts w:ascii="Times New Roman" w:hAnsi="Times New Roman" w:cs="Times New Roman"/>
          <w:b/>
          <w:sz w:val="20"/>
          <w:szCs w:val="20"/>
        </w:rPr>
        <w:t>ure</w:t>
      </w:r>
      <w:r w:rsidRPr="007531F1">
        <w:rPr>
          <w:rFonts w:ascii="Times New Roman" w:hAnsi="Times New Roman" w:cs="Times New Roman"/>
          <w:b/>
          <w:sz w:val="20"/>
          <w:szCs w:val="20"/>
        </w:rPr>
        <w:t xml:space="preserve"> S1</w:t>
      </w:r>
      <w:r w:rsidR="003665ED">
        <w:rPr>
          <w:rFonts w:ascii="Times New Roman" w:hAnsi="Times New Roman" w:cs="Times New Roman"/>
          <w:b/>
          <w:sz w:val="20"/>
          <w:szCs w:val="20"/>
        </w:rPr>
        <w:t>7</w:t>
      </w:r>
      <w:r w:rsidR="001872F2">
        <w:rPr>
          <w:rFonts w:ascii="Times New Roman" w:hAnsi="Times New Roman" w:cs="Times New Roman"/>
          <w:b/>
          <w:sz w:val="20"/>
          <w:szCs w:val="20"/>
        </w:rPr>
        <w:t>.</w:t>
      </w:r>
      <w:r w:rsidRPr="007531F1">
        <w:rPr>
          <w:rFonts w:ascii="Times New Roman" w:hAnsi="Times New Roman" w:cs="Times New Roman"/>
          <w:b/>
          <w:sz w:val="20"/>
          <w:szCs w:val="20"/>
        </w:rPr>
        <w:t xml:space="preserve"> </w:t>
      </w:r>
      <w:r w:rsidRPr="002A706B">
        <w:rPr>
          <w:rFonts w:ascii="Times New Roman" w:hAnsi="Times New Roman" w:cs="Times New Roman"/>
          <w:b/>
          <w:sz w:val="20"/>
          <w:szCs w:val="20"/>
        </w:rPr>
        <w:t xml:space="preserve">No correlation between </w:t>
      </w:r>
      <w:r w:rsidR="00647ACF" w:rsidRPr="002A706B">
        <w:rPr>
          <w:rFonts w:ascii="Times New Roman" w:hAnsi="Times New Roman" w:cs="Times New Roman"/>
          <w:b/>
          <w:sz w:val="20"/>
          <w:szCs w:val="20"/>
        </w:rPr>
        <w:t xml:space="preserve">the levels of </w:t>
      </w:r>
      <w:r w:rsidRPr="002A706B">
        <w:rPr>
          <w:rFonts w:ascii="Times New Roman" w:hAnsi="Times New Roman" w:cs="Times New Roman"/>
          <w:b/>
          <w:i/>
          <w:sz w:val="20"/>
          <w:szCs w:val="20"/>
        </w:rPr>
        <w:t>MCPH1</w:t>
      </w:r>
      <w:r w:rsidRPr="002A706B">
        <w:rPr>
          <w:rFonts w:ascii="Times New Roman" w:hAnsi="Times New Roman" w:cs="Times New Roman"/>
          <w:b/>
          <w:sz w:val="20"/>
          <w:szCs w:val="20"/>
        </w:rPr>
        <w:t xml:space="preserve"> and </w:t>
      </w:r>
      <w:r w:rsidRPr="002A706B">
        <w:rPr>
          <w:rFonts w:ascii="Times New Roman" w:hAnsi="Times New Roman" w:cs="Times New Roman"/>
          <w:b/>
          <w:i/>
          <w:sz w:val="20"/>
          <w:szCs w:val="20"/>
        </w:rPr>
        <w:t>BRCA1</w:t>
      </w:r>
      <w:r w:rsidR="00647ACF" w:rsidRPr="002A706B">
        <w:rPr>
          <w:rFonts w:ascii="Times New Roman" w:hAnsi="Times New Roman" w:cs="Times New Roman"/>
          <w:b/>
          <w:sz w:val="20"/>
          <w:szCs w:val="20"/>
        </w:rPr>
        <w:t xml:space="preserve"> transcripts </w:t>
      </w:r>
      <w:r w:rsidRPr="002A706B">
        <w:rPr>
          <w:rFonts w:ascii="Times New Roman" w:hAnsi="Times New Roman" w:cs="Times New Roman"/>
          <w:b/>
          <w:sz w:val="20"/>
          <w:szCs w:val="20"/>
        </w:rPr>
        <w:t>in OSCC.</w:t>
      </w:r>
      <w:r w:rsidRPr="007531F1">
        <w:rPr>
          <w:rFonts w:ascii="Times New Roman" w:hAnsi="Times New Roman" w:cs="Times New Roman"/>
          <w:sz w:val="20"/>
          <w:szCs w:val="20"/>
        </w:rPr>
        <w:t xml:space="preserve"> Note the Pearson’s coefficient r is near to zero</w:t>
      </w:r>
      <w:r w:rsidR="00647ACF">
        <w:rPr>
          <w:rFonts w:ascii="Times New Roman" w:hAnsi="Times New Roman" w:cs="Times New Roman"/>
          <w:sz w:val="20"/>
          <w:szCs w:val="20"/>
        </w:rPr>
        <w:t>,</w:t>
      </w:r>
      <w:r w:rsidRPr="007531F1">
        <w:rPr>
          <w:rFonts w:ascii="Times New Roman" w:hAnsi="Times New Roman" w:cs="Times New Roman"/>
          <w:sz w:val="20"/>
          <w:szCs w:val="20"/>
        </w:rPr>
        <w:t xml:space="preserve"> showing no significant corre</w:t>
      </w:r>
      <w:r w:rsidR="00647ACF">
        <w:rPr>
          <w:rFonts w:ascii="Times New Roman" w:hAnsi="Times New Roman" w:cs="Times New Roman"/>
          <w:sz w:val="20"/>
          <w:szCs w:val="20"/>
        </w:rPr>
        <w:t>lation</w:t>
      </w:r>
      <w:r w:rsidRPr="007531F1">
        <w:rPr>
          <w:rFonts w:ascii="Times New Roman" w:hAnsi="Times New Roman" w:cs="Times New Roman"/>
          <w:sz w:val="20"/>
          <w:szCs w:val="20"/>
        </w:rPr>
        <w:t>. The values shown are the mean of three independent experiments.</w:t>
      </w:r>
    </w:p>
    <w:p w:rsidR="007531F1" w:rsidRDefault="005B68BA"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lastRenderedPageBreak/>
        <w:drawing>
          <wp:anchor distT="0" distB="0" distL="114300" distR="114300" simplePos="0" relativeHeight="251709440" behindDoc="1" locked="0" layoutInCell="1" allowOverlap="1">
            <wp:simplePos x="0" y="0"/>
            <wp:positionH relativeFrom="column">
              <wp:posOffset>83820</wp:posOffset>
            </wp:positionH>
            <wp:positionV relativeFrom="paragraph">
              <wp:posOffset>-98425</wp:posOffset>
            </wp:positionV>
            <wp:extent cx="2613025" cy="2344420"/>
            <wp:effectExtent l="19050" t="0" r="0" b="0"/>
            <wp:wrapTight wrapText="bothSides">
              <wp:wrapPolygon edited="0">
                <wp:start x="-157" y="0"/>
                <wp:lineTo x="-157" y="21413"/>
                <wp:lineTo x="21574" y="21413"/>
                <wp:lineTo x="21574" y="0"/>
                <wp:lineTo x="-157" y="0"/>
              </wp:wrapPolygon>
            </wp:wrapTight>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2613025" cy="234442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val="en-US"/>
        </w:rPr>
        <w:drawing>
          <wp:anchor distT="0" distB="0" distL="114300" distR="114300" simplePos="0" relativeHeight="251683840" behindDoc="1" locked="0" layoutInCell="1" allowOverlap="1">
            <wp:simplePos x="0" y="0"/>
            <wp:positionH relativeFrom="column">
              <wp:posOffset>2964180</wp:posOffset>
            </wp:positionH>
            <wp:positionV relativeFrom="paragraph">
              <wp:posOffset>-33020</wp:posOffset>
            </wp:positionV>
            <wp:extent cx="2714625" cy="2279015"/>
            <wp:effectExtent l="19050" t="0" r="9525" b="0"/>
            <wp:wrapTight wrapText="bothSides">
              <wp:wrapPolygon edited="0">
                <wp:start x="-152" y="0"/>
                <wp:lineTo x="-152" y="21486"/>
                <wp:lineTo x="21676" y="21486"/>
                <wp:lineTo x="21676" y="0"/>
                <wp:lineTo x="-152" y="0"/>
              </wp:wrapPolygon>
            </wp:wrapTight>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2714625" cy="2279015"/>
                    </a:xfrm>
                    <a:prstGeom prst="rect">
                      <a:avLst/>
                    </a:prstGeom>
                    <a:noFill/>
                    <a:ln w="9525">
                      <a:noFill/>
                      <a:miter lim="800000"/>
                      <a:headEnd/>
                      <a:tailEnd/>
                    </a:ln>
                  </pic:spPr>
                </pic:pic>
              </a:graphicData>
            </a:graphic>
          </wp:anchor>
        </w:drawing>
      </w:r>
    </w:p>
    <w:p w:rsidR="007531F1" w:rsidRDefault="005B68BA"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85888" behindDoc="1" locked="0" layoutInCell="1" allowOverlap="1">
            <wp:simplePos x="0" y="0"/>
            <wp:positionH relativeFrom="column">
              <wp:posOffset>2951480</wp:posOffset>
            </wp:positionH>
            <wp:positionV relativeFrom="paragraph">
              <wp:posOffset>147320</wp:posOffset>
            </wp:positionV>
            <wp:extent cx="2743200" cy="2266315"/>
            <wp:effectExtent l="19050" t="0" r="0" b="0"/>
            <wp:wrapTight wrapText="bothSides">
              <wp:wrapPolygon edited="0">
                <wp:start x="-150" y="0"/>
                <wp:lineTo x="-150" y="21424"/>
                <wp:lineTo x="21600" y="21424"/>
                <wp:lineTo x="21600" y="0"/>
                <wp:lineTo x="-150" y="0"/>
              </wp:wrapPolygon>
            </wp:wrapTight>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2743200" cy="2266315"/>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val="en-US"/>
        </w:rPr>
        <w:drawing>
          <wp:anchor distT="0" distB="0" distL="114300" distR="114300" simplePos="0" relativeHeight="251720704" behindDoc="1" locked="0" layoutInCell="1" allowOverlap="1">
            <wp:simplePos x="0" y="0"/>
            <wp:positionH relativeFrom="column">
              <wp:posOffset>12700</wp:posOffset>
            </wp:positionH>
            <wp:positionV relativeFrom="paragraph">
              <wp:posOffset>107950</wp:posOffset>
            </wp:positionV>
            <wp:extent cx="2985135" cy="2305050"/>
            <wp:effectExtent l="19050" t="0" r="5715" b="0"/>
            <wp:wrapTight wrapText="bothSides">
              <wp:wrapPolygon edited="0">
                <wp:start x="-138" y="0"/>
                <wp:lineTo x="-138" y="21421"/>
                <wp:lineTo x="21641" y="21421"/>
                <wp:lineTo x="21641" y="0"/>
                <wp:lineTo x="-138"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985135" cy="2305050"/>
                    </a:xfrm>
                    <a:prstGeom prst="rect">
                      <a:avLst/>
                    </a:prstGeom>
                    <a:noFill/>
                    <a:ln w="9525">
                      <a:noFill/>
                      <a:miter lim="800000"/>
                      <a:headEnd/>
                      <a:tailEnd/>
                    </a:ln>
                  </pic:spPr>
                </pic:pic>
              </a:graphicData>
            </a:graphic>
          </wp:anchor>
        </w:drawing>
      </w: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r w:rsidRPr="007531F1">
        <w:rPr>
          <w:rFonts w:ascii="Times New Roman" w:hAnsi="Times New Roman" w:cs="Times New Roman"/>
          <w:b/>
          <w:sz w:val="20"/>
          <w:szCs w:val="20"/>
        </w:rPr>
        <w:t>Fig</w:t>
      </w:r>
      <w:r w:rsidR="008D6AA8">
        <w:rPr>
          <w:rFonts w:ascii="Times New Roman" w:hAnsi="Times New Roman" w:cs="Times New Roman"/>
          <w:b/>
          <w:sz w:val="20"/>
          <w:szCs w:val="20"/>
        </w:rPr>
        <w:t>ure</w:t>
      </w:r>
      <w:r w:rsidR="002A706B">
        <w:rPr>
          <w:rFonts w:ascii="Times New Roman" w:hAnsi="Times New Roman" w:cs="Times New Roman"/>
          <w:b/>
          <w:sz w:val="20"/>
          <w:szCs w:val="20"/>
        </w:rPr>
        <w:t xml:space="preserve"> </w:t>
      </w:r>
      <w:r w:rsidRPr="007531F1">
        <w:rPr>
          <w:rFonts w:ascii="Times New Roman" w:hAnsi="Times New Roman" w:cs="Times New Roman"/>
          <w:b/>
          <w:sz w:val="20"/>
          <w:szCs w:val="20"/>
        </w:rPr>
        <w:t>S</w:t>
      </w:r>
      <w:r w:rsidR="003665ED">
        <w:rPr>
          <w:rFonts w:ascii="Times New Roman" w:hAnsi="Times New Roman" w:cs="Times New Roman"/>
          <w:b/>
          <w:sz w:val="20"/>
          <w:szCs w:val="20"/>
        </w:rPr>
        <w:t>18</w:t>
      </w:r>
      <w:r w:rsidR="001872F2">
        <w:rPr>
          <w:rFonts w:ascii="Times New Roman" w:hAnsi="Times New Roman" w:cs="Times New Roman"/>
          <w:b/>
          <w:sz w:val="20"/>
          <w:szCs w:val="20"/>
        </w:rPr>
        <w:t>.</w:t>
      </w:r>
      <w:r w:rsidRPr="007531F1">
        <w:rPr>
          <w:rFonts w:ascii="Times New Roman" w:hAnsi="Times New Roman" w:cs="Times New Roman"/>
          <w:sz w:val="20"/>
          <w:szCs w:val="20"/>
        </w:rPr>
        <w:t xml:space="preserve"> </w:t>
      </w:r>
      <w:r w:rsidRPr="002A706B">
        <w:rPr>
          <w:rFonts w:ascii="Times New Roman" w:hAnsi="Times New Roman" w:cs="Times New Roman"/>
          <w:b/>
          <w:sz w:val="20"/>
          <w:szCs w:val="20"/>
        </w:rPr>
        <w:t xml:space="preserve">Correlation of the </w:t>
      </w:r>
      <w:r w:rsidRPr="002A706B">
        <w:rPr>
          <w:rFonts w:ascii="Times New Roman" w:hAnsi="Times New Roman" w:cs="Times New Roman"/>
          <w:b/>
          <w:i/>
          <w:sz w:val="20"/>
          <w:szCs w:val="20"/>
        </w:rPr>
        <w:t>MCPH1</w:t>
      </w:r>
      <w:r w:rsidR="00897D5D" w:rsidRPr="002A706B">
        <w:rPr>
          <w:rFonts w:ascii="Times New Roman" w:hAnsi="Times New Roman" w:cs="Times New Roman"/>
          <w:b/>
          <w:sz w:val="20"/>
          <w:szCs w:val="20"/>
        </w:rPr>
        <w:t xml:space="preserve"> transcript levels with clinico-pathological</w:t>
      </w:r>
      <w:r w:rsidRPr="002A706B">
        <w:rPr>
          <w:rFonts w:ascii="Times New Roman" w:hAnsi="Times New Roman" w:cs="Times New Roman"/>
          <w:b/>
          <w:sz w:val="20"/>
          <w:szCs w:val="20"/>
        </w:rPr>
        <w:t xml:space="preserve"> parameters.</w:t>
      </w:r>
      <w:r w:rsidRPr="007531F1">
        <w:rPr>
          <w:rFonts w:ascii="Times New Roman" w:hAnsi="Times New Roman" w:cs="Times New Roman"/>
          <w:sz w:val="20"/>
          <w:szCs w:val="20"/>
        </w:rPr>
        <w:t xml:space="preserve"> </w:t>
      </w:r>
      <w:r w:rsidRPr="00687B26">
        <w:rPr>
          <w:rFonts w:ascii="Times New Roman" w:hAnsi="Times New Roman" w:cs="Times New Roman"/>
          <w:i/>
          <w:sz w:val="20"/>
          <w:szCs w:val="20"/>
        </w:rPr>
        <w:t>MCPH1</w:t>
      </w:r>
      <w:r w:rsidRPr="007531F1">
        <w:rPr>
          <w:rFonts w:ascii="Times New Roman" w:hAnsi="Times New Roman" w:cs="Times New Roman"/>
          <w:sz w:val="20"/>
          <w:szCs w:val="20"/>
        </w:rPr>
        <w:t xml:space="preserve"> transcript</w:t>
      </w:r>
      <w:r w:rsidR="00897D5D">
        <w:rPr>
          <w:rFonts w:ascii="Times New Roman" w:hAnsi="Times New Roman" w:cs="Times New Roman"/>
          <w:sz w:val="20"/>
          <w:szCs w:val="20"/>
        </w:rPr>
        <w:t xml:space="preserve"> levels showed no correlation with </w:t>
      </w:r>
      <w:r w:rsidRPr="007531F1">
        <w:rPr>
          <w:rFonts w:ascii="Times New Roman" w:hAnsi="Times New Roman" w:cs="Times New Roman"/>
          <w:sz w:val="20"/>
          <w:szCs w:val="20"/>
        </w:rPr>
        <w:t>gender of the patients, T stages of the tumors, age of the patients and site of the tumors by Fischer’s exact</w:t>
      </w:r>
      <w:r w:rsidR="00687B26">
        <w:rPr>
          <w:rFonts w:ascii="Times New Roman" w:hAnsi="Times New Roman" w:cs="Times New Roman"/>
          <w:sz w:val="20"/>
          <w:szCs w:val="20"/>
        </w:rPr>
        <w:t xml:space="preserve"> test. </w:t>
      </w:r>
      <w:r w:rsidRPr="007531F1">
        <w:rPr>
          <w:rFonts w:ascii="Times New Roman" w:hAnsi="Times New Roman" w:cs="Times New Roman"/>
          <w:sz w:val="20"/>
          <w:szCs w:val="20"/>
        </w:rPr>
        <w:t>T1, T2, T3 and T4 repres</w:t>
      </w:r>
      <w:r w:rsidR="00897D5D">
        <w:rPr>
          <w:rFonts w:ascii="Times New Roman" w:hAnsi="Times New Roman" w:cs="Times New Roman"/>
          <w:sz w:val="20"/>
          <w:szCs w:val="20"/>
        </w:rPr>
        <w:t xml:space="preserve">ent the different stages of </w:t>
      </w:r>
      <w:r w:rsidRPr="007531F1">
        <w:rPr>
          <w:rFonts w:ascii="Times New Roman" w:hAnsi="Times New Roman" w:cs="Times New Roman"/>
          <w:sz w:val="20"/>
          <w:szCs w:val="20"/>
        </w:rPr>
        <w:t xml:space="preserve">tumors. Abbreviations: SCC BM, squamous cell carcinoma of buccal mucosa; Others, sites of tumors from gingiva, alveolus, floor and angle of the mouth, lip and retro molar trigone; L, tumor samples with downregulated </w:t>
      </w:r>
      <w:r w:rsidRPr="00687B26">
        <w:rPr>
          <w:rFonts w:ascii="Times New Roman" w:hAnsi="Times New Roman" w:cs="Times New Roman"/>
          <w:i/>
          <w:sz w:val="20"/>
          <w:szCs w:val="20"/>
        </w:rPr>
        <w:t>MCPH1</w:t>
      </w:r>
      <w:r w:rsidRPr="007531F1">
        <w:rPr>
          <w:rFonts w:ascii="Times New Roman" w:hAnsi="Times New Roman" w:cs="Times New Roman"/>
          <w:sz w:val="20"/>
          <w:szCs w:val="20"/>
        </w:rPr>
        <w:t xml:space="preserve"> transcript;  H, tumor samples with upregulated </w:t>
      </w:r>
      <w:r w:rsidRPr="00687B26">
        <w:rPr>
          <w:rFonts w:ascii="Times New Roman" w:hAnsi="Times New Roman" w:cs="Times New Roman"/>
          <w:i/>
          <w:sz w:val="20"/>
          <w:szCs w:val="20"/>
        </w:rPr>
        <w:t>MCPH1</w:t>
      </w:r>
      <w:r w:rsidRPr="007531F1">
        <w:rPr>
          <w:rFonts w:ascii="Times New Roman" w:hAnsi="Times New Roman" w:cs="Times New Roman"/>
          <w:sz w:val="20"/>
          <w:szCs w:val="20"/>
        </w:rPr>
        <w:t xml:space="preserve"> transcript; and, N, no change in the level of </w:t>
      </w:r>
      <w:r w:rsidRPr="00687B26">
        <w:rPr>
          <w:rFonts w:ascii="Times New Roman" w:hAnsi="Times New Roman" w:cs="Times New Roman"/>
          <w:i/>
          <w:sz w:val="20"/>
          <w:szCs w:val="20"/>
        </w:rPr>
        <w:t>MCPH1</w:t>
      </w:r>
      <w:r w:rsidRPr="007531F1">
        <w:rPr>
          <w:rFonts w:ascii="Times New Roman" w:hAnsi="Times New Roman" w:cs="Times New Roman"/>
          <w:sz w:val="20"/>
          <w:szCs w:val="20"/>
        </w:rPr>
        <w:t xml:space="preserve"> transcript between normal and tumor tissues.</w:t>
      </w:r>
    </w:p>
    <w:p w:rsidR="007531F1" w:rsidRDefault="007531F1" w:rsidP="00CB1017">
      <w:pPr>
        <w:keepNext/>
        <w:jc w:val="both"/>
        <w:rPr>
          <w:rFonts w:ascii="Times New Roman" w:hAnsi="Times New Roman" w:cs="Times New Roman"/>
          <w:sz w:val="20"/>
          <w:szCs w:val="20"/>
        </w:rPr>
      </w:pPr>
    </w:p>
    <w:p w:rsidR="00527B71" w:rsidRDefault="00527B71" w:rsidP="00CB1017">
      <w:pPr>
        <w:keepNext/>
        <w:jc w:val="both"/>
        <w:rPr>
          <w:rFonts w:ascii="Times New Roman" w:hAnsi="Times New Roman" w:cs="Times New Roman"/>
          <w:sz w:val="20"/>
          <w:szCs w:val="20"/>
        </w:rPr>
      </w:pPr>
    </w:p>
    <w:p w:rsidR="00527B71" w:rsidRDefault="00527B7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Default="007531F1" w:rsidP="00CB1017">
      <w:pPr>
        <w:keepNext/>
        <w:jc w:val="both"/>
        <w:rPr>
          <w:rFonts w:ascii="Times New Roman" w:hAnsi="Times New Roman" w:cs="Times New Roman"/>
          <w:sz w:val="20"/>
          <w:szCs w:val="20"/>
        </w:rPr>
      </w:pPr>
    </w:p>
    <w:p w:rsidR="007531F1" w:rsidRPr="00C6440B" w:rsidRDefault="007531F1" w:rsidP="00CB1017">
      <w:pPr>
        <w:keepNext/>
        <w:jc w:val="both"/>
        <w:rPr>
          <w:rFonts w:ascii="Times New Roman" w:hAnsi="Times New Roman" w:cs="Times New Roman"/>
          <w:b/>
          <w:sz w:val="24"/>
          <w:szCs w:val="24"/>
        </w:rPr>
      </w:pPr>
    </w:p>
    <w:p w:rsidR="00471E17" w:rsidRDefault="004673D9" w:rsidP="00CB1017">
      <w:pPr>
        <w:keepNext/>
        <w:jc w:val="both"/>
        <w:rPr>
          <w:rFonts w:ascii="Times New Roman" w:hAnsi="Times New Roman" w:cs="Times New Roman"/>
          <w:sz w:val="20"/>
          <w:szCs w:val="20"/>
        </w:rPr>
      </w:pPr>
      <w:r>
        <w:rPr>
          <w:rFonts w:ascii="Times New Roman" w:hAnsi="Times New Roman" w:cs="Times New Roman"/>
          <w:noProof/>
          <w:sz w:val="20"/>
          <w:szCs w:val="20"/>
          <w:lang w:val="en-US"/>
        </w:rPr>
        <w:lastRenderedPageBreak/>
        <w:drawing>
          <wp:anchor distT="0" distB="0" distL="114300" distR="114300" simplePos="0" relativeHeight="251688960" behindDoc="1" locked="0" layoutInCell="1" allowOverlap="1">
            <wp:simplePos x="0" y="0"/>
            <wp:positionH relativeFrom="column">
              <wp:posOffset>-46355</wp:posOffset>
            </wp:positionH>
            <wp:positionV relativeFrom="paragraph">
              <wp:posOffset>2520950</wp:posOffset>
            </wp:positionV>
            <wp:extent cx="3063875" cy="2279015"/>
            <wp:effectExtent l="19050" t="0" r="3175" b="0"/>
            <wp:wrapTight wrapText="bothSides">
              <wp:wrapPolygon edited="0">
                <wp:start x="-134" y="0"/>
                <wp:lineTo x="-134" y="21486"/>
                <wp:lineTo x="21622" y="21486"/>
                <wp:lineTo x="21622" y="0"/>
                <wp:lineTo x="-134" y="0"/>
              </wp:wrapPolygon>
            </wp:wrapTight>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3063875" cy="2279015"/>
                    </a:xfrm>
                    <a:prstGeom prst="rect">
                      <a:avLst/>
                    </a:prstGeom>
                    <a:noFill/>
                    <a:ln w="9525">
                      <a:noFill/>
                      <a:miter lim="800000"/>
                      <a:headEnd/>
                      <a:tailEnd/>
                    </a:ln>
                  </pic:spPr>
                </pic:pic>
              </a:graphicData>
            </a:graphic>
          </wp:anchor>
        </w:drawing>
      </w:r>
      <w:r w:rsidR="005B68BA">
        <w:rPr>
          <w:rFonts w:ascii="Times New Roman" w:hAnsi="Times New Roman" w:cs="Times New Roman"/>
          <w:noProof/>
          <w:sz w:val="20"/>
          <w:szCs w:val="20"/>
          <w:lang w:val="en-US"/>
        </w:rPr>
        <w:drawing>
          <wp:anchor distT="0" distB="0" distL="114300" distR="114300" simplePos="0" relativeHeight="251689984" behindDoc="1" locked="0" layoutInCell="1" allowOverlap="1">
            <wp:simplePos x="0" y="0"/>
            <wp:positionH relativeFrom="column">
              <wp:posOffset>3049270</wp:posOffset>
            </wp:positionH>
            <wp:positionV relativeFrom="paragraph">
              <wp:posOffset>2520950</wp:posOffset>
            </wp:positionV>
            <wp:extent cx="2802255" cy="2279015"/>
            <wp:effectExtent l="19050" t="0" r="0" b="0"/>
            <wp:wrapTight wrapText="bothSides">
              <wp:wrapPolygon edited="0">
                <wp:start x="-147" y="0"/>
                <wp:lineTo x="-147" y="21486"/>
                <wp:lineTo x="21585" y="21486"/>
                <wp:lineTo x="21585" y="0"/>
                <wp:lineTo x="-147" y="0"/>
              </wp:wrapPolygon>
            </wp:wrapTight>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srcRect/>
                    <a:stretch>
                      <a:fillRect/>
                    </a:stretch>
                  </pic:blipFill>
                  <pic:spPr bwMode="auto">
                    <a:xfrm>
                      <a:off x="0" y="0"/>
                      <a:ext cx="2802255" cy="2279015"/>
                    </a:xfrm>
                    <a:prstGeom prst="rect">
                      <a:avLst/>
                    </a:prstGeom>
                    <a:noFill/>
                    <a:ln w="9525">
                      <a:noFill/>
                      <a:miter lim="800000"/>
                      <a:headEnd/>
                      <a:tailEnd/>
                    </a:ln>
                  </pic:spPr>
                </pic:pic>
              </a:graphicData>
            </a:graphic>
          </wp:anchor>
        </w:drawing>
      </w:r>
      <w:r w:rsidR="005B68BA">
        <w:rPr>
          <w:rFonts w:ascii="Times New Roman" w:hAnsi="Times New Roman" w:cs="Times New Roman"/>
          <w:noProof/>
          <w:sz w:val="20"/>
          <w:szCs w:val="20"/>
          <w:lang w:val="en-US"/>
        </w:rPr>
        <w:drawing>
          <wp:anchor distT="0" distB="0" distL="114300" distR="114300" simplePos="0" relativeHeight="251687936" behindDoc="1" locked="0" layoutInCell="1" allowOverlap="1">
            <wp:simplePos x="0" y="0"/>
            <wp:positionH relativeFrom="column">
              <wp:posOffset>2912110</wp:posOffset>
            </wp:positionH>
            <wp:positionV relativeFrom="paragraph">
              <wp:posOffset>78105</wp:posOffset>
            </wp:positionV>
            <wp:extent cx="2861310" cy="2324735"/>
            <wp:effectExtent l="19050" t="0" r="0" b="0"/>
            <wp:wrapTight wrapText="bothSides">
              <wp:wrapPolygon edited="0">
                <wp:start x="-144" y="0"/>
                <wp:lineTo x="-144" y="21417"/>
                <wp:lineTo x="21571" y="21417"/>
                <wp:lineTo x="21571" y="0"/>
                <wp:lineTo x="-144" y="0"/>
              </wp:wrapPolygon>
            </wp:wrapTight>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srcRect/>
                    <a:stretch>
                      <a:fillRect/>
                    </a:stretch>
                  </pic:blipFill>
                  <pic:spPr bwMode="auto">
                    <a:xfrm>
                      <a:off x="0" y="0"/>
                      <a:ext cx="2861310" cy="2324735"/>
                    </a:xfrm>
                    <a:prstGeom prst="rect">
                      <a:avLst/>
                    </a:prstGeom>
                    <a:noFill/>
                    <a:ln w="9525">
                      <a:noFill/>
                      <a:miter lim="800000"/>
                      <a:headEnd/>
                      <a:tailEnd/>
                    </a:ln>
                  </pic:spPr>
                </pic:pic>
              </a:graphicData>
            </a:graphic>
          </wp:anchor>
        </w:drawing>
      </w:r>
      <w:r w:rsidR="00C6440B">
        <w:rPr>
          <w:rFonts w:ascii="Times New Roman" w:hAnsi="Times New Roman" w:cs="Times New Roman"/>
          <w:noProof/>
          <w:sz w:val="20"/>
          <w:szCs w:val="20"/>
          <w:lang w:val="en-US"/>
        </w:rPr>
        <w:drawing>
          <wp:anchor distT="0" distB="0" distL="114300" distR="114300" simplePos="0" relativeHeight="251710464" behindDoc="1" locked="0" layoutInCell="1" allowOverlap="1">
            <wp:simplePos x="0" y="0"/>
            <wp:positionH relativeFrom="column">
              <wp:posOffset>19050</wp:posOffset>
            </wp:positionH>
            <wp:positionV relativeFrom="paragraph">
              <wp:posOffset>3810</wp:posOffset>
            </wp:positionV>
            <wp:extent cx="2790825" cy="2371725"/>
            <wp:effectExtent l="19050" t="0" r="9525" b="0"/>
            <wp:wrapTight wrapText="bothSides">
              <wp:wrapPolygon edited="0">
                <wp:start x="-147" y="0"/>
                <wp:lineTo x="-147" y="21513"/>
                <wp:lineTo x="21674" y="21513"/>
                <wp:lineTo x="21674" y="0"/>
                <wp:lineTo x="-147" y="0"/>
              </wp:wrapPolygon>
            </wp:wrapTight>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2790825" cy="2371725"/>
                    </a:xfrm>
                    <a:prstGeom prst="rect">
                      <a:avLst/>
                    </a:prstGeom>
                    <a:noFill/>
                    <a:ln w="9525">
                      <a:noFill/>
                      <a:miter lim="800000"/>
                      <a:headEnd/>
                      <a:tailEnd/>
                    </a:ln>
                  </pic:spPr>
                </pic:pic>
              </a:graphicData>
            </a:graphic>
          </wp:anchor>
        </w:drawing>
      </w:r>
    </w:p>
    <w:p w:rsidR="00471E17" w:rsidRDefault="00471E17" w:rsidP="00CB1017">
      <w:pPr>
        <w:keepNext/>
        <w:jc w:val="both"/>
        <w:rPr>
          <w:rFonts w:ascii="Times New Roman" w:hAnsi="Times New Roman" w:cs="Times New Roman"/>
          <w:b/>
          <w:sz w:val="20"/>
          <w:szCs w:val="20"/>
        </w:rPr>
      </w:pPr>
    </w:p>
    <w:p w:rsidR="00471E17" w:rsidRPr="00CF2377" w:rsidRDefault="002A706B" w:rsidP="00CB1017">
      <w:pPr>
        <w:keepNext/>
        <w:jc w:val="both"/>
        <w:rPr>
          <w:rFonts w:ascii="Times New Roman" w:hAnsi="Times New Roman" w:cs="Times New Roman"/>
          <w:sz w:val="20"/>
          <w:szCs w:val="20"/>
        </w:rPr>
      </w:pPr>
      <w:r>
        <w:rPr>
          <w:rFonts w:ascii="Times New Roman" w:hAnsi="Times New Roman" w:cs="Times New Roman"/>
          <w:b/>
          <w:sz w:val="20"/>
          <w:szCs w:val="20"/>
        </w:rPr>
        <w:t>Fig</w:t>
      </w:r>
      <w:r w:rsidR="008D6AA8">
        <w:rPr>
          <w:rFonts w:ascii="Times New Roman" w:hAnsi="Times New Roman" w:cs="Times New Roman"/>
          <w:b/>
          <w:sz w:val="20"/>
          <w:szCs w:val="20"/>
        </w:rPr>
        <w:t>ure</w:t>
      </w:r>
      <w:r w:rsidR="00471E17" w:rsidRPr="00471E17">
        <w:rPr>
          <w:rFonts w:ascii="Times New Roman" w:hAnsi="Times New Roman" w:cs="Times New Roman"/>
          <w:b/>
          <w:sz w:val="20"/>
          <w:szCs w:val="20"/>
        </w:rPr>
        <w:t xml:space="preserve"> S</w:t>
      </w:r>
      <w:r w:rsidR="003665ED">
        <w:rPr>
          <w:rFonts w:ascii="Times New Roman" w:hAnsi="Times New Roman" w:cs="Times New Roman"/>
          <w:b/>
          <w:sz w:val="20"/>
          <w:szCs w:val="20"/>
        </w:rPr>
        <w:t>19</w:t>
      </w:r>
      <w:r w:rsidR="001872F2">
        <w:rPr>
          <w:rFonts w:ascii="Times New Roman" w:hAnsi="Times New Roman" w:cs="Times New Roman"/>
          <w:b/>
          <w:sz w:val="20"/>
          <w:szCs w:val="20"/>
        </w:rPr>
        <w:t>.</w:t>
      </w:r>
      <w:r w:rsidR="00CE45C9">
        <w:rPr>
          <w:rFonts w:ascii="Times New Roman" w:hAnsi="Times New Roman" w:cs="Times New Roman"/>
          <w:b/>
          <w:sz w:val="20"/>
          <w:szCs w:val="20"/>
        </w:rPr>
        <w:t xml:space="preserve"> </w:t>
      </w:r>
      <w:r w:rsidR="00471E17" w:rsidRPr="002A706B">
        <w:rPr>
          <w:rFonts w:ascii="Times New Roman" w:hAnsi="Times New Roman" w:cs="Times New Roman"/>
          <w:b/>
          <w:sz w:val="20"/>
          <w:szCs w:val="20"/>
        </w:rPr>
        <w:t>Correlation of the MC</w:t>
      </w:r>
      <w:r w:rsidR="00527B71" w:rsidRPr="002A706B">
        <w:rPr>
          <w:rFonts w:ascii="Times New Roman" w:hAnsi="Times New Roman" w:cs="Times New Roman"/>
          <w:b/>
          <w:sz w:val="20"/>
          <w:szCs w:val="20"/>
        </w:rPr>
        <w:t>PH1 protein levels with clinic</w:t>
      </w:r>
      <w:r w:rsidR="00E448AF" w:rsidRPr="002A706B">
        <w:rPr>
          <w:rFonts w:ascii="Times New Roman" w:hAnsi="Times New Roman" w:cs="Times New Roman"/>
          <w:b/>
          <w:sz w:val="20"/>
          <w:szCs w:val="20"/>
        </w:rPr>
        <w:t>o</w:t>
      </w:r>
      <w:r w:rsidR="00527B71" w:rsidRPr="002A706B">
        <w:rPr>
          <w:rFonts w:ascii="Times New Roman" w:hAnsi="Times New Roman" w:cs="Times New Roman"/>
          <w:b/>
          <w:sz w:val="20"/>
          <w:szCs w:val="20"/>
        </w:rPr>
        <w:t>-pathological</w:t>
      </w:r>
      <w:r w:rsidR="00471E17" w:rsidRPr="002A706B">
        <w:rPr>
          <w:rFonts w:ascii="Times New Roman" w:hAnsi="Times New Roman" w:cs="Times New Roman"/>
          <w:b/>
          <w:sz w:val="20"/>
          <w:szCs w:val="20"/>
        </w:rPr>
        <w:t xml:space="preserve"> parameters.</w:t>
      </w:r>
      <w:r w:rsidR="00471E17" w:rsidRPr="00471E17">
        <w:rPr>
          <w:rFonts w:ascii="Times New Roman" w:hAnsi="Times New Roman" w:cs="Times New Roman"/>
          <w:sz w:val="20"/>
          <w:szCs w:val="20"/>
        </w:rPr>
        <w:t xml:space="preserve"> MCPH1 protein levels showed no correlation</w:t>
      </w:r>
      <w:r w:rsidR="00527B71">
        <w:rPr>
          <w:rFonts w:ascii="Times New Roman" w:hAnsi="Times New Roman" w:cs="Times New Roman"/>
          <w:sz w:val="20"/>
          <w:szCs w:val="20"/>
        </w:rPr>
        <w:t xml:space="preserve"> to </w:t>
      </w:r>
      <w:r w:rsidR="00471E17" w:rsidRPr="00471E17">
        <w:rPr>
          <w:rFonts w:ascii="Times New Roman" w:hAnsi="Times New Roman" w:cs="Times New Roman"/>
          <w:sz w:val="20"/>
          <w:szCs w:val="20"/>
        </w:rPr>
        <w:t xml:space="preserve">gender of the patients, T stages of the tumors, age of the patients and site of the tumors by Fischer’s </w:t>
      </w:r>
      <w:r w:rsidR="004673D9">
        <w:rPr>
          <w:rFonts w:ascii="Times New Roman" w:hAnsi="Times New Roman" w:cs="Times New Roman"/>
          <w:sz w:val="20"/>
          <w:szCs w:val="20"/>
        </w:rPr>
        <w:t xml:space="preserve">exact test. </w:t>
      </w:r>
      <w:r w:rsidR="00471E17" w:rsidRPr="00471E17">
        <w:rPr>
          <w:rFonts w:ascii="Times New Roman" w:hAnsi="Times New Roman" w:cs="Times New Roman"/>
          <w:sz w:val="20"/>
          <w:szCs w:val="20"/>
        </w:rPr>
        <w:t>Abbreviations as in Figure S</w:t>
      </w:r>
      <w:r w:rsidR="003665ED">
        <w:rPr>
          <w:rFonts w:ascii="Times New Roman" w:hAnsi="Times New Roman" w:cs="Times New Roman"/>
          <w:sz w:val="20"/>
          <w:szCs w:val="20"/>
        </w:rPr>
        <w:t>18</w:t>
      </w:r>
      <w:r w:rsidR="00471E17" w:rsidRPr="00471E17">
        <w:rPr>
          <w:rFonts w:ascii="Times New Roman" w:hAnsi="Times New Roman" w:cs="Times New Roman"/>
          <w:sz w:val="20"/>
          <w:szCs w:val="20"/>
        </w:rPr>
        <w:t>.</w:t>
      </w:r>
    </w:p>
    <w:sectPr w:rsidR="00471E17" w:rsidRPr="00CF2377" w:rsidSect="007D6785">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4C0" w:rsidRDefault="004E14C0" w:rsidP="00CC288E">
      <w:pPr>
        <w:spacing w:line="240" w:lineRule="auto"/>
      </w:pPr>
      <w:r>
        <w:separator/>
      </w:r>
    </w:p>
  </w:endnote>
  <w:endnote w:type="continuationSeparator" w:id="1">
    <w:p w:rsidR="004E14C0" w:rsidRDefault="004E14C0" w:rsidP="00CC28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86500"/>
      <w:docPartObj>
        <w:docPartGallery w:val="Page Numbers (Bottom of Page)"/>
        <w:docPartUnique/>
      </w:docPartObj>
    </w:sdtPr>
    <w:sdtContent>
      <w:p w:rsidR="009C3F41" w:rsidRDefault="00821FAD">
        <w:pPr>
          <w:pStyle w:val="Footer"/>
          <w:jc w:val="right"/>
        </w:pPr>
        <w:fldSimple w:instr=" PAGE   \* MERGEFORMAT ">
          <w:r w:rsidR="0045637F">
            <w:rPr>
              <w:noProof/>
            </w:rPr>
            <w:t>1</w:t>
          </w:r>
        </w:fldSimple>
      </w:p>
    </w:sdtContent>
  </w:sdt>
  <w:p w:rsidR="00CC288E" w:rsidRDefault="00CC28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4C0" w:rsidRDefault="004E14C0" w:rsidP="00CC288E">
      <w:pPr>
        <w:spacing w:line="240" w:lineRule="auto"/>
      </w:pPr>
      <w:r>
        <w:separator/>
      </w:r>
    </w:p>
  </w:footnote>
  <w:footnote w:type="continuationSeparator" w:id="1">
    <w:p w:rsidR="004E14C0" w:rsidRDefault="004E14C0" w:rsidP="00CC288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BA8" w:rsidRDefault="00C16BA8" w:rsidP="00C16BA8">
    <w:pPr>
      <w:pStyle w:val="Header"/>
    </w:pPr>
  </w:p>
  <w:p w:rsidR="00CC288E" w:rsidRDefault="00CC288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defaultTabStop w:val="720"/>
  <w:characterSpacingControl w:val="doNotCompress"/>
  <w:footnotePr>
    <w:footnote w:id="0"/>
    <w:footnote w:id="1"/>
  </w:footnotePr>
  <w:endnotePr>
    <w:endnote w:id="0"/>
    <w:endnote w:id="1"/>
  </w:endnotePr>
  <w:compat/>
  <w:rsids>
    <w:rsidRoot w:val="00CC288E"/>
    <w:rsid w:val="00006073"/>
    <w:rsid w:val="0002088E"/>
    <w:rsid w:val="00022740"/>
    <w:rsid w:val="00030627"/>
    <w:rsid w:val="000346D0"/>
    <w:rsid w:val="00090AB9"/>
    <w:rsid w:val="0009697F"/>
    <w:rsid w:val="000E18B2"/>
    <w:rsid w:val="000E4506"/>
    <w:rsid w:val="000F3173"/>
    <w:rsid w:val="000F484B"/>
    <w:rsid w:val="000F6CAC"/>
    <w:rsid w:val="0010050C"/>
    <w:rsid w:val="0011243D"/>
    <w:rsid w:val="00112919"/>
    <w:rsid w:val="00123CAE"/>
    <w:rsid w:val="00153E0E"/>
    <w:rsid w:val="001872F2"/>
    <w:rsid w:val="001A695F"/>
    <w:rsid w:val="001B0659"/>
    <w:rsid w:val="001D77E3"/>
    <w:rsid w:val="001F1764"/>
    <w:rsid w:val="001F6907"/>
    <w:rsid w:val="001F6959"/>
    <w:rsid w:val="00226F52"/>
    <w:rsid w:val="00233E6B"/>
    <w:rsid w:val="00243BBD"/>
    <w:rsid w:val="00265603"/>
    <w:rsid w:val="002657AE"/>
    <w:rsid w:val="00272464"/>
    <w:rsid w:val="00283A48"/>
    <w:rsid w:val="00283F1F"/>
    <w:rsid w:val="00286D9A"/>
    <w:rsid w:val="002A2A95"/>
    <w:rsid w:val="002A706B"/>
    <w:rsid w:val="002B0A96"/>
    <w:rsid w:val="002B7344"/>
    <w:rsid w:val="002C76F0"/>
    <w:rsid w:val="002D0EA2"/>
    <w:rsid w:val="003029B9"/>
    <w:rsid w:val="0030754E"/>
    <w:rsid w:val="00320313"/>
    <w:rsid w:val="003555A9"/>
    <w:rsid w:val="00360511"/>
    <w:rsid w:val="003664EB"/>
    <w:rsid w:val="003665ED"/>
    <w:rsid w:val="00375BCC"/>
    <w:rsid w:val="0038346B"/>
    <w:rsid w:val="00390FE6"/>
    <w:rsid w:val="003A0D5A"/>
    <w:rsid w:val="003B1D61"/>
    <w:rsid w:val="003B500F"/>
    <w:rsid w:val="003C7AD0"/>
    <w:rsid w:val="003E1F65"/>
    <w:rsid w:val="003E459F"/>
    <w:rsid w:val="003F096C"/>
    <w:rsid w:val="003F3A9D"/>
    <w:rsid w:val="0040700E"/>
    <w:rsid w:val="00440B56"/>
    <w:rsid w:val="004427BA"/>
    <w:rsid w:val="00452757"/>
    <w:rsid w:val="0045637F"/>
    <w:rsid w:val="00462F43"/>
    <w:rsid w:val="00465210"/>
    <w:rsid w:val="004673D9"/>
    <w:rsid w:val="00471E17"/>
    <w:rsid w:val="00472A3C"/>
    <w:rsid w:val="0048139D"/>
    <w:rsid w:val="00483998"/>
    <w:rsid w:val="00495FDF"/>
    <w:rsid w:val="004961EC"/>
    <w:rsid w:val="004B1648"/>
    <w:rsid w:val="004B583D"/>
    <w:rsid w:val="004B6ADC"/>
    <w:rsid w:val="004E14C0"/>
    <w:rsid w:val="004E1FCD"/>
    <w:rsid w:val="004F5820"/>
    <w:rsid w:val="00527B71"/>
    <w:rsid w:val="00565B24"/>
    <w:rsid w:val="005803FF"/>
    <w:rsid w:val="00583B7F"/>
    <w:rsid w:val="005972DF"/>
    <w:rsid w:val="005A0AB9"/>
    <w:rsid w:val="005B274A"/>
    <w:rsid w:val="005B68BA"/>
    <w:rsid w:val="005D42AC"/>
    <w:rsid w:val="005D4F5D"/>
    <w:rsid w:val="005E1B29"/>
    <w:rsid w:val="005F3AEF"/>
    <w:rsid w:val="006117FE"/>
    <w:rsid w:val="00612312"/>
    <w:rsid w:val="00631F4F"/>
    <w:rsid w:val="00647ACF"/>
    <w:rsid w:val="00655EA5"/>
    <w:rsid w:val="00657566"/>
    <w:rsid w:val="00661DC9"/>
    <w:rsid w:val="00675576"/>
    <w:rsid w:val="00687B26"/>
    <w:rsid w:val="00694DC4"/>
    <w:rsid w:val="006A6D79"/>
    <w:rsid w:val="006D1856"/>
    <w:rsid w:val="006D4DBF"/>
    <w:rsid w:val="006D4EAE"/>
    <w:rsid w:val="006D5607"/>
    <w:rsid w:val="006F7C6F"/>
    <w:rsid w:val="00713300"/>
    <w:rsid w:val="0072513B"/>
    <w:rsid w:val="00725B13"/>
    <w:rsid w:val="00737CDD"/>
    <w:rsid w:val="007531F1"/>
    <w:rsid w:val="00755ABA"/>
    <w:rsid w:val="007848F5"/>
    <w:rsid w:val="007C3805"/>
    <w:rsid w:val="007D0CC1"/>
    <w:rsid w:val="007D2154"/>
    <w:rsid w:val="007D6785"/>
    <w:rsid w:val="007D6FE0"/>
    <w:rsid w:val="007F0508"/>
    <w:rsid w:val="007F6162"/>
    <w:rsid w:val="00821FAD"/>
    <w:rsid w:val="00831699"/>
    <w:rsid w:val="00881CF3"/>
    <w:rsid w:val="008948EE"/>
    <w:rsid w:val="00897D5D"/>
    <w:rsid w:val="008A20B1"/>
    <w:rsid w:val="008A6F47"/>
    <w:rsid w:val="008C3898"/>
    <w:rsid w:val="008C7C7A"/>
    <w:rsid w:val="008D6AA8"/>
    <w:rsid w:val="008E49CA"/>
    <w:rsid w:val="008F39B2"/>
    <w:rsid w:val="00901EB4"/>
    <w:rsid w:val="0092511D"/>
    <w:rsid w:val="00942EB2"/>
    <w:rsid w:val="0094307B"/>
    <w:rsid w:val="00964555"/>
    <w:rsid w:val="00994C2B"/>
    <w:rsid w:val="009B794F"/>
    <w:rsid w:val="009C3F41"/>
    <w:rsid w:val="009C74C2"/>
    <w:rsid w:val="00A00BAB"/>
    <w:rsid w:val="00A10DBD"/>
    <w:rsid w:val="00A60F8D"/>
    <w:rsid w:val="00A65ED7"/>
    <w:rsid w:val="00A674A6"/>
    <w:rsid w:val="00A84091"/>
    <w:rsid w:val="00AB2E82"/>
    <w:rsid w:val="00AD3E7A"/>
    <w:rsid w:val="00AD4B66"/>
    <w:rsid w:val="00AE3272"/>
    <w:rsid w:val="00AE439B"/>
    <w:rsid w:val="00BB58F5"/>
    <w:rsid w:val="00BC1307"/>
    <w:rsid w:val="00BC5112"/>
    <w:rsid w:val="00BD2A39"/>
    <w:rsid w:val="00BD50A2"/>
    <w:rsid w:val="00C16BA8"/>
    <w:rsid w:val="00C41808"/>
    <w:rsid w:val="00C50872"/>
    <w:rsid w:val="00C53990"/>
    <w:rsid w:val="00C542A6"/>
    <w:rsid w:val="00C5508B"/>
    <w:rsid w:val="00C62201"/>
    <w:rsid w:val="00C6440B"/>
    <w:rsid w:val="00C72BCE"/>
    <w:rsid w:val="00CB1017"/>
    <w:rsid w:val="00CB2EDC"/>
    <w:rsid w:val="00CC0ED9"/>
    <w:rsid w:val="00CC288E"/>
    <w:rsid w:val="00CD19F2"/>
    <w:rsid w:val="00CD389F"/>
    <w:rsid w:val="00CE45C9"/>
    <w:rsid w:val="00CF2377"/>
    <w:rsid w:val="00D0303F"/>
    <w:rsid w:val="00D17DC5"/>
    <w:rsid w:val="00D21AA2"/>
    <w:rsid w:val="00D21C27"/>
    <w:rsid w:val="00D32DB1"/>
    <w:rsid w:val="00D404FD"/>
    <w:rsid w:val="00D80387"/>
    <w:rsid w:val="00D83623"/>
    <w:rsid w:val="00D92864"/>
    <w:rsid w:val="00D95AF5"/>
    <w:rsid w:val="00DA6727"/>
    <w:rsid w:val="00DB018E"/>
    <w:rsid w:val="00DB7772"/>
    <w:rsid w:val="00DC1313"/>
    <w:rsid w:val="00DD1F37"/>
    <w:rsid w:val="00DD5C68"/>
    <w:rsid w:val="00DE021F"/>
    <w:rsid w:val="00DF7380"/>
    <w:rsid w:val="00E11FE9"/>
    <w:rsid w:val="00E16FA7"/>
    <w:rsid w:val="00E3121D"/>
    <w:rsid w:val="00E3774D"/>
    <w:rsid w:val="00E42108"/>
    <w:rsid w:val="00E448AF"/>
    <w:rsid w:val="00E46840"/>
    <w:rsid w:val="00E83008"/>
    <w:rsid w:val="00EA500A"/>
    <w:rsid w:val="00EB5BCA"/>
    <w:rsid w:val="00EC1E39"/>
    <w:rsid w:val="00EC7D58"/>
    <w:rsid w:val="00ED0024"/>
    <w:rsid w:val="00ED00C8"/>
    <w:rsid w:val="00ED142E"/>
    <w:rsid w:val="00ED6003"/>
    <w:rsid w:val="00EF545F"/>
    <w:rsid w:val="00EF7245"/>
    <w:rsid w:val="00F10286"/>
    <w:rsid w:val="00F13889"/>
    <w:rsid w:val="00F54316"/>
    <w:rsid w:val="00F556E7"/>
    <w:rsid w:val="00F93E8B"/>
    <w:rsid w:val="00FA2FFA"/>
    <w:rsid w:val="00FA4221"/>
    <w:rsid w:val="00FA7B2E"/>
    <w:rsid w:val="00FB29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7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8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88E"/>
    <w:rPr>
      <w:rFonts w:ascii="Tahoma" w:hAnsi="Tahoma" w:cs="Tahoma"/>
      <w:sz w:val="16"/>
      <w:szCs w:val="16"/>
    </w:rPr>
  </w:style>
  <w:style w:type="paragraph" w:styleId="Header">
    <w:name w:val="header"/>
    <w:basedOn w:val="Normal"/>
    <w:link w:val="HeaderChar"/>
    <w:uiPriority w:val="99"/>
    <w:unhideWhenUsed/>
    <w:rsid w:val="00CC288E"/>
    <w:pPr>
      <w:tabs>
        <w:tab w:val="center" w:pos="4513"/>
        <w:tab w:val="right" w:pos="9026"/>
      </w:tabs>
      <w:spacing w:line="240" w:lineRule="auto"/>
    </w:pPr>
  </w:style>
  <w:style w:type="character" w:customStyle="1" w:styleId="HeaderChar">
    <w:name w:val="Header Char"/>
    <w:basedOn w:val="DefaultParagraphFont"/>
    <w:link w:val="Header"/>
    <w:uiPriority w:val="99"/>
    <w:rsid w:val="00CC288E"/>
  </w:style>
  <w:style w:type="paragraph" w:styleId="Footer">
    <w:name w:val="footer"/>
    <w:basedOn w:val="Normal"/>
    <w:link w:val="FooterChar"/>
    <w:uiPriority w:val="99"/>
    <w:unhideWhenUsed/>
    <w:rsid w:val="00CC288E"/>
    <w:pPr>
      <w:tabs>
        <w:tab w:val="center" w:pos="4513"/>
        <w:tab w:val="right" w:pos="9026"/>
      </w:tabs>
      <w:spacing w:line="240" w:lineRule="auto"/>
    </w:pPr>
  </w:style>
  <w:style w:type="character" w:customStyle="1" w:styleId="FooterChar">
    <w:name w:val="Footer Char"/>
    <w:basedOn w:val="DefaultParagraphFont"/>
    <w:link w:val="Footer"/>
    <w:uiPriority w:val="99"/>
    <w:rsid w:val="00CC288E"/>
  </w:style>
  <w:style w:type="paragraph" w:styleId="Caption">
    <w:name w:val="caption"/>
    <w:basedOn w:val="Normal"/>
    <w:next w:val="Normal"/>
    <w:uiPriority w:val="35"/>
    <w:unhideWhenUsed/>
    <w:qFormat/>
    <w:rsid w:val="00CC288E"/>
    <w:pPr>
      <w:spacing w:after="200" w:line="240" w:lineRule="auto"/>
    </w:pPr>
    <w:rPr>
      <w:rFonts w:ascii="Calibri" w:eastAsia="Calibri" w:hAnsi="Calibri" w:cs="Times New Roman"/>
      <w:b/>
      <w:bCs/>
      <w:color w:val="4F81BD" w:themeColor="accent1"/>
      <w:sz w:val="18"/>
      <w:szCs w:val="18"/>
    </w:rPr>
  </w:style>
  <w:style w:type="character" w:customStyle="1" w:styleId="apple-style-span">
    <w:name w:val="apple-style-span"/>
    <w:basedOn w:val="DefaultParagraphFont"/>
    <w:rsid w:val="004B583D"/>
  </w:style>
  <w:style w:type="character" w:customStyle="1" w:styleId="NoSpacingChar">
    <w:name w:val="No Spacing Char"/>
    <w:basedOn w:val="DefaultParagraphFont"/>
    <w:link w:val="NoSpacing"/>
    <w:uiPriority w:val="1"/>
    <w:locked/>
    <w:rsid w:val="00ED6003"/>
    <w:rPr>
      <w:rFonts w:ascii="Calibri" w:eastAsia="Calibri" w:hAnsi="Calibri" w:cs="Times New Roman"/>
    </w:rPr>
  </w:style>
  <w:style w:type="paragraph" w:styleId="NoSpacing">
    <w:name w:val="No Spacing"/>
    <w:link w:val="NoSpacingChar"/>
    <w:uiPriority w:val="1"/>
    <w:qFormat/>
    <w:rsid w:val="00ED6003"/>
    <w:pPr>
      <w:spacing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5885407">
      <w:bodyDiv w:val="1"/>
      <w:marLeft w:val="0"/>
      <w:marRight w:val="0"/>
      <w:marTop w:val="0"/>
      <w:marBottom w:val="0"/>
      <w:divBdr>
        <w:top w:val="none" w:sz="0" w:space="0" w:color="auto"/>
        <w:left w:val="none" w:sz="0" w:space="0" w:color="auto"/>
        <w:bottom w:val="none" w:sz="0" w:space="0" w:color="auto"/>
        <w:right w:val="none" w:sz="0" w:space="0" w:color="auto"/>
      </w:divBdr>
    </w:div>
    <w:div w:id="45502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A4761-E0D5-4320-B65B-DDC8106F8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16</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Prof ArunKumar</cp:lastModifiedBy>
  <cp:revision>187</cp:revision>
  <dcterms:created xsi:type="dcterms:W3CDTF">2012-07-27T13:31:00Z</dcterms:created>
  <dcterms:modified xsi:type="dcterms:W3CDTF">2012-12-26T12:32:00Z</dcterms:modified>
</cp:coreProperties>
</file>