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03" w:rsidRPr="00124F4A" w:rsidRDefault="00E62A03" w:rsidP="00E62A03">
      <w:pPr>
        <w:spacing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124F4A">
        <w:rPr>
          <w:rFonts w:ascii="Arial" w:hAnsi="Arial" w:cs="Arial"/>
          <w:b/>
          <w:color w:val="000000"/>
          <w:sz w:val="24"/>
          <w:szCs w:val="24"/>
        </w:rPr>
        <w:t>Table S2. Anti-</w:t>
      </w:r>
      <w:proofErr w:type="spellStart"/>
      <w:r w:rsidRPr="00124F4A">
        <w:rPr>
          <w:rFonts w:ascii="Arial" w:hAnsi="Arial" w:cs="Arial"/>
          <w:b/>
          <w:color w:val="000000"/>
          <w:sz w:val="24"/>
          <w:szCs w:val="24"/>
        </w:rPr>
        <w:t>tuberculous</w:t>
      </w:r>
      <w:proofErr w:type="spellEnd"/>
      <w:r w:rsidRPr="00124F4A">
        <w:rPr>
          <w:rFonts w:ascii="Arial" w:hAnsi="Arial" w:cs="Arial"/>
          <w:b/>
          <w:color w:val="000000"/>
          <w:sz w:val="24"/>
          <w:szCs w:val="24"/>
        </w:rPr>
        <w:t xml:space="preserve"> drug-susceptibility test results of MDR tuberculosis case isolates, by disease type (new vs. retreatment)</w:t>
      </w:r>
    </w:p>
    <w:p w:rsidR="00E62A03" w:rsidRPr="001F4DC6" w:rsidRDefault="00E62A03" w:rsidP="00E62A03">
      <w:pPr>
        <w:pStyle w:val="ColorfulList-Accent11"/>
        <w:spacing w:line="360" w:lineRule="auto"/>
        <w:contextualSpacing w:val="0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952"/>
        <w:gridCol w:w="865"/>
        <w:gridCol w:w="986"/>
        <w:gridCol w:w="912"/>
        <w:gridCol w:w="863"/>
        <w:gridCol w:w="863"/>
        <w:gridCol w:w="1021"/>
        <w:gridCol w:w="795"/>
        <w:gridCol w:w="901"/>
      </w:tblGrid>
      <w:tr w:rsidR="00DF0E2D" w:rsidRPr="001F4DC6" w:rsidTr="001F4DC6">
        <w:tc>
          <w:tcPr>
            <w:tcW w:w="1430" w:type="dxa"/>
          </w:tcPr>
          <w:p w:rsidR="00DF0E2D" w:rsidRPr="001F4DC6" w:rsidRDefault="00DF0E2D" w:rsidP="00DF0E2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DF0E2D" w:rsidRPr="001F4DC6" w:rsidRDefault="00DF0E2D" w:rsidP="001E4ECD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New Cases</w:t>
            </w:r>
          </w:p>
          <w:p w:rsidR="00DF0E2D" w:rsidRPr="001F4DC6" w:rsidRDefault="00DF0E2D" w:rsidP="001E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(n=112)</w:t>
            </w:r>
          </w:p>
        </w:tc>
        <w:tc>
          <w:tcPr>
            <w:tcW w:w="2647" w:type="dxa"/>
            <w:gridSpan w:val="3"/>
            <w:vAlign w:val="center"/>
          </w:tcPr>
          <w:p w:rsidR="00DF0E2D" w:rsidRPr="001F4DC6" w:rsidRDefault="00DF0E2D" w:rsidP="001E4ECD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Re-treatment Cases</w:t>
            </w:r>
          </w:p>
          <w:p w:rsidR="00DF0E2D" w:rsidRPr="001F4DC6" w:rsidRDefault="00DF0E2D" w:rsidP="001E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(n=55)</w:t>
            </w:r>
          </w:p>
        </w:tc>
        <w:tc>
          <w:tcPr>
            <w:tcW w:w="2681" w:type="dxa"/>
            <w:gridSpan w:val="3"/>
            <w:vAlign w:val="center"/>
          </w:tcPr>
          <w:p w:rsidR="00DF0E2D" w:rsidRPr="001F4DC6" w:rsidRDefault="00DF0E2D" w:rsidP="001E4ECD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Unknown</w:t>
            </w:r>
          </w:p>
          <w:p w:rsidR="00DF0E2D" w:rsidRPr="001F4DC6" w:rsidRDefault="00DF0E2D" w:rsidP="001E4E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(n=10)</w:t>
            </w:r>
          </w:p>
        </w:tc>
      </w:tr>
      <w:tr w:rsidR="00DF0E2D" w:rsidRPr="001F4DC6" w:rsidTr="001F4DC6">
        <w:tc>
          <w:tcPr>
            <w:tcW w:w="1430" w:type="dxa"/>
            <w:vAlign w:val="center"/>
          </w:tcPr>
          <w:p w:rsidR="00DF0E2D" w:rsidRPr="001F4DC6" w:rsidRDefault="001E4ECD" w:rsidP="001F4D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sz w:val="16"/>
                <w:szCs w:val="16"/>
              </w:rPr>
              <w:t>Drug</w:t>
            </w:r>
          </w:p>
        </w:tc>
        <w:tc>
          <w:tcPr>
            <w:tcW w:w="95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R</w:t>
            </w:r>
            <w:r w:rsid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6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  <w:r w:rsid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94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NA</w:t>
            </w:r>
            <w:r w:rsid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(%)</w:t>
            </w:r>
          </w:p>
        </w:tc>
        <w:tc>
          <w:tcPr>
            <w:tcW w:w="91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R</w:t>
            </w:r>
          </w:p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</w:p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NA</w:t>
            </w:r>
          </w:p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(%)</w:t>
            </w:r>
          </w:p>
        </w:tc>
        <w:tc>
          <w:tcPr>
            <w:tcW w:w="1033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R</w:t>
            </w:r>
          </w:p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(%)</w:t>
            </w:r>
          </w:p>
        </w:tc>
        <w:tc>
          <w:tcPr>
            <w:tcW w:w="798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S</w:t>
            </w:r>
          </w:p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(%)</w:t>
            </w:r>
          </w:p>
        </w:tc>
        <w:tc>
          <w:tcPr>
            <w:tcW w:w="85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NA</w:t>
            </w:r>
          </w:p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(%)</w:t>
            </w:r>
          </w:p>
        </w:tc>
      </w:tr>
      <w:tr w:rsidR="00DF0E2D" w:rsidRPr="001F4DC6" w:rsidTr="001F4DC6">
        <w:trPr>
          <w:trHeight w:val="288"/>
        </w:trPr>
        <w:tc>
          <w:tcPr>
            <w:tcW w:w="9576" w:type="dxa"/>
            <w:gridSpan w:val="10"/>
          </w:tcPr>
          <w:p w:rsidR="00DF0E2D" w:rsidRPr="001F4DC6" w:rsidRDefault="00DF0E2D">
            <w:pPr>
              <w:rPr>
                <w:rFonts w:ascii="Arial" w:hAnsi="Arial" w:cs="Arial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First-line</w:t>
            </w:r>
          </w:p>
        </w:tc>
      </w:tr>
      <w:tr w:rsidR="00DF0E2D" w:rsidRPr="001F4DC6" w:rsidTr="001F4DC6">
        <w:trPr>
          <w:trHeight w:val="288"/>
        </w:trPr>
        <w:tc>
          <w:tcPr>
            <w:tcW w:w="143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Isoniazid</w:t>
            </w:r>
          </w:p>
        </w:tc>
        <w:tc>
          <w:tcPr>
            <w:tcW w:w="95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112(100)</w:t>
            </w:r>
          </w:p>
        </w:tc>
        <w:tc>
          <w:tcPr>
            <w:tcW w:w="86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994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91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55(100)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1033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10(100)</w:t>
            </w:r>
          </w:p>
        </w:tc>
        <w:tc>
          <w:tcPr>
            <w:tcW w:w="798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85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0(0)</w:t>
            </w:r>
          </w:p>
        </w:tc>
      </w:tr>
      <w:tr w:rsidR="00DF0E2D" w:rsidRPr="001F4DC6" w:rsidTr="001F4DC6">
        <w:trPr>
          <w:trHeight w:val="288"/>
        </w:trPr>
        <w:tc>
          <w:tcPr>
            <w:tcW w:w="143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Rifampicin</w:t>
            </w:r>
          </w:p>
        </w:tc>
        <w:tc>
          <w:tcPr>
            <w:tcW w:w="95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112(100)</w:t>
            </w:r>
          </w:p>
        </w:tc>
        <w:tc>
          <w:tcPr>
            <w:tcW w:w="867" w:type="dxa"/>
            <w:vAlign w:val="center"/>
          </w:tcPr>
          <w:p w:rsidR="00DF0E2D" w:rsidRPr="001F4DC6" w:rsidRDefault="001F4DC6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DF0E2D" w:rsidRPr="001F4DC6">
              <w:rPr>
                <w:rFonts w:ascii="Arial" w:hAnsi="Arial" w:cs="Arial"/>
                <w:color w:val="000000"/>
                <w:sz w:val="16"/>
                <w:szCs w:val="16"/>
              </w:rPr>
              <w:t>(0)</w:t>
            </w:r>
          </w:p>
        </w:tc>
        <w:tc>
          <w:tcPr>
            <w:tcW w:w="994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91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55(100)</w:t>
            </w:r>
          </w:p>
        </w:tc>
        <w:tc>
          <w:tcPr>
            <w:tcW w:w="865" w:type="dxa"/>
            <w:vAlign w:val="center"/>
          </w:tcPr>
          <w:p w:rsidR="00DF0E2D" w:rsidRPr="001F4DC6" w:rsidRDefault="001F4DC6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0(</w:t>
            </w:r>
            <w:r w:rsidR="00DF0E2D" w:rsidRPr="001F4DC6">
              <w:rPr>
                <w:rFonts w:ascii="Arial" w:hAnsi="Arial" w:cs="Arial"/>
                <w:color w:val="000000"/>
                <w:sz w:val="16"/>
                <w:szCs w:val="16"/>
              </w:rPr>
              <w:t>0)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1033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10(100)</w:t>
            </w:r>
          </w:p>
        </w:tc>
        <w:tc>
          <w:tcPr>
            <w:tcW w:w="798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0(0)</w:t>
            </w:r>
          </w:p>
        </w:tc>
        <w:tc>
          <w:tcPr>
            <w:tcW w:w="85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0(0)</w:t>
            </w:r>
          </w:p>
        </w:tc>
      </w:tr>
      <w:tr w:rsidR="00DF0E2D" w:rsidRPr="001F4DC6" w:rsidTr="001F4DC6">
        <w:trPr>
          <w:trHeight w:val="288"/>
        </w:trPr>
        <w:tc>
          <w:tcPr>
            <w:tcW w:w="143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Pyrazinamide</w:t>
            </w:r>
          </w:p>
        </w:tc>
        <w:tc>
          <w:tcPr>
            <w:tcW w:w="95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41(36.6)</w:t>
            </w:r>
          </w:p>
        </w:tc>
        <w:tc>
          <w:tcPr>
            <w:tcW w:w="86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48(42.9)</w:t>
            </w:r>
          </w:p>
        </w:tc>
        <w:tc>
          <w:tcPr>
            <w:tcW w:w="994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1F4D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(20.5)</w:t>
            </w:r>
          </w:p>
        </w:tc>
        <w:tc>
          <w:tcPr>
            <w:tcW w:w="91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19(34.5)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24(43.6)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12(21.8)</w:t>
            </w:r>
          </w:p>
        </w:tc>
        <w:tc>
          <w:tcPr>
            <w:tcW w:w="1033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4(40.0)</w:t>
            </w:r>
          </w:p>
        </w:tc>
        <w:tc>
          <w:tcPr>
            <w:tcW w:w="798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2(20.0)</w:t>
            </w:r>
          </w:p>
        </w:tc>
        <w:tc>
          <w:tcPr>
            <w:tcW w:w="85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4(20.0)</w:t>
            </w:r>
          </w:p>
        </w:tc>
      </w:tr>
      <w:tr w:rsidR="00DF0E2D" w:rsidRPr="001F4DC6" w:rsidTr="001F4DC6">
        <w:trPr>
          <w:trHeight w:val="288"/>
        </w:trPr>
        <w:tc>
          <w:tcPr>
            <w:tcW w:w="143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Ethambutol</w:t>
            </w:r>
            <w:proofErr w:type="spellEnd"/>
          </w:p>
        </w:tc>
        <w:tc>
          <w:tcPr>
            <w:tcW w:w="95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49(43.8)</w:t>
            </w:r>
          </w:p>
        </w:tc>
        <w:tc>
          <w:tcPr>
            <w:tcW w:w="86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43(38.4)</w:t>
            </w:r>
          </w:p>
        </w:tc>
        <w:tc>
          <w:tcPr>
            <w:tcW w:w="994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1F4D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(17.9)</w:t>
            </w:r>
          </w:p>
        </w:tc>
        <w:tc>
          <w:tcPr>
            <w:tcW w:w="91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28(50.9)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20(36.4)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7(12.7)</w:t>
            </w:r>
          </w:p>
        </w:tc>
        <w:tc>
          <w:tcPr>
            <w:tcW w:w="1033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6(60.0)</w:t>
            </w:r>
          </w:p>
        </w:tc>
        <w:tc>
          <w:tcPr>
            <w:tcW w:w="798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2(20.0)</w:t>
            </w:r>
          </w:p>
        </w:tc>
        <w:tc>
          <w:tcPr>
            <w:tcW w:w="85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2(20.0)</w:t>
            </w:r>
          </w:p>
        </w:tc>
      </w:tr>
      <w:tr w:rsidR="00DF0E2D" w:rsidRPr="001F4DC6" w:rsidTr="001F4DC6">
        <w:trPr>
          <w:trHeight w:val="288"/>
        </w:trPr>
        <w:tc>
          <w:tcPr>
            <w:tcW w:w="9576" w:type="dxa"/>
            <w:gridSpan w:val="10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b/>
                <w:color w:val="000000"/>
                <w:sz w:val="16"/>
                <w:szCs w:val="16"/>
              </w:rPr>
              <w:t>Second-line</w:t>
            </w:r>
          </w:p>
        </w:tc>
      </w:tr>
      <w:tr w:rsidR="00DF0E2D" w:rsidRPr="001F4DC6" w:rsidTr="001F4DC6">
        <w:trPr>
          <w:trHeight w:val="288"/>
        </w:trPr>
        <w:tc>
          <w:tcPr>
            <w:tcW w:w="1430" w:type="dxa"/>
            <w:vAlign w:val="center"/>
          </w:tcPr>
          <w:p w:rsidR="00DF0E2D" w:rsidRPr="001F4DC6" w:rsidRDefault="00DF0E2D" w:rsidP="001F4D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1F4D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Streptomycin</w:t>
            </w:r>
          </w:p>
        </w:tc>
        <w:tc>
          <w:tcPr>
            <w:tcW w:w="95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68(60.7)</w:t>
            </w:r>
          </w:p>
        </w:tc>
        <w:tc>
          <w:tcPr>
            <w:tcW w:w="86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30(26.8)</w:t>
            </w:r>
          </w:p>
        </w:tc>
        <w:tc>
          <w:tcPr>
            <w:tcW w:w="994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  <w:r w:rsidR="001F4D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(12.5)</w:t>
            </w:r>
          </w:p>
        </w:tc>
        <w:tc>
          <w:tcPr>
            <w:tcW w:w="91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33(60.0)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16(29.1)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6(10.9)</w:t>
            </w:r>
          </w:p>
        </w:tc>
        <w:tc>
          <w:tcPr>
            <w:tcW w:w="1033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5(50.0)</w:t>
            </w:r>
          </w:p>
        </w:tc>
        <w:tc>
          <w:tcPr>
            <w:tcW w:w="798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3(30.0)</w:t>
            </w:r>
          </w:p>
        </w:tc>
        <w:tc>
          <w:tcPr>
            <w:tcW w:w="85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2(20.0)</w:t>
            </w:r>
          </w:p>
        </w:tc>
      </w:tr>
      <w:tr w:rsidR="00DF0E2D" w:rsidRPr="001F4DC6" w:rsidTr="001F4DC6">
        <w:trPr>
          <w:trHeight w:val="288"/>
        </w:trPr>
        <w:tc>
          <w:tcPr>
            <w:tcW w:w="1430" w:type="dxa"/>
            <w:vAlign w:val="center"/>
          </w:tcPr>
          <w:p w:rsidR="00DF0E2D" w:rsidRPr="001F4DC6" w:rsidRDefault="00DF0E2D" w:rsidP="001F4D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1F4D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Kanamycin</w:t>
            </w:r>
          </w:p>
        </w:tc>
        <w:tc>
          <w:tcPr>
            <w:tcW w:w="95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2(1.8)</w:t>
            </w:r>
          </w:p>
        </w:tc>
        <w:tc>
          <w:tcPr>
            <w:tcW w:w="86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  <w:r w:rsidR="001F4D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30.4)</w:t>
            </w:r>
          </w:p>
        </w:tc>
        <w:tc>
          <w:tcPr>
            <w:tcW w:w="994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="001F4D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(67.9)</w:t>
            </w:r>
          </w:p>
        </w:tc>
        <w:tc>
          <w:tcPr>
            <w:tcW w:w="91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2(3.6)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18(32.7)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35(63.6)</w:t>
            </w:r>
          </w:p>
        </w:tc>
        <w:tc>
          <w:tcPr>
            <w:tcW w:w="1033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0(0.0)</w:t>
            </w:r>
          </w:p>
        </w:tc>
        <w:tc>
          <w:tcPr>
            <w:tcW w:w="798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3(30.0)</w:t>
            </w:r>
          </w:p>
        </w:tc>
        <w:tc>
          <w:tcPr>
            <w:tcW w:w="85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7(70.0)</w:t>
            </w:r>
          </w:p>
        </w:tc>
      </w:tr>
      <w:tr w:rsidR="00DF0E2D" w:rsidRPr="001F4DC6" w:rsidTr="001F4DC6">
        <w:trPr>
          <w:trHeight w:val="288"/>
        </w:trPr>
        <w:tc>
          <w:tcPr>
            <w:tcW w:w="1430" w:type="dxa"/>
            <w:vAlign w:val="center"/>
          </w:tcPr>
          <w:p w:rsidR="00DF0E2D" w:rsidRPr="001F4DC6" w:rsidRDefault="00DF0E2D" w:rsidP="001F4D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1F4D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Amikacin</w:t>
            </w:r>
            <w:proofErr w:type="spellEnd"/>
          </w:p>
        </w:tc>
        <w:tc>
          <w:tcPr>
            <w:tcW w:w="95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3(2.7)</w:t>
            </w:r>
          </w:p>
        </w:tc>
        <w:tc>
          <w:tcPr>
            <w:tcW w:w="86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  <w:r w:rsidR="001F4DC6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50.9)</w:t>
            </w:r>
          </w:p>
        </w:tc>
        <w:tc>
          <w:tcPr>
            <w:tcW w:w="994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  <w:r w:rsidR="001F4DC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(46.4)</w:t>
            </w:r>
          </w:p>
        </w:tc>
        <w:tc>
          <w:tcPr>
            <w:tcW w:w="91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2(3.6)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28(50.9)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25(45.5)</w:t>
            </w:r>
          </w:p>
        </w:tc>
        <w:tc>
          <w:tcPr>
            <w:tcW w:w="1033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1(10.0)</w:t>
            </w:r>
          </w:p>
        </w:tc>
        <w:tc>
          <w:tcPr>
            <w:tcW w:w="798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6(60.0)</w:t>
            </w:r>
          </w:p>
        </w:tc>
        <w:tc>
          <w:tcPr>
            <w:tcW w:w="85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3(30.0)</w:t>
            </w:r>
          </w:p>
        </w:tc>
      </w:tr>
      <w:tr w:rsidR="00DF0E2D" w:rsidRPr="001F4DC6" w:rsidTr="001F4DC6">
        <w:trPr>
          <w:trHeight w:val="288"/>
        </w:trPr>
        <w:tc>
          <w:tcPr>
            <w:tcW w:w="1430" w:type="dxa"/>
            <w:vAlign w:val="center"/>
          </w:tcPr>
          <w:p w:rsidR="00DF0E2D" w:rsidRPr="001F4DC6" w:rsidRDefault="00DF0E2D" w:rsidP="001F4D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1F4D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Capreomycin</w:t>
            </w:r>
            <w:proofErr w:type="spellEnd"/>
          </w:p>
        </w:tc>
        <w:tc>
          <w:tcPr>
            <w:tcW w:w="95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7(6.3)</w:t>
            </w:r>
          </w:p>
        </w:tc>
        <w:tc>
          <w:tcPr>
            <w:tcW w:w="86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68(60.7)</w:t>
            </w:r>
          </w:p>
        </w:tc>
        <w:tc>
          <w:tcPr>
            <w:tcW w:w="994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37 (33.0)</w:t>
            </w:r>
          </w:p>
        </w:tc>
        <w:tc>
          <w:tcPr>
            <w:tcW w:w="91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5(9.1)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33(60.0)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17(30.9)</w:t>
            </w:r>
          </w:p>
        </w:tc>
        <w:tc>
          <w:tcPr>
            <w:tcW w:w="1033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1(10.0)</w:t>
            </w:r>
          </w:p>
        </w:tc>
        <w:tc>
          <w:tcPr>
            <w:tcW w:w="798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6(60.0)</w:t>
            </w:r>
          </w:p>
        </w:tc>
        <w:tc>
          <w:tcPr>
            <w:tcW w:w="85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3(30.0)</w:t>
            </w:r>
          </w:p>
        </w:tc>
      </w:tr>
      <w:tr w:rsidR="00DF0E2D" w:rsidRPr="001F4DC6" w:rsidTr="001F4DC6">
        <w:trPr>
          <w:trHeight w:val="288"/>
        </w:trPr>
        <w:tc>
          <w:tcPr>
            <w:tcW w:w="1430" w:type="dxa"/>
            <w:vAlign w:val="center"/>
          </w:tcPr>
          <w:p w:rsidR="00DF0E2D" w:rsidRPr="001F4DC6" w:rsidRDefault="00DF0E2D" w:rsidP="001F4D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1F4D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Ofloxacin</w:t>
            </w:r>
            <w:proofErr w:type="spellEnd"/>
          </w:p>
        </w:tc>
        <w:tc>
          <w:tcPr>
            <w:tcW w:w="95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5(4.5)</w:t>
            </w:r>
          </w:p>
        </w:tc>
        <w:tc>
          <w:tcPr>
            <w:tcW w:w="86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68(60.7)</w:t>
            </w:r>
          </w:p>
        </w:tc>
        <w:tc>
          <w:tcPr>
            <w:tcW w:w="994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39(34.8)</w:t>
            </w:r>
          </w:p>
        </w:tc>
        <w:tc>
          <w:tcPr>
            <w:tcW w:w="91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6(10.9)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30(54.5)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19(34.5)</w:t>
            </w:r>
          </w:p>
        </w:tc>
        <w:tc>
          <w:tcPr>
            <w:tcW w:w="1033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1(10.0)</w:t>
            </w:r>
          </w:p>
        </w:tc>
        <w:tc>
          <w:tcPr>
            <w:tcW w:w="798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6(60.0)</w:t>
            </w:r>
          </w:p>
        </w:tc>
        <w:tc>
          <w:tcPr>
            <w:tcW w:w="85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3(30.0)</w:t>
            </w:r>
          </w:p>
        </w:tc>
      </w:tr>
      <w:tr w:rsidR="00DF0E2D" w:rsidRPr="001F4DC6" w:rsidTr="001F4DC6">
        <w:trPr>
          <w:trHeight w:val="288"/>
        </w:trPr>
        <w:tc>
          <w:tcPr>
            <w:tcW w:w="1430" w:type="dxa"/>
            <w:vAlign w:val="center"/>
          </w:tcPr>
          <w:p w:rsidR="00DF0E2D" w:rsidRPr="001F4DC6" w:rsidRDefault="00DF0E2D" w:rsidP="001F4D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1F4D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Ethionamide</w:t>
            </w:r>
            <w:proofErr w:type="spellEnd"/>
          </w:p>
        </w:tc>
        <w:tc>
          <w:tcPr>
            <w:tcW w:w="95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26(23.2)</w:t>
            </w:r>
          </w:p>
        </w:tc>
        <w:tc>
          <w:tcPr>
            <w:tcW w:w="86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40(35.7)</w:t>
            </w:r>
          </w:p>
        </w:tc>
        <w:tc>
          <w:tcPr>
            <w:tcW w:w="994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46(41.1)</w:t>
            </w:r>
          </w:p>
        </w:tc>
        <w:tc>
          <w:tcPr>
            <w:tcW w:w="91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10(18.2)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22(40.0)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23(41.8)</w:t>
            </w:r>
          </w:p>
        </w:tc>
        <w:tc>
          <w:tcPr>
            <w:tcW w:w="1033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3(30.0)</w:t>
            </w:r>
          </w:p>
        </w:tc>
        <w:tc>
          <w:tcPr>
            <w:tcW w:w="798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0(0.0)</w:t>
            </w:r>
          </w:p>
        </w:tc>
        <w:tc>
          <w:tcPr>
            <w:tcW w:w="85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7(70.00</w:t>
            </w:r>
          </w:p>
        </w:tc>
      </w:tr>
      <w:tr w:rsidR="00DF0E2D" w:rsidRPr="001F4DC6" w:rsidTr="001F4DC6">
        <w:trPr>
          <w:trHeight w:val="288"/>
        </w:trPr>
        <w:tc>
          <w:tcPr>
            <w:tcW w:w="1430" w:type="dxa"/>
            <w:vAlign w:val="center"/>
          </w:tcPr>
          <w:p w:rsidR="00DF0E2D" w:rsidRPr="001F4DC6" w:rsidRDefault="00DF0E2D" w:rsidP="001F4D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r w:rsidRPr="001F4D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PAS</w:t>
            </w:r>
          </w:p>
        </w:tc>
        <w:tc>
          <w:tcPr>
            <w:tcW w:w="95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4(3.6)</w:t>
            </w:r>
          </w:p>
        </w:tc>
        <w:tc>
          <w:tcPr>
            <w:tcW w:w="86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24(21.4)</w:t>
            </w:r>
          </w:p>
        </w:tc>
        <w:tc>
          <w:tcPr>
            <w:tcW w:w="994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84(75.0)</w:t>
            </w:r>
          </w:p>
        </w:tc>
        <w:tc>
          <w:tcPr>
            <w:tcW w:w="91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1(23.6)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13(1.8)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41(74.5)</w:t>
            </w:r>
          </w:p>
        </w:tc>
        <w:tc>
          <w:tcPr>
            <w:tcW w:w="1033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0(0.0)</w:t>
            </w:r>
          </w:p>
        </w:tc>
        <w:tc>
          <w:tcPr>
            <w:tcW w:w="798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0(0.0)</w:t>
            </w:r>
          </w:p>
        </w:tc>
        <w:tc>
          <w:tcPr>
            <w:tcW w:w="85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10(100.0)</w:t>
            </w:r>
          </w:p>
        </w:tc>
      </w:tr>
      <w:tr w:rsidR="00DF0E2D" w:rsidRPr="001F4DC6" w:rsidTr="001F4DC6">
        <w:trPr>
          <w:trHeight w:val="288"/>
        </w:trPr>
        <w:tc>
          <w:tcPr>
            <w:tcW w:w="1430" w:type="dxa"/>
            <w:vAlign w:val="center"/>
          </w:tcPr>
          <w:p w:rsidR="00DF0E2D" w:rsidRPr="001F4DC6" w:rsidRDefault="00DF0E2D" w:rsidP="001F4DC6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1F4DC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CA"/>
              </w:rPr>
              <w:t>Rifabutin</w:t>
            </w:r>
            <w:proofErr w:type="spellEnd"/>
          </w:p>
        </w:tc>
        <w:tc>
          <w:tcPr>
            <w:tcW w:w="95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38(33.9)</w:t>
            </w:r>
          </w:p>
        </w:tc>
        <w:tc>
          <w:tcPr>
            <w:tcW w:w="86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12(10.7)</w:t>
            </w:r>
          </w:p>
        </w:tc>
        <w:tc>
          <w:tcPr>
            <w:tcW w:w="994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62(55.4)</w:t>
            </w:r>
          </w:p>
        </w:tc>
        <w:tc>
          <w:tcPr>
            <w:tcW w:w="917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25(45.5)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4(7.3)</w:t>
            </w:r>
          </w:p>
        </w:tc>
        <w:tc>
          <w:tcPr>
            <w:tcW w:w="865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26(47.3)</w:t>
            </w:r>
          </w:p>
        </w:tc>
        <w:tc>
          <w:tcPr>
            <w:tcW w:w="1033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3(30.0)</w:t>
            </w:r>
          </w:p>
        </w:tc>
        <w:tc>
          <w:tcPr>
            <w:tcW w:w="798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0(0.0)</w:t>
            </w:r>
          </w:p>
        </w:tc>
        <w:tc>
          <w:tcPr>
            <w:tcW w:w="850" w:type="dxa"/>
            <w:vAlign w:val="center"/>
          </w:tcPr>
          <w:p w:rsidR="00DF0E2D" w:rsidRPr="001F4DC6" w:rsidRDefault="00DF0E2D" w:rsidP="001F4DC6">
            <w:pPr>
              <w:pStyle w:val="ColorfulList-Accent11"/>
              <w:ind w:left="0"/>
              <w:contextualSpacing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F4DC6">
              <w:rPr>
                <w:rFonts w:ascii="Arial" w:hAnsi="Arial" w:cs="Arial"/>
                <w:color w:val="000000"/>
                <w:sz w:val="16"/>
                <w:szCs w:val="16"/>
              </w:rPr>
              <w:t>7(70.0)</w:t>
            </w:r>
          </w:p>
        </w:tc>
      </w:tr>
    </w:tbl>
    <w:p w:rsidR="00DF0E2D" w:rsidRPr="00DF0E2D" w:rsidRDefault="00DF0E2D" w:rsidP="001E4ECD">
      <w:pPr>
        <w:pStyle w:val="ColorfulList-Accent11"/>
        <w:spacing w:line="360" w:lineRule="auto"/>
        <w:ind w:left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DF0E2D">
        <w:rPr>
          <w:rFonts w:ascii="Arial" w:hAnsi="Arial" w:cs="Arial"/>
          <w:color w:val="000000"/>
          <w:sz w:val="20"/>
          <w:szCs w:val="20"/>
        </w:rPr>
        <w:t>R resistant, S susceptible, NA not available/not tested</w:t>
      </w:r>
    </w:p>
    <w:p w:rsidR="00CF4BFD" w:rsidRDefault="00CF4BFD">
      <w:bookmarkStart w:id="0" w:name="_GoBack"/>
      <w:bookmarkEnd w:id="0"/>
    </w:p>
    <w:sectPr w:rsidR="00CF4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03"/>
    <w:rsid w:val="00124F4A"/>
    <w:rsid w:val="001E4ECD"/>
    <w:rsid w:val="001F4DC6"/>
    <w:rsid w:val="00CF4BFD"/>
    <w:rsid w:val="00DC5541"/>
    <w:rsid w:val="00DF0E2D"/>
    <w:rsid w:val="00E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03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62A03"/>
    <w:pPr>
      <w:ind w:left="720"/>
      <w:contextualSpacing/>
    </w:pPr>
  </w:style>
  <w:style w:type="table" w:styleId="TableGrid">
    <w:name w:val="Table Grid"/>
    <w:basedOn w:val="TableNormal"/>
    <w:uiPriority w:val="59"/>
    <w:rsid w:val="00DF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03"/>
    <w:rPr>
      <w:rFonts w:ascii="Calibri" w:eastAsia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E62A03"/>
    <w:pPr>
      <w:ind w:left="720"/>
      <w:contextualSpacing/>
    </w:pPr>
  </w:style>
  <w:style w:type="table" w:styleId="TableGrid">
    <w:name w:val="Table Grid"/>
    <w:basedOn w:val="TableNormal"/>
    <w:uiPriority w:val="59"/>
    <w:rsid w:val="00DF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Kaelyn Boyes</dc:creator>
  <cp:lastModifiedBy>Kaelyn Boyes</cp:lastModifiedBy>
  <cp:revision>7</cp:revision>
  <dcterms:created xsi:type="dcterms:W3CDTF">2012-11-08T22:18:00Z</dcterms:created>
  <dcterms:modified xsi:type="dcterms:W3CDTF">2012-11-09T20:50:00Z</dcterms:modified>
</cp:coreProperties>
</file>