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94" w:rsidRDefault="004E3C94" w:rsidP="004E3C94">
      <w:pPr>
        <w:rPr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 wp14:anchorId="0E92708D" wp14:editId="22F49449">
            <wp:extent cx="5943600" cy="484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C94" w:rsidRDefault="004E3C94" w:rsidP="004E3C94">
      <w:pPr>
        <w:rPr>
          <w:sz w:val="22"/>
          <w:szCs w:val="22"/>
        </w:rPr>
      </w:pPr>
    </w:p>
    <w:p w:rsidR="004E3C94" w:rsidRDefault="004E3C94" w:rsidP="004E3C94">
      <w:pPr>
        <w:rPr>
          <w:sz w:val="22"/>
          <w:szCs w:val="22"/>
        </w:rPr>
      </w:pPr>
    </w:p>
    <w:p w:rsidR="004E3C94" w:rsidRDefault="004E3C94" w:rsidP="004E3C94">
      <w:pPr>
        <w:rPr>
          <w:sz w:val="22"/>
          <w:szCs w:val="22"/>
        </w:rPr>
      </w:pPr>
    </w:p>
    <w:p w:rsidR="00F26501" w:rsidRDefault="004E3C94">
      <w:r>
        <w:rPr>
          <w:b/>
          <w:sz w:val="22"/>
          <w:szCs w:val="22"/>
        </w:rPr>
        <w:t xml:space="preserve">Figure </w:t>
      </w:r>
      <w:r>
        <w:rPr>
          <w:b/>
          <w:sz w:val="22"/>
          <w:szCs w:val="22"/>
        </w:rPr>
        <w:t>S</w:t>
      </w:r>
      <w:bookmarkStart w:id="0" w:name="_GoBack"/>
      <w:bookmarkEnd w:id="0"/>
      <w:r>
        <w:rPr>
          <w:b/>
          <w:sz w:val="22"/>
          <w:szCs w:val="22"/>
        </w:rPr>
        <w:t>2</w:t>
      </w:r>
      <w:r w:rsidRPr="008A2B28">
        <w:rPr>
          <w:b/>
          <w:sz w:val="22"/>
          <w:szCs w:val="22"/>
        </w:rPr>
        <w:t>: ENCODE Integrated Regulation Tracks for 5q21</w:t>
      </w:r>
      <w:r>
        <w:rPr>
          <w:b/>
          <w:sz w:val="22"/>
          <w:szCs w:val="22"/>
        </w:rPr>
        <w:t>. (</w:t>
      </w:r>
      <w:r w:rsidRPr="00FA77D2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The</w:t>
      </w:r>
      <w:r w:rsidRPr="008A2B28">
        <w:rPr>
          <w:sz w:val="22"/>
          <w:szCs w:val="22"/>
        </w:rPr>
        <w:t xml:space="preserve"> UCSC Genome Browser view of chr5:108,047,215-109,211,548 (build 37) containing MAN2A1, PJA2, and FER. The vertical line represents the region containing susceptibility </w:t>
      </w:r>
      <w:proofErr w:type="spellStart"/>
      <w:r w:rsidRPr="008A2B28">
        <w:rPr>
          <w:sz w:val="22"/>
          <w:szCs w:val="22"/>
        </w:rPr>
        <w:t>tagSNP</w:t>
      </w:r>
      <w:proofErr w:type="spellEnd"/>
      <w:r w:rsidRPr="008A2B28">
        <w:rPr>
          <w:sz w:val="22"/>
          <w:szCs w:val="22"/>
        </w:rPr>
        <w:t xml:space="preserve"> rs367615 and two putative f</w:t>
      </w:r>
      <w:r>
        <w:rPr>
          <w:sz w:val="22"/>
          <w:szCs w:val="22"/>
        </w:rPr>
        <w:t xml:space="preserve">unctional </w:t>
      </w:r>
      <w:r w:rsidRPr="008A2B28">
        <w:rPr>
          <w:sz w:val="22"/>
          <w:szCs w:val="22"/>
        </w:rPr>
        <w:t>SNPs (rs2201016 and rs2201015) that are in high LD with rs367615 having r</w:t>
      </w:r>
      <w:r w:rsidRPr="008A2B28">
        <w:rPr>
          <w:sz w:val="22"/>
          <w:szCs w:val="22"/>
          <w:vertAlign w:val="superscript"/>
        </w:rPr>
        <w:t>2</w:t>
      </w:r>
      <w:r w:rsidRPr="008A2B28">
        <w:rPr>
          <w:sz w:val="22"/>
          <w:szCs w:val="22"/>
        </w:rPr>
        <w:t xml:space="preserve"> values of 1 and 0.916 respectively. </w:t>
      </w:r>
      <w:r w:rsidRPr="008A2B28">
        <w:rPr>
          <w:sz w:val="22"/>
          <w:szCs w:val="22"/>
          <w:lang w:val="en-GB"/>
        </w:rPr>
        <w:t>The UCSC Gene track shows multiple variant t</w:t>
      </w:r>
      <w:r>
        <w:rPr>
          <w:sz w:val="22"/>
          <w:szCs w:val="22"/>
          <w:lang w:val="en-GB"/>
        </w:rPr>
        <w:t xml:space="preserve">ranscripts for FER and MAN2A1. </w:t>
      </w:r>
      <w:r w:rsidRPr="00FA77D2">
        <w:rPr>
          <w:b/>
          <w:sz w:val="22"/>
          <w:szCs w:val="22"/>
          <w:lang w:val="en-GB"/>
        </w:rPr>
        <w:t>(B)</w:t>
      </w:r>
      <w:r>
        <w:rPr>
          <w:sz w:val="22"/>
          <w:szCs w:val="22"/>
          <w:lang w:val="en-GB"/>
        </w:rPr>
        <w:t xml:space="preserve"> The</w:t>
      </w:r>
      <w:r w:rsidRPr="008A2B28">
        <w:rPr>
          <w:sz w:val="22"/>
          <w:szCs w:val="22"/>
          <w:lang w:val="en-GB"/>
        </w:rPr>
        <w:t xml:space="preserve"> </w:t>
      </w:r>
      <w:r w:rsidRPr="008A2B28">
        <w:rPr>
          <w:sz w:val="22"/>
          <w:szCs w:val="22"/>
        </w:rPr>
        <w:t xml:space="preserve">UCSC Genome Browser image of chr5:108,926,523-109,052,907 (build 37) </w:t>
      </w:r>
      <w:r>
        <w:rPr>
          <w:sz w:val="22"/>
          <w:szCs w:val="22"/>
        </w:rPr>
        <w:t>and is</w:t>
      </w:r>
      <w:r w:rsidRPr="008A2B28">
        <w:rPr>
          <w:sz w:val="22"/>
          <w:szCs w:val="22"/>
        </w:rPr>
        <w:t xml:space="preserve"> a magnified view of the boxed region in </w:t>
      </w:r>
      <w:r>
        <w:rPr>
          <w:sz w:val="22"/>
          <w:szCs w:val="22"/>
        </w:rPr>
        <w:t>(</w:t>
      </w:r>
      <w:r w:rsidRPr="008A2B28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Pr="008A2B28">
        <w:rPr>
          <w:sz w:val="22"/>
          <w:szCs w:val="22"/>
        </w:rPr>
        <w:t xml:space="preserve">. Shown directly </w:t>
      </w:r>
      <w:r w:rsidRPr="008A2B28">
        <w:rPr>
          <w:sz w:val="22"/>
          <w:szCs w:val="22"/>
          <w:lang w:val="en-GB"/>
        </w:rPr>
        <w:t xml:space="preserve">beneath the Gene track </w:t>
      </w:r>
      <w:r>
        <w:rPr>
          <w:sz w:val="22"/>
          <w:szCs w:val="22"/>
          <w:lang w:val="en-GB"/>
        </w:rPr>
        <w:t xml:space="preserve">in (B) </w:t>
      </w:r>
      <w:r w:rsidRPr="008A2B28">
        <w:rPr>
          <w:sz w:val="22"/>
          <w:szCs w:val="22"/>
        </w:rPr>
        <w:t xml:space="preserve">is a </w:t>
      </w:r>
      <w:r w:rsidRPr="008A2B28">
        <w:rPr>
          <w:sz w:val="22"/>
          <w:szCs w:val="22"/>
          <w:lang w:val="en-GB"/>
        </w:rPr>
        <w:t>transparent overlay of seven cell lines assayed by the ENCODE project displaying H3K4me1 marks. This track indicates relatively weak regulatory evidence in the large intergenic region harbouring rs36715.  However, furth</w:t>
      </w:r>
      <w:r>
        <w:rPr>
          <w:sz w:val="22"/>
          <w:szCs w:val="22"/>
          <w:lang w:val="en-GB"/>
        </w:rPr>
        <w:t xml:space="preserve">er magnification of this region, as shown in </w:t>
      </w:r>
      <w:r w:rsidRPr="00FA77D2">
        <w:rPr>
          <w:b/>
          <w:sz w:val="22"/>
          <w:szCs w:val="22"/>
          <w:lang w:val="en-GB"/>
        </w:rPr>
        <w:t>(C)</w:t>
      </w:r>
      <w:r>
        <w:rPr>
          <w:sz w:val="22"/>
          <w:szCs w:val="22"/>
          <w:lang w:val="en-GB"/>
        </w:rPr>
        <w:t xml:space="preserve"> </w:t>
      </w:r>
      <w:r w:rsidRPr="008A2B28">
        <w:rPr>
          <w:sz w:val="22"/>
          <w:szCs w:val="22"/>
          <w:lang w:val="en-GB"/>
        </w:rPr>
        <w:t>(</w:t>
      </w:r>
      <w:r w:rsidRPr="008A2B28">
        <w:rPr>
          <w:sz w:val="22"/>
          <w:szCs w:val="22"/>
        </w:rPr>
        <w:t xml:space="preserve">UCSC Genome Browser image </w:t>
      </w:r>
      <w:r>
        <w:rPr>
          <w:sz w:val="22"/>
          <w:szCs w:val="22"/>
        </w:rPr>
        <w:t>of chr5:108,946,257-108,949,967</w:t>
      </w:r>
      <w:r w:rsidRPr="008A2B28">
        <w:rPr>
          <w:sz w:val="22"/>
          <w:szCs w:val="22"/>
        </w:rPr>
        <w:t>)</w:t>
      </w:r>
      <w:r>
        <w:rPr>
          <w:sz w:val="22"/>
          <w:szCs w:val="22"/>
          <w:lang w:val="en-GB"/>
        </w:rPr>
        <w:t>,</w:t>
      </w:r>
      <w:r w:rsidRPr="008A2B28">
        <w:rPr>
          <w:sz w:val="22"/>
          <w:szCs w:val="22"/>
          <w:lang w:val="en-GB"/>
        </w:rPr>
        <w:t xml:space="preserve"> reveals that rs2201016 and rs2201015 fall within a region of strong </w:t>
      </w:r>
      <w:proofErr w:type="spellStart"/>
      <w:r w:rsidRPr="008A2B28">
        <w:rPr>
          <w:sz w:val="22"/>
          <w:szCs w:val="22"/>
          <w:lang w:val="en-GB"/>
        </w:rPr>
        <w:t>DNase</w:t>
      </w:r>
      <w:proofErr w:type="spellEnd"/>
      <w:r w:rsidRPr="008A2B28">
        <w:rPr>
          <w:sz w:val="22"/>
          <w:szCs w:val="22"/>
          <w:lang w:val="en-GB"/>
        </w:rPr>
        <w:t xml:space="preserve"> hypersensitivity and evolutionary conservation. Despite weak evidence from histone modific</w:t>
      </w:r>
      <w:r>
        <w:rPr>
          <w:sz w:val="22"/>
          <w:szCs w:val="22"/>
          <w:lang w:val="en-GB"/>
        </w:rPr>
        <w:t xml:space="preserve">ation marks, the </w:t>
      </w:r>
      <w:proofErr w:type="spellStart"/>
      <w:r>
        <w:rPr>
          <w:sz w:val="22"/>
          <w:szCs w:val="22"/>
          <w:lang w:val="en-GB"/>
        </w:rPr>
        <w:t>DNase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Hypersensity</w:t>
      </w:r>
      <w:proofErr w:type="spellEnd"/>
      <w:r>
        <w:rPr>
          <w:sz w:val="22"/>
          <w:szCs w:val="22"/>
          <w:lang w:val="en-GB"/>
        </w:rPr>
        <w:t xml:space="preserve"> </w:t>
      </w:r>
      <w:r w:rsidRPr="008A2B28">
        <w:rPr>
          <w:sz w:val="22"/>
          <w:szCs w:val="22"/>
          <w:lang w:val="en-GB"/>
        </w:rPr>
        <w:t xml:space="preserve">clusters offer a more precise demarcation of chromatin accessibility. As shown in the track below ENCODE </w:t>
      </w:r>
      <w:proofErr w:type="spellStart"/>
      <w:r w:rsidRPr="008A2B28">
        <w:rPr>
          <w:sz w:val="22"/>
          <w:szCs w:val="22"/>
          <w:lang w:val="en-GB"/>
        </w:rPr>
        <w:t>DNase</w:t>
      </w:r>
      <w:proofErr w:type="spellEnd"/>
      <w:r w:rsidRPr="008A2B28">
        <w:rPr>
          <w:sz w:val="22"/>
          <w:szCs w:val="22"/>
          <w:lang w:val="en-GB"/>
        </w:rPr>
        <w:t xml:space="preserve"> clusters we see that this </w:t>
      </w:r>
      <w:proofErr w:type="spellStart"/>
      <w:r w:rsidRPr="008A2B28">
        <w:rPr>
          <w:sz w:val="22"/>
          <w:szCs w:val="22"/>
          <w:lang w:val="en-GB"/>
        </w:rPr>
        <w:t>DNase</w:t>
      </w:r>
      <w:proofErr w:type="spellEnd"/>
      <w:r w:rsidRPr="008A2B28">
        <w:rPr>
          <w:sz w:val="22"/>
          <w:szCs w:val="22"/>
          <w:lang w:val="en-GB"/>
        </w:rPr>
        <w:t xml:space="preserve"> hypersensitivity is found in the SKNMC cell line (</w:t>
      </w:r>
      <w:proofErr w:type="spellStart"/>
      <w:r w:rsidRPr="008A2B28">
        <w:rPr>
          <w:sz w:val="22"/>
          <w:szCs w:val="22"/>
          <w:lang w:val="en-GB"/>
        </w:rPr>
        <w:t>neuroepithelioma</w:t>
      </w:r>
      <w:proofErr w:type="spellEnd"/>
      <w:r w:rsidRPr="008A2B28">
        <w:rPr>
          <w:sz w:val="22"/>
          <w:szCs w:val="22"/>
          <w:lang w:val="en-GB"/>
        </w:rPr>
        <w:t xml:space="preserve"> derived from metastatic brain </w:t>
      </w:r>
      <w:proofErr w:type="spellStart"/>
      <w:r w:rsidRPr="008A2B28">
        <w:rPr>
          <w:sz w:val="22"/>
          <w:szCs w:val="22"/>
          <w:lang w:val="en-GB"/>
        </w:rPr>
        <w:t>tumor</w:t>
      </w:r>
      <w:proofErr w:type="spellEnd"/>
      <w:r w:rsidRPr="008A2B28">
        <w:rPr>
          <w:sz w:val="22"/>
          <w:szCs w:val="22"/>
          <w:lang w:val="en-GB"/>
        </w:rPr>
        <w:t>).</w:t>
      </w:r>
      <w:r>
        <w:rPr>
          <w:sz w:val="22"/>
          <w:szCs w:val="22"/>
          <w:lang w:val="en-GB"/>
        </w:rPr>
        <w:t xml:space="preserve"> </w:t>
      </w:r>
      <w:r w:rsidRPr="008A2B28">
        <w:rPr>
          <w:sz w:val="22"/>
          <w:szCs w:val="22"/>
          <w:lang w:val="en-GB"/>
        </w:rPr>
        <w:t xml:space="preserve">Lastly, shown below the </w:t>
      </w:r>
      <w:proofErr w:type="spellStart"/>
      <w:r w:rsidRPr="008A2B28">
        <w:rPr>
          <w:sz w:val="22"/>
          <w:szCs w:val="22"/>
          <w:lang w:val="en-GB"/>
        </w:rPr>
        <w:t>DNase</w:t>
      </w:r>
      <w:proofErr w:type="spellEnd"/>
      <w:r w:rsidRPr="008A2B28">
        <w:rPr>
          <w:sz w:val="22"/>
          <w:szCs w:val="22"/>
          <w:lang w:val="en-GB"/>
        </w:rPr>
        <w:t xml:space="preserve"> tracks is </w:t>
      </w:r>
      <w:proofErr w:type="spellStart"/>
      <w:r w:rsidRPr="008A2B28">
        <w:rPr>
          <w:sz w:val="22"/>
          <w:szCs w:val="22"/>
          <w:lang w:val="en-GB"/>
        </w:rPr>
        <w:t>phastCons</w:t>
      </w:r>
      <w:proofErr w:type="spellEnd"/>
      <w:r w:rsidRPr="008A2B28">
        <w:rPr>
          <w:sz w:val="22"/>
          <w:szCs w:val="22"/>
          <w:lang w:val="en-GB"/>
        </w:rPr>
        <w:t xml:space="preserve"> vertebrate 46-species alignment track showing rs2201016 and rs2201015 near a highly evolutionarily constrained region.</w:t>
      </w:r>
      <w:r>
        <w:rPr>
          <w:sz w:val="22"/>
          <w:szCs w:val="22"/>
          <w:lang w:val="en-GB"/>
        </w:rPr>
        <w:t xml:space="preserve"> Taken together, this evidence suggests that this region may be an enhancer for </w:t>
      </w:r>
      <w:r w:rsidRPr="003A7C35">
        <w:rPr>
          <w:i/>
          <w:sz w:val="22"/>
          <w:szCs w:val="22"/>
          <w:lang w:val="en-GB"/>
        </w:rPr>
        <w:t>FER</w:t>
      </w:r>
      <w:r>
        <w:rPr>
          <w:sz w:val="22"/>
          <w:szCs w:val="22"/>
          <w:lang w:val="en-GB"/>
        </w:rPr>
        <w:t xml:space="preserve">, </w:t>
      </w:r>
      <w:r w:rsidRPr="003A7C35">
        <w:rPr>
          <w:i/>
          <w:sz w:val="22"/>
          <w:szCs w:val="22"/>
          <w:lang w:val="en-GB"/>
        </w:rPr>
        <w:t>PJA2</w:t>
      </w:r>
      <w:r>
        <w:rPr>
          <w:sz w:val="22"/>
          <w:szCs w:val="22"/>
          <w:lang w:val="en-GB"/>
        </w:rPr>
        <w:t xml:space="preserve">, the closest gene </w:t>
      </w:r>
      <w:r w:rsidRPr="003A7C35">
        <w:rPr>
          <w:i/>
          <w:sz w:val="22"/>
          <w:szCs w:val="22"/>
          <w:lang w:val="en-GB"/>
        </w:rPr>
        <w:t>MAN2A1</w:t>
      </w:r>
      <w:r>
        <w:rPr>
          <w:sz w:val="22"/>
          <w:szCs w:val="22"/>
          <w:lang w:val="en-GB"/>
        </w:rPr>
        <w:t xml:space="preserve"> or a more distal enhancer for </w:t>
      </w:r>
      <w:r w:rsidRPr="003A7C35">
        <w:rPr>
          <w:i/>
          <w:sz w:val="22"/>
          <w:szCs w:val="22"/>
          <w:lang w:val="en-GB"/>
        </w:rPr>
        <w:t>APC</w:t>
      </w:r>
      <w:r>
        <w:rPr>
          <w:sz w:val="22"/>
          <w:szCs w:val="22"/>
          <w:lang w:val="en-GB"/>
        </w:rPr>
        <w:t xml:space="preserve"> (not shown).</w:t>
      </w:r>
    </w:p>
    <w:sectPr w:rsidR="00F26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0D"/>
    <w:rsid w:val="00085270"/>
    <w:rsid w:val="00212756"/>
    <w:rsid w:val="00416594"/>
    <w:rsid w:val="004D6D55"/>
    <w:rsid w:val="004E3C94"/>
    <w:rsid w:val="005D0090"/>
    <w:rsid w:val="009A1F0D"/>
    <w:rsid w:val="00D53EE7"/>
    <w:rsid w:val="00D81654"/>
    <w:rsid w:val="00DE5AE0"/>
    <w:rsid w:val="00F26501"/>
    <w:rsid w:val="00F80BB2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9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9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FHCRC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 Jiao</dc:creator>
  <cp:keywords/>
  <dc:description/>
  <cp:lastModifiedBy>Shuo Jiao</cp:lastModifiedBy>
  <cp:revision>2</cp:revision>
  <dcterms:created xsi:type="dcterms:W3CDTF">2012-08-06T19:17:00Z</dcterms:created>
  <dcterms:modified xsi:type="dcterms:W3CDTF">2012-08-06T19:18:00Z</dcterms:modified>
</cp:coreProperties>
</file>