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08" w:rsidRPr="00355908" w:rsidRDefault="00355908" w:rsidP="00355908">
      <w:pPr>
        <w:spacing w:after="0" w:line="120" w:lineRule="atLeast"/>
        <w:ind w:left="-90"/>
        <w:jc w:val="both"/>
        <w:rPr>
          <w:rFonts w:ascii="Times New Roman" w:hAnsi="Times New Roman"/>
          <w:b/>
        </w:rPr>
      </w:pPr>
      <w:r w:rsidRPr="00355908">
        <w:rPr>
          <w:rFonts w:ascii="Times New Roman" w:hAnsi="Times New Roman"/>
          <w:b/>
        </w:rPr>
        <w:t>Supplemental Table 3a.  FF1 comparison of Fluidigm-based qPCR with Affymetrix, Agilent,</w:t>
      </w:r>
    </w:p>
    <w:p w:rsidR="005E2AE9" w:rsidRPr="00355908" w:rsidRDefault="00355908" w:rsidP="00355908">
      <w:pPr>
        <w:spacing w:after="0" w:line="120" w:lineRule="atLeast"/>
        <w:ind w:left="-90"/>
        <w:jc w:val="both"/>
        <w:rPr>
          <w:rFonts w:ascii="Times New Roman" w:hAnsi="Times New Roman"/>
          <w:b/>
        </w:rPr>
      </w:pPr>
      <w:r w:rsidRPr="00355908">
        <w:rPr>
          <w:rFonts w:ascii="Times New Roman" w:hAnsi="Times New Roman"/>
          <w:b/>
        </w:rPr>
        <w:t>Illumina, NanoString, and miRNA-Seq.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080"/>
        <w:gridCol w:w="1105"/>
        <w:gridCol w:w="1114"/>
        <w:gridCol w:w="1159"/>
        <w:gridCol w:w="1279"/>
        <w:gridCol w:w="1262"/>
      </w:tblGrid>
      <w:tr w:rsidR="00B451C1" w:rsidRPr="00005F25" w:rsidTr="009740D5">
        <w:trPr>
          <w:trHeight w:val="250"/>
        </w:trPr>
        <w:tc>
          <w:tcPr>
            <w:tcW w:w="1818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FF1 qPCR</w:t>
            </w:r>
          </w:p>
        </w:tc>
        <w:tc>
          <w:tcPr>
            <w:tcW w:w="1080" w:type="dxa"/>
            <w:noWrap/>
            <w:hideMark/>
          </w:tcPr>
          <w:p w:rsidR="005F69BB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 xml:space="preserve">qPCR </w:t>
            </w:r>
          </w:p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log ratio</w:t>
            </w:r>
          </w:p>
        </w:tc>
        <w:tc>
          <w:tcPr>
            <w:tcW w:w="1080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Affymetrix log ratio</w:t>
            </w:r>
          </w:p>
        </w:tc>
        <w:tc>
          <w:tcPr>
            <w:tcW w:w="1114" w:type="dxa"/>
            <w:noWrap/>
            <w:hideMark/>
          </w:tcPr>
          <w:p w:rsidR="005F69BB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 xml:space="preserve">Agilent </w:t>
            </w:r>
          </w:p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log ratio</w:t>
            </w:r>
          </w:p>
        </w:tc>
        <w:tc>
          <w:tcPr>
            <w:tcW w:w="1159" w:type="dxa"/>
            <w:noWrap/>
            <w:hideMark/>
          </w:tcPr>
          <w:p w:rsidR="005F69BB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 xml:space="preserve">Illumina </w:t>
            </w:r>
          </w:p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log ratio</w:t>
            </w:r>
          </w:p>
        </w:tc>
        <w:tc>
          <w:tcPr>
            <w:tcW w:w="1279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Nanostring log ratio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MiRNASeq log ratio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hsa-miR-125b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-1.137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0.664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1.685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-0.328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0.470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-3.153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hsa-miR-92a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0.464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-0.839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1.497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-0.636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0.259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-1.468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hsa-miR-221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-0.607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-0.224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1.296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-0.839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0.714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-1.162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hsa-let-7a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1.479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3.780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3.353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0.405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4.240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0.452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hsa-miR-25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0.842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2.477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2.879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-0.123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2.540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-1.062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hsa-miR-100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-1.195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1.283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-0.715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0.782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-2.666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hsa-miR-23a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-0.767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1.317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3.336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3.141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0.650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hsa-miR-125a-5p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0.230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0.317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2.141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0.149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1.904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-1.673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hsa-miR-30d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2.653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2.340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3.670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0.105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4.633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0.234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hsa-miR-21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3.734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8.628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7.652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2.036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8.198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0.655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hsa-miR-24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0.332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2.338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4.405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0.317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3.536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-1.821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hsa-miR-26a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2.747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3.600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6.969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0.910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5.499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1.037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hsa-miR-31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-0.728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0.662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3.529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-1.197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2.777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-0.054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hsa-miR-29a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1.037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6.133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6.986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1.125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6.135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-0.907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hsa-miR-30c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1.218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3.369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6.058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0.751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5.042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-2.536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hsa-miR-484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-0.683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0.181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1.828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-0.890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2.068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-0.714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hsa-miR-181a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3.940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0.489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4.686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0.077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3.642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2.022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hsa-miR-16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-0.634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4.597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6.588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1.360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8.692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-0.654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hsa-let-7e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1.925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2.890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3.523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0.684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3.652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0.244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hsa-miR-151-5p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0.954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3.227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4.292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0.897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3.767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0.599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hsa-miR-27a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-0.090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3.765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6.821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1.463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5.585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-0.710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hsa-miR-20a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0.581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4.853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6.898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1.224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5.670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-2.735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hsa-miR-425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-2.498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1.880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4.035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0.330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1.986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-2.662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hsa-miR-455-3p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0.170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-0.282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1.827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-1.187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0.183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1.698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hsa-miR-23b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6.827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3.559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7.538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1.935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5.983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4.635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hsa-miR-26b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1.339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3.057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8.843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2.277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5.910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2.491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hsa-miR-27b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5.158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7.555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8.609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2.612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8.583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3.118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hsa-let-7b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6.400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5.047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7.574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2.569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6.441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4.732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hsa-let-7i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5.603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7.073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7.299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2.821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6.701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4.591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hsa-miR-126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5.176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7.810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10.266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3.223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7.721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2.583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hsa-let-7f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1.370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8.069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4.657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3.804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4.564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2.154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hsa-let-7g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7.162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7.714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7.613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3.542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6.807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2.406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hsa-miR-183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-1.104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5.217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4.727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1.726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2.834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-0.809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hsa-miR-130b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-0.645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2.285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4.910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-0.225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2.731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-2.402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hsa-miR-15a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7.193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6.856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8.894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3.098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6.572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0.237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hsa-miR-130a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1.793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5.754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9.874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1.732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2.978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-1.462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hsa-miR-210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4.108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5.953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10.008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2.570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4.944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2.544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hsa-miR-96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-7.112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0.221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9.052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3.706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5.400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-2.389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hsa-miR-19b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0.851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8.087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11.869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-0.212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6.973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-2.660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hsa-miR-29b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-0.469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2.988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11.612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5.634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6.493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-2.036</w:t>
            </w:r>
          </w:p>
        </w:tc>
      </w:tr>
      <w:tr w:rsidR="00B451C1" w:rsidRPr="00005F25" w:rsidTr="009740D5">
        <w:trPr>
          <w:trHeight w:val="250"/>
        </w:trPr>
        <w:tc>
          <w:tcPr>
            <w:tcW w:w="1818" w:type="dxa"/>
            <w:hideMark/>
          </w:tcPr>
          <w:p w:rsidR="00B451C1" w:rsidRPr="00005F25" w:rsidRDefault="00B451C1" w:rsidP="00DD3838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hsa-miR-29c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1.189</w:t>
            </w:r>
          </w:p>
        </w:tc>
        <w:tc>
          <w:tcPr>
            <w:tcW w:w="1080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2.689</w:t>
            </w:r>
          </w:p>
        </w:tc>
        <w:tc>
          <w:tcPr>
            <w:tcW w:w="1114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9.370</w:t>
            </w:r>
          </w:p>
        </w:tc>
        <w:tc>
          <w:tcPr>
            <w:tcW w:w="115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5.881</w:t>
            </w:r>
          </w:p>
        </w:tc>
        <w:tc>
          <w:tcPr>
            <w:tcW w:w="1279" w:type="dxa"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5.687</w:t>
            </w:r>
          </w:p>
        </w:tc>
        <w:tc>
          <w:tcPr>
            <w:tcW w:w="1262" w:type="dxa"/>
            <w:noWrap/>
            <w:hideMark/>
          </w:tcPr>
          <w:p w:rsidR="00B451C1" w:rsidRPr="00005F25" w:rsidRDefault="00B451C1" w:rsidP="00DD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4.023</w:t>
            </w:r>
          </w:p>
        </w:tc>
      </w:tr>
    </w:tbl>
    <w:p w:rsidR="0013015F" w:rsidRPr="00005F25" w:rsidRDefault="0013015F" w:rsidP="00B97B47">
      <w:pPr>
        <w:rPr>
          <w:rFonts w:ascii="Arial" w:hAnsi="Arial" w:cs="Arial"/>
          <w:sz w:val="20"/>
          <w:szCs w:val="20"/>
        </w:rPr>
      </w:pPr>
    </w:p>
    <w:p w:rsidR="005E2AE9" w:rsidRDefault="005E2AE9" w:rsidP="005E2AE9">
      <w:pPr>
        <w:rPr>
          <w:rFonts w:ascii="Arial" w:hAnsi="Arial" w:cs="Arial"/>
          <w:sz w:val="20"/>
          <w:szCs w:val="20"/>
        </w:rPr>
      </w:pPr>
    </w:p>
    <w:p w:rsidR="00993245" w:rsidRDefault="00993245" w:rsidP="00AA5D44">
      <w:pPr>
        <w:jc w:val="both"/>
        <w:rPr>
          <w:rFonts w:ascii="Times New Roman" w:hAnsi="Times New Roman"/>
          <w:b/>
        </w:rPr>
      </w:pPr>
    </w:p>
    <w:p w:rsidR="00AA5D44" w:rsidRPr="00AA5D44" w:rsidRDefault="00AA5D44" w:rsidP="00AA5D44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AA5D44">
        <w:rPr>
          <w:rFonts w:ascii="Times New Roman" w:hAnsi="Times New Roman"/>
          <w:b/>
        </w:rPr>
        <w:lastRenderedPageBreak/>
        <w:t>Supplemental Table 3b.  FFPE comparison of Fluidigm-based qPCR with Affymetrix, Agilent, Illumina, NanoString, and miRNA-Seq.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170"/>
        <w:gridCol w:w="1170"/>
        <w:gridCol w:w="1350"/>
        <w:gridCol w:w="1350"/>
        <w:gridCol w:w="1260"/>
        <w:gridCol w:w="1368"/>
      </w:tblGrid>
      <w:tr w:rsidR="005E2AE9" w:rsidRPr="00005F25" w:rsidTr="00F20570">
        <w:trPr>
          <w:trHeight w:val="288"/>
        </w:trPr>
        <w:tc>
          <w:tcPr>
            <w:tcW w:w="190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FFPE9a qPCR</w:t>
            </w:r>
          </w:p>
        </w:tc>
        <w:tc>
          <w:tcPr>
            <w:tcW w:w="1170" w:type="dxa"/>
            <w:noWrap/>
            <w:hideMark/>
          </w:tcPr>
          <w:p w:rsidR="00F20570" w:rsidRPr="00005F25" w:rsidRDefault="00F20570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qPCR</w:t>
            </w:r>
          </w:p>
          <w:p w:rsidR="005E2AE9" w:rsidRPr="00005F25" w:rsidRDefault="00F20570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 xml:space="preserve">log </w:t>
            </w:r>
            <w:r w:rsidR="005E2AE9" w:rsidRPr="00005F25">
              <w:rPr>
                <w:rFonts w:ascii="Arial" w:hAnsi="Arial" w:cs="Arial"/>
                <w:sz w:val="20"/>
                <w:szCs w:val="20"/>
              </w:rPr>
              <w:t>ratio</w:t>
            </w:r>
          </w:p>
        </w:tc>
        <w:tc>
          <w:tcPr>
            <w:tcW w:w="1170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Affymetrix FFPE9a log ratio</w:t>
            </w:r>
          </w:p>
        </w:tc>
        <w:tc>
          <w:tcPr>
            <w:tcW w:w="1350" w:type="dxa"/>
            <w:noWrap/>
            <w:hideMark/>
          </w:tcPr>
          <w:p w:rsidR="00F20570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 xml:space="preserve">Agilent FFPE9a </w:t>
            </w:r>
          </w:p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log ratio</w:t>
            </w:r>
          </w:p>
        </w:tc>
        <w:tc>
          <w:tcPr>
            <w:tcW w:w="1350" w:type="dxa"/>
            <w:noWrap/>
            <w:hideMark/>
          </w:tcPr>
          <w:p w:rsidR="00F20570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 xml:space="preserve">Illumina FFPE9a </w:t>
            </w:r>
          </w:p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log ratio</w:t>
            </w:r>
          </w:p>
        </w:tc>
        <w:tc>
          <w:tcPr>
            <w:tcW w:w="1260" w:type="dxa"/>
            <w:noWrap/>
            <w:hideMark/>
          </w:tcPr>
          <w:p w:rsidR="00F20570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 xml:space="preserve">Nanostring FFPE9a </w:t>
            </w:r>
          </w:p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log ratio</w:t>
            </w:r>
          </w:p>
        </w:tc>
        <w:tc>
          <w:tcPr>
            <w:tcW w:w="1368" w:type="dxa"/>
            <w:noWrap/>
            <w:hideMark/>
          </w:tcPr>
          <w:p w:rsidR="00F20570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 xml:space="preserve">MiRNASeq FFPE9a </w:t>
            </w:r>
          </w:p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log ratio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hsa-miR-125b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-0.348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0.423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0.783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-0.358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0.544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-1.501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hsa-miR-92a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1.652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-0.922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-0.125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-0.696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-0.614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0.709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hsa-miR-221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-0.329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-0.466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-1.323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-0.481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-1.688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-1.024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hsa-let-7a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-1.136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3.505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3.081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0.363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2.868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-0.101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hsa-miR-25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3.612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1.632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1.521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-0.173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1.141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0.046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hsa-miR-100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2.368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0.273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0.656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-0.451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0.074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-2.694</w:t>
            </w:r>
          </w:p>
        </w:tc>
      </w:tr>
      <w:tr w:rsidR="005E2AE9" w:rsidRPr="00005F25" w:rsidTr="00F20570">
        <w:trPr>
          <w:trHeight w:val="269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hsa-miR-125a-5p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-2.688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-0.733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0.696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0.114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0.284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0.071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hsa-miR-30d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5.882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2.361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2.531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0.166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4.322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2.267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hsa-miR-21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2.298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6.551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7.350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1.926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7.064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hsa-miR-24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0.446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1.918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2.410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0.256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1.851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-1.714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hsa-miR-26a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3.215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4.027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5.265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0.958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4.053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1.861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hsa-miR-31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-4.349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-1.767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-0.564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-1.907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-0.157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-1.146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hsa-miR-29a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2.718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5.419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4.705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0.823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3.721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0.064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hsa-miR-30c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4.463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4.034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5.282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0.843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3.392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-1.255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hsa-miR-484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-4.667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1.373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1.152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-1.935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0.985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1.362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hsa-miR-181a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3.111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0.403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3.403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0.352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2.417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1.366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hsa-miR-16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-15.450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5.057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5.267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1.472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7.437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0.941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hsa-let-7e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0.497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1.455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2.650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0.566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2.058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0.119</w:t>
            </w:r>
          </w:p>
        </w:tc>
      </w:tr>
      <w:tr w:rsidR="005E2AE9" w:rsidRPr="00005F25" w:rsidTr="00F20570">
        <w:trPr>
          <w:trHeight w:val="314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hsa-miR-151-5p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0.226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2.010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2.594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0.282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2.238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1.364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hsa-miR-27a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2.438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4.365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5.137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1.676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3.770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-0.391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hsa-miR-20a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0.194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3.823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4.385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0.999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2.875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-3.433</w:t>
            </w:r>
          </w:p>
        </w:tc>
      </w:tr>
      <w:tr w:rsidR="005E2AE9" w:rsidRPr="00005F25" w:rsidTr="00F20570">
        <w:trPr>
          <w:trHeight w:val="296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hsa-miR-455-3p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-13.419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-1.763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0.043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-1.773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0.317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1.970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hsa-miR-23b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8.174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3.395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5.983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1.787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4.521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5.758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hsa-miR-26b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-2.827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2.606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7.994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2.176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4.224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3.303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hsa-miR-27b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6.602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7.336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6.888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2.642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7.526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2.637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hsa-let-7b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5.711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4.831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7.276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2.938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5.795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4.644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hsa-let-7i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10.713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6.915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6.274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2.844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5.203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5.291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hsa-miR-126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7.308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8.751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9.828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3.746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7.292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3.341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hsa-let-7f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-8.004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6.718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4.080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3.568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2.695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2.024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hsa-let-7g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6.379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7.035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6.655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3.374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5.352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2.523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hsa-miR-130b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-1.544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1.391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2.801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0.467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1.503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-2.287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hsa-miR-15a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4.517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5.892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6.708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3.193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4.532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2.008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hsa-miR-130a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3.247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5.587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7.753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2.883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2.104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-0.697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hsa-miR-210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2.753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5.681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7.118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3.100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2.040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2.846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hsa-miR-19b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-1.775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5.972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8.643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2.998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4.515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-1.857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hsa-miR-29b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-8.768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2.436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7.998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5.666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2.758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-2.177</w:t>
            </w:r>
          </w:p>
        </w:tc>
      </w:tr>
      <w:tr w:rsidR="005E2AE9" w:rsidRPr="00005F25" w:rsidTr="00F20570">
        <w:trPr>
          <w:trHeight w:val="288"/>
        </w:trPr>
        <w:tc>
          <w:tcPr>
            <w:tcW w:w="1908" w:type="dxa"/>
            <w:hideMark/>
          </w:tcPr>
          <w:p w:rsidR="005E2AE9" w:rsidRPr="00005F25" w:rsidRDefault="005E2AE9" w:rsidP="0013015F">
            <w:pPr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hsa-miR-29c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2.738</w:t>
            </w:r>
          </w:p>
        </w:tc>
        <w:tc>
          <w:tcPr>
            <w:tcW w:w="117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2.371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7.071</w:t>
            </w:r>
          </w:p>
        </w:tc>
        <w:tc>
          <w:tcPr>
            <w:tcW w:w="135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5.877</w:t>
            </w:r>
          </w:p>
        </w:tc>
        <w:tc>
          <w:tcPr>
            <w:tcW w:w="1260" w:type="dxa"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3.884</w:t>
            </w:r>
          </w:p>
        </w:tc>
        <w:tc>
          <w:tcPr>
            <w:tcW w:w="1368" w:type="dxa"/>
            <w:noWrap/>
            <w:hideMark/>
          </w:tcPr>
          <w:p w:rsidR="005E2AE9" w:rsidRPr="00005F25" w:rsidRDefault="005E2AE9" w:rsidP="0013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25">
              <w:rPr>
                <w:rFonts w:ascii="Arial" w:hAnsi="Arial" w:cs="Arial"/>
                <w:sz w:val="20"/>
                <w:szCs w:val="20"/>
              </w:rPr>
              <w:t>5.531</w:t>
            </w:r>
          </w:p>
        </w:tc>
      </w:tr>
    </w:tbl>
    <w:p w:rsidR="005E2AE9" w:rsidRPr="00005F25" w:rsidRDefault="005E2AE9" w:rsidP="005E2AE9">
      <w:pPr>
        <w:rPr>
          <w:rFonts w:ascii="Arial" w:hAnsi="Arial" w:cs="Arial"/>
          <w:sz w:val="20"/>
          <w:szCs w:val="20"/>
        </w:rPr>
      </w:pPr>
    </w:p>
    <w:p w:rsidR="005E2AE9" w:rsidRPr="00005F25" w:rsidRDefault="005E2AE9" w:rsidP="00DD3838">
      <w:pPr>
        <w:jc w:val="center"/>
        <w:rPr>
          <w:rFonts w:ascii="Arial" w:hAnsi="Arial" w:cs="Arial"/>
          <w:sz w:val="20"/>
          <w:szCs w:val="20"/>
        </w:rPr>
      </w:pPr>
    </w:p>
    <w:sectPr w:rsidR="005E2AE9" w:rsidRPr="00005F25" w:rsidSect="00C7365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6B" w:rsidRDefault="00EB306B" w:rsidP="00B451C1">
      <w:pPr>
        <w:spacing w:after="0" w:line="240" w:lineRule="auto"/>
      </w:pPr>
      <w:r>
        <w:separator/>
      </w:r>
    </w:p>
  </w:endnote>
  <w:endnote w:type="continuationSeparator" w:id="0">
    <w:p w:rsidR="00EB306B" w:rsidRDefault="00EB306B" w:rsidP="00B4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6B" w:rsidRDefault="00EB306B" w:rsidP="00B451C1">
      <w:pPr>
        <w:spacing w:after="0" w:line="240" w:lineRule="auto"/>
      </w:pPr>
      <w:r>
        <w:separator/>
      </w:r>
    </w:p>
  </w:footnote>
  <w:footnote w:type="continuationSeparator" w:id="0">
    <w:p w:rsidR="00EB306B" w:rsidRDefault="00EB306B" w:rsidP="00B45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C1"/>
    <w:rsid w:val="00005F25"/>
    <w:rsid w:val="000B4684"/>
    <w:rsid w:val="0013015F"/>
    <w:rsid w:val="001742F7"/>
    <w:rsid w:val="001F784E"/>
    <w:rsid w:val="00290A24"/>
    <w:rsid w:val="00355908"/>
    <w:rsid w:val="00573EC4"/>
    <w:rsid w:val="005E2AE9"/>
    <w:rsid w:val="005F69BB"/>
    <w:rsid w:val="006350EC"/>
    <w:rsid w:val="0063792D"/>
    <w:rsid w:val="009740D5"/>
    <w:rsid w:val="00993245"/>
    <w:rsid w:val="00A31B99"/>
    <w:rsid w:val="00AA5D44"/>
    <w:rsid w:val="00B27E2A"/>
    <w:rsid w:val="00B451C1"/>
    <w:rsid w:val="00B97B47"/>
    <w:rsid w:val="00C73652"/>
    <w:rsid w:val="00D71B78"/>
    <w:rsid w:val="00DC0241"/>
    <w:rsid w:val="00DD3838"/>
    <w:rsid w:val="00EB306B"/>
    <w:rsid w:val="00F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C1"/>
  </w:style>
  <w:style w:type="paragraph" w:styleId="Footer">
    <w:name w:val="footer"/>
    <w:basedOn w:val="Normal"/>
    <w:link w:val="FooterChar"/>
    <w:uiPriority w:val="99"/>
    <w:unhideWhenUsed/>
    <w:rsid w:val="00B4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C1"/>
  </w:style>
  <w:style w:type="paragraph" w:styleId="Footer">
    <w:name w:val="footer"/>
    <w:basedOn w:val="Normal"/>
    <w:link w:val="FooterChar"/>
    <w:uiPriority w:val="99"/>
    <w:unhideWhenUsed/>
    <w:rsid w:val="00B4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 Kolbert</dc:creator>
  <cp:lastModifiedBy>Christopher P Kolbert</cp:lastModifiedBy>
  <cp:revision>5</cp:revision>
  <dcterms:created xsi:type="dcterms:W3CDTF">2012-05-15T14:08:00Z</dcterms:created>
  <dcterms:modified xsi:type="dcterms:W3CDTF">2012-05-29T21:22:00Z</dcterms:modified>
</cp:coreProperties>
</file>