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F3" w:rsidRDefault="009D2BF3" w:rsidP="009D2BF3">
      <w:r>
        <w:rPr>
          <w:rFonts w:ascii="Calibri" w:eastAsia="Times New Roman" w:hAnsi="Calibri" w:cs="Calibri"/>
          <w:color w:val="000000"/>
          <w:lang w:eastAsia="en-GB"/>
        </w:rPr>
        <w:t>T</w:t>
      </w:r>
      <w:r w:rsidRPr="00475636">
        <w:rPr>
          <w:rFonts w:ascii="Calibri" w:eastAsia="Times New Roman" w:hAnsi="Calibri" w:cs="Calibri"/>
          <w:color w:val="000000"/>
          <w:lang w:eastAsia="en-GB"/>
        </w:rPr>
        <w:t xml:space="preserve">able 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Pr="00475636">
        <w:rPr>
          <w:rFonts w:ascii="Calibri" w:eastAsia="Times New Roman" w:hAnsi="Calibri" w:cs="Calibri"/>
          <w:color w:val="000000"/>
          <w:lang w:eastAsia="en-GB"/>
        </w:rPr>
        <w:t>4</w:t>
      </w:r>
      <w:r>
        <w:rPr>
          <w:rFonts w:ascii="Calibri" w:eastAsia="Times New Roman" w:hAnsi="Calibri" w:cs="Calibri"/>
          <w:color w:val="000000"/>
          <w:lang w:eastAsia="en-GB"/>
        </w:rPr>
        <w:t xml:space="preserve"> Mean values for parameters measured in tissue extract data presented in Figure 2 </w:t>
      </w:r>
    </w:p>
    <w:tbl>
      <w:tblPr>
        <w:tblW w:w="9796" w:type="dxa"/>
        <w:tblInd w:w="93" w:type="dxa"/>
        <w:tblLook w:val="04A0"/>
      </w:tblPr>
      <w:tblGrid>
        <w:gridCol w:w="984"/>
        <w:gridCol w:w="1092"/>
        <w:gridCol w:w="769"/>
        <w:gridCol w:w="837"/>
        <w:gridCol w:w="769"/>
        <w:gridCol w:w="836"/>
        <w:gridCol w:w="885"/>
        <w:gridCol w:w="871"/>
        <w:gridCol w:w="850"/>
        <w:gridCol w:w="709"/>
        <w:gridCol w:w="885"/>
        <w:gridCol w:w="764"/>
      </w:tblGrid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D2BF3" w:rsidRPr="001E3DAA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cancer</w:t>
            </w:r>
            <w:r w:rsidRPr="001E3DA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UC</w:t>
            </w:r>
            <w:r w:rsidRPr="005D2430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UC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CD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CD</w:t>
            </w:r>
            <w:proofErr w:type="spellEnd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023C91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23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muscle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CICP</w:t>
            </w:r>
            <w:r w:rsidRPr="00757B5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ng</w:t>
            </w:r>
            <w:proofErr w:type="spellEnd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/ml SP</w:t>
            </w:r>
            <w:r w:rsidRPr="00757B5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10.96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1.62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6.24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11.04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22.95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7.60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100.74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27.11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pMMP-2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ratio to std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pMMP-1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pg/ml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6.93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8.31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6.36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14.63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5.96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10.78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36.04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10.05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TIMP-1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pg/ml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3165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2900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4088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3374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4797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pMMP-9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ratio to std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2.31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4.45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3.24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3.85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3.47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</w:tr>
      <w:tr w:rsidR="009D2BF3" w:rsidRPr="00475636" w:rsidTr="00150CD1">
        <w:trPr>
          <w:trHeight w:val="31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E4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IL-1</w:t>
            </w:r>
            <w:r w:rsidR="00E437AB">
              <w:rPr>
                <w:rFonts w:ascii="Calibri" w:eastAsia="Times New Roman" w:hAnsi="Calibri" w:cs="Calibri"/>
                <w:color w:val="000000"/>
                <w:lang w:eastAsia="en-GB"/>
              </w:rPr>
              <w:t>β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pg/ml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3.32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36.94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11.36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9D2BF3" w:rsidRPr="001E3DAA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cancer</w:t>
            </w:r>
            <w:r w:rsidRPr="001E3DA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UC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UC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CD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CD</w:t>
            </w:r>
            <w:proofErr w:type="spellEnd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D2BF3" w:rsidRPr="00475636" w:rsidTr="00150CD1">
        <w:trPr>
          <w:trHeight w:val="31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023C91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23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mucosa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sem</w:t>
            </w:r>
            <w:proofErr w:type="spellEnd"/>
          </w:p>
        </w:tc>
      </w:tr>
      <w:tr w:rsidR="009D2BF3" w:rsidRPr="00475636" w:rsidTr="00150CD1">
        <w:trPr>
          <w:trHeight w:val="31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CICP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ng</w:t>
            </w:r>
            <w:proofErr w:type="spellEnd"/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13.4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2.45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7.69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31.37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7.59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13.95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103.3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23.86</w:t>
            </w:r>
          </w:p>
        </w:tc>
      </w:tr>
      <w:tr w:rsidR="009D2BF3" w:rsidRPr="00475636" w:rsidTr="00150CD1">
        <w:trPr>
          <w:trHeight w:val="315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pMMP-2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ratio to std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pMMP-1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pg/ml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1.56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8.77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2.73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162.63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68.62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15.63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4.31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84.68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27.76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TIMP-1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pg/ml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3221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3969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6904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3018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4893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pMMP-9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ratio to std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3.31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2.45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</w:tr>
      <w:tr w:rsidR="009D2BF3" w:rsidRPr="00475636" w:rsidTr="00150CD1">
        <w:trPr>
          <w:trHeight w:val="30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E43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IL-1</w:t>
            </w:r>
            <w:r w:rsidR="00E437AB">
              <w:rPr>
                <w:rFonts w:ascii="Calibri" w:eastAsia="Times New Roman" w:hAnsi="Calibri" w:cs="Calibri"/>
                <w:color w:val="000000"/>
                <w:lang w:eastAsia="en-GB"/>
              </w:rPr>
              <w:t>β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pg/ml SP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6.09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33.02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10.78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3.72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63.72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9D2BF3" w:rsidRPr="00475636" w:rsidRDefault="009D2BF3" w:rsidP="00150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5636">
              <w:rPr>
                <w:rFonts w:ascii="Calibri" w:eastAsia="Times New Roman" w:hAnsi="Calibri" w:cs="Calibri"/>
                <w:color w:val="000000"/>
                <w:lang w:eastAsia="en-GB"/>
              </w:rPr>
              <w:t>14.65</w:t>
            </w:r>
          </w:p>
        </w:tc>
      </w:tr>
    </w:tbl>
    <w:p w:rsidR="009D2BF3" w:rsidRDefault="009D2BF3" w:rsidP="009D2BF3"/>
    <w:p w:rsidR="009D2BF3" w:rsidRDefault="009D2BF3" w:rsidP="009D2BF3">
      <w:r w:rsidRPr="00757B5E">
        <w:rPr>
          <w:vertAlign w:val="superscript"/>
        </w:rPr>
        <w:t>1</w:t>
      </w:r>
      <w:r>
        <w:t xml:space="preserve"> Abbreviations: CICP, Type I collagen </w:t>
      </w:r>
      <w:proofErr w:type="spellStart"/>
      <w:r>
        <w:t>carboxy</w:t>
      </w:r>
      <w:proofErr w:type="spellEnd"/>
      <w:r>
        <w:t xml:space="preserve">-terminus peptide as a measure of collagen synthesis; MMP, matrix metalloproteinase; TIMP, tissue inhibitor of </w:t>
      </w:r>
      <w:proofErr w:type="spellStart"/>
      <w:r>
        <w:t>metalloproteinases</w:t>
      </w:r>
      <w:proofErr w:type="spellEnd"/>
      <w:r>
        <w:t>; IL-1</w:t>
      </w:r>
      <w:r w:rsidR="00E437AB">
        <w:t>β</w:t>
      </w:r>
      <w:r>
        <w:t>, interleukin -1</w:t>
      </w:r>
      <w:r w:rsidR="00E437AB">
        <w:t>β</w:t>
      </w:r>
      <w:r>
        <w:t>.</w:t>
      </w:r>
    </w:p>
    <w:p w:rsidR="009D2BF3" w:rsidRDefault="009D2BF3" w:rsidP="009D2BF3">
      <w:r w:rsidRPr="00757B5E">
        <w:rPr>
          <w:vertAlign w:val="superscript"/>
        </w:rPr>
        <w:t>2</w:t>
      </w:r>
      <w:r>
        <w:t xml:space="preserve"> SP, concentration of </w:t>
      </w:r>
      <w:proofErr w:type="spellStart"/>
      <w:r>
        <w:t>analyte</w:t>
      </w:r>
      <w:proofErr w:type="spellEnd"/>
      <w:r>
        <w:t xml:space="preserve"> per ml standardised soluble protein</w:t>
      </w:r>
    </w:p>
    <w:p w:rsidR="009D2BF3" w:rsidRDefault="009D2BF3" w:rsidP="009D2BF3">
      <w:r w:rsidRPr="005D2430">
        <w:rPr>
          <w:vertAlign w:val="superscript"/>
        </w:rPr>
        <w:t>3</w:t>
      </w:r>
      <w:r>
        <w:t xml:space="preserve"> </w:t>
      </w:r>
      <w:proofErr w:type="spellStart"/>
      <w:r>
        <w:t>uUC</w:t>
      </w:r>
      <w:proofErr w:type="spellEnd"/>
      <w:r>
        <w:t xml:space="preserve">, uninvolved UC; </w:t>
      </w:r>
      <w:proofErr w:type="spellStart"/>
      <w:r>
        <w:t>iUC</w:t>
      </w:r>
      <w:proofErr w:type="spellEnd"/>
      <w:r>
        <w:t xml:space="preserve">, inflamed UC; </w:t>
      </w:r>
      <w:proofErr w:type="spellStart"/>
      <w:r>
        <w:t>uCD</w:t>
      </w:r>
      <w:proofErr w:type="spellEnd"/>
      <w:r>
        <w:t xml:space="preserve">, uninvolved CD; </w:t>
      </w:r>
      <w:proofErr w:type="spellStart"/>
      <w:r>
        <w:t>fCD</w:t>
      </w:r>
      <w:proofErr w:type="spellEnd"/>
      <w:r>
        <w:t>, fibrotic CD</w:t>
      </w:r>
    </w:p>
    <w:p w:rsidR="0094507B" w:rsidRDefault="00E437AB" w:rsidP="009D2BF3"/>
    <w:sectPr w:rsidR="0094507B" w:rsidSect="00E5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BF3"/>
    <w:rsid w:val="000908AA"/>
    <w:rsid w:val="00163D9C"/>
    <w:rsid w:val="00240ACD"/>
    <w:rsid w:val="006B5818"/>
    <w:rsid w:val="009D2BF3"/>
    <w:rsid w:val="00B77B93"/>
    <w:rsid w:val="00E437AB"/>
    <w:rsid w:val="00E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F3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University of Bristol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lvcvw</dc:creator>
  <cp:lastModifiedBy>lvcvw</cp:lastModifiedBy>
  <cp:revision>2</cp:revision>
  <dcterms:created xsi:type="dcterms:W3CDTF">2012-11-19T11:58:00Z</dcterms:created>
  <dcterms:modified xsi:type="dcterms:W3CDTF">2012-11-19T14:28:00Z</dcterms:modified>
</cp:coreProperties>
</file>