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66A03" w14:textId="77777777" w:rsidR="00B33F02" w:rsidRDefault="00B33F02" w:rsidP="00B33F02">
      <w:pPr>
        <w:spacing w:line="480" w:lineRule="auto"/>
        <w:jc w:val="both"/>
        <w:rPr>
          <w:rFonts w:ascii="Arial-BoldMT" w:hAnsi="Arial-BoldMT" w:cs="Arial-BoldMT"/>
          <w:bCs/>
          <w:lang w:eastAsia="zh-CN"/>
        </w:rPr>
      </w:pPr>
      <w:r>
        <w:rPr>
          <w:rFonts w:ascii="Arial-BoldMT" w:hAnsi="Arial-BoldMT" w:cs="Arial-BoldMT"/>
          <w:b/>
          <w:bCs/>
          <w:lang w:eastAsia="zh-CN"/>
        </w:rPr>
        <w:t xml:space="preserve">Figure S1 : </w:t>
      </w:r>
      <w:proofErr w:type="spellStart"/>
      <w:r w:rsidRPr="00704AB7">
        <w:rPr>
          <w:rFonts w:ascii="Arial-BoldMT" w:hAnsi="Arial-BoldMT" w:cs="Arial-BoldMT"/>
          <w:bCs/>
          <w:lang w:eastAsia="zh-CN"/>
        </w:rPr>
        <w:t>pDC</w:t>
      </w:r>
      <w:proofErr w:type="spellEnd"/>
      <w:r w:rsidRPr="00704AB7">
        <w:rPr>
          <w:rFonts w:ascii="Arial-BoldMT" w:hAnsi="Arial-BoldMT" w:cs="Arial-BoldMT"/>
          <w:bCs/>
          <w:lang w:eastAsia="zh-CN"/>
        </w:rPr>
        <w:t xml:space="preserve"> </w:t>
      </w:r>
      <w:proofErr w:type="spellStart"/>
      <w:r w:rsidRPr="00704AB7">
        <w:rPr>
          <w:rFonts w:ascii="Arial-BoldMT" w:hAnsi="Arial-BoldMT" w:cs="Arial-BoldMT"/>
          <w:bCs/>
          <w:lang w:eastAsia="zh-CN"/>
        </w:rPr>
        <w:t>phenotype</w:t>
      </w:r>
      <w:proofErr w:type="spellEnd"/>
      <w:r w:rsidRPr="00704AB7">
        <w:rPr>
          <w:rFonts w:ascii="Arial-BoldMT" w:hAnsi="Arial-BoldMT" w:cs="Arial-BoldMT"/>
          <w:bCs/>
          <w:lang w:eastAsia="zh-CN"/>
        </w:rPr>
        <w:t xml:space="preserve">, </w:t>
      </w:r>
      <w:proofErr w:type="spellStart"/>
      <w:r w:rsidRPr="00704AB7">
        <w:rPr>
          <w:rFonts w:ascii="Arial-BoldMT" w:hAnsi="Arial-BoldMT" w:cs="Arial-BoldMT"/>
          <w:bCs/>
          <w:lang w:eastAsia="zh-CN"/>
        </w:rPr>
        <w:t>gating</w:t>
      </w:r>
      <w:proofErr w:type="spellEnd"/>
      <w:r w:rsidRPr="00704AB7">
        <w:rPr>
          <w:rFonts w:ascii="Arial-BoldMT" w:hAnsi="Arial-BoldMT" w:cs="Arial-BoldMT"/>
          <w:bCs/>
          <w:lang w:eastAsia="zh-CN"/>
        </w:rPr>
        <w:t xml:space="preserve"> </w:t>
      </w:r>
      <w:proofErr w:type="spellStart"/>
      <w:r w:rsidRPr="00704AB7">
        <w:rPr>
          <w:rFonts w:ascii="Arial-BoldMT" w:hAnsi="Arial-BoldMT" w:cs="Arial-BoldMT"/>
          <w:bCs/>
          <w:lang w:eastAsia="zh-CN"/>
        </w:rPr>
        <w:t>startegy</w:t>
      </w:r>
      <w:proofErr w:type="spellEnd"/>
      <w:r w:rsidRPr="00704AB7">
        <w:rPr>
          <w:rFonts w:ascii="Arial-BoldMT" w:hAnsi="Arial-BoldMT" w:cs="Arial-BoldMT"/>
          <w:bCs/>
          <w:lang w:eastAsia="zh-CN"/>
        </w:rPr>
        <w:t xml:space="preserve"> and </w:t>
      </w:r>
      <w:proofErr w:type="spellStart"/>
      <w:r w:rsidRPr="00704AB7">
        <w:rPr>
          <w:rFonts w:ascii="Arial-BoldMT" w:hAnsi="Arial-BoldMT" w:cs="Arial-BoldMT"/>
          <w:bCs/>
          <w:lang w:eastAsia="zh-CN"/>
        </w:rPr>
        <w:t>purity</w:t>
      </w:r>
      <w:proofErr w:type="spellEnd"/>
      <w:r w:rsidRPr="00704AB7">
        <w:rPr>
          <w:rFonts w:ascii="Arial-BoldMT" w:hAnsi="Arial-BoldMT" w:cs="Arial-BoldMT"/>
          <w:bCs/>
          <w:lang w:eastAsia="zh-CN"/>
        </w:rPr>
        <w:t>.</w:t>
      </w:r>
    </w:p>
    <w:p w14:paraId="41CDAEC9" w14:textId="77777777" w:rsidR="00B33F02" w:rsidRDefault="00B33F02" w:rsidP="00B33F02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lang w:eastAsia="zh-CN"/>
        </w:rPr>
      </w:pPr>
      <w:r>
        <w:rPr>
          <w:rFonts w:ascii="ArialMT" w:hAnsi="ArialMT" w:cs="ArialMT"/>
          <w:lang w:eastAsia="zh-CN"/>
        </w:rPr>
        <w:t xml:space="preserve">The </w:t>
      </w:r>
      <w:proofErr w:type="spellStart"/>
      <w:r>
        <w:rPr>
          <w:rFonts w:ascii="ArialMT" w:hAnsi="ArialMT" w:cs="ArialMT"/>
          <w:lang w:eastAsia="zh-CN"/>
        </w:rPr>
        <w:t>pDCs</w:t>
      </w:r>
      <w:proofErr w:type="spellEnd"/>
      <w:r>
        <w:rPr>
          <w:rFonts w:ascii="ArialMT" w:hAnsi="ArialMT" w:cs="ArialMT"/>
          <w:lang w:eastAsia="zh-CN"/>
        </w:rPr>
        <w:t xml:space="preserve"> are </w:t>
      </w:r>
      <w:proofErr w:type="spellStart"/>
      <w:r>
        <w:rPr>
          <w:rFonts w:ascii="ArialMT" w:hAnsi="ArialMT" w:cs="ArialMT"/>
          <w:lang w:eastAsia="zh-CN"/>
        </w:rPr>
        <w:t>characterized</w:t>
      </w:r>
      <w:proofErr w:type="spellEnd"/>
      <w:r>
        <w:rPr>
          <w:rFonts w:ascii="ArialMT" w:hAnsi="ArialMT" w:cs="ArialMT"/>
          <w:lang w:eastAsia="zh-CN"/>
        </w:rPr>
        <w:t xml:space="preserve"> as CD123high CD45RAhigh BDCA4+ BDCA2+. </w:t>
      </w:r>
      <w:proofErr w:type="spellStart"/>
      <w:r>
        <w:rPr>
          <w:rFonts w:ascii="ArialMT" w:hAnsi="ArialMT" w:cs="ArialMT"/>
          <w:lang w:eastAsia="zh-CN"/>
        </w:rPr>
        <w:t>Following</w:t>
      </w:r>
      <w:proofErr w:type="spellEnd"/>
      <w:r>
        <w:rPr>
          <w:rFonts w:ascii="ArialMT" w:hAnsi="ArialMT" w:cs="ArialMT"/>
          <w:lang w:eastAsia="zh-CN"/>
        </w:rPr>
        <w:t xml:space="preserve"> size </w:t>
      </w:r>
      <w:proofErr w:type="spellStart"/>
      <w:r>
        <w:rPr>
          <w:rFonts w:ascii="ArialMT" w:hAnsi="ArialMT" w:cs="ArialMT"/>
          <w:lang w:eastAsia="zh-CN"/>
        </w:rPr>
        <w:t>selection</w:t>
      </w:r>
      <w:proofErr w:type="spellEnd"/>
      <w:r>
        <w:rPr>
          <w:rFonts w:ascii="ArialMT" w:hAnsi="ArialMT" w:cs="ArialMT"/>
          <w:lang w:eastAsia="zh-CN"/>
        </w:rPr>
        <w:t xml:space="preserve"> and doublets exclusion (3 </w:t>
      </w:r>
      <w:proofErr w:type="spellStart"/>
      <w:r>
        <w:rPr>
          <w:rFonts w:ascii="ArialMT" w:hAnsi="ArialMT" w:cs="ArialMT"/>
          <w:lang w:eastAsia="zh-CN"/>
        </w:rPr>
        <w:t>left</w:t>
      </w:r>
      <w:proofErr w:type="spellEnd"/>
      <w:r>
        <w:rPr>
          <w:rFonts w:ascii="ArialMT" w:hAnsi="ArialMT" w:cs="ArialMT"/>
          <w:lang w:eastAsia="zh-CN"/>
        </w:rPr>
        <w:t xml:space="preserve"> panels), </w:t>
      </w:r>
      <w:proofErr w:type="spellStart"/>
      <w:r>
        <w:rPr>
          <w:rFonts w:ascii="ArialMT" w:hAnsi="ArialMT" w:cs="ArialMT"/>
          <w:lang w:eastAsia="zh-CN"/>
        </w:rPr>
        <w:t>only</w:t>
      </w:r>
      <w:proofErr w:type="spellEnd"/>
      <w:r>
        <w:rPr>
          <w:rFonts w:ascii="ArialMT" w:hAnsi="ArialMT" w:cs="ArialMT"/>
          <w:lang w:eastAsia="zh-CN"/>
        </w:rPr>
        <w:t xml:space="preserve"> CD123high CD45RAhigh (4th panel) are </w:t>
      </w:r>
      <w:proofErr w:type="spellStart"/>
      <w:r>
        <w:rPr>
          <w:rFonts w:ascii="ArialMT" w:hAnsi="ArialMT" w:cs="ArialMT"/>
          <w:lang w:eastAsia="zh-CN"/>
        </w:rPr>
        <w:t>found</w:t>
      </w:r>
      <w:proofErr w:type="spellEnd"/>
      <w:r>
        <w:rPr>
          <w:rFonts w:ascii="ArialMT" w:hAnsi="ArialMT" w:cs="ArialMT"/>
          <w:lang w:eastAsia="zh-CN"/>
        </w:rPr>
        <w:t xml:space="preserve"> to express </w:t>
      </w:r>
      <w:proofErr w:type="spellStart"/>
      <w:r>
        <w:rPr>
          <w:rFonts w:ascii="ArialMT" w:hAnsi="ArialMT" w:cs="ArialMT"/>
          <w:lang w:eastAsia="zh-CN"/>
        </w:rPr>
        <w:t>typically</w:t>
      </w:r>
      <w:proofErr w:type="spellEnd"/>
      <w:r>
        <w:rPr>
          <w:rFonts w:ascii="ArialMT" w:hAnsi="ArialMT" w:cs="ArialMT"/>
          <w:lang w:eastAsia="zh-CN"/>
        </w:rPr>
        <w:t xml:space="preserve"> BDCA4 and BDCA2 markers as </w:t>
      </w:r>
      <w:proofErr w:type="spellStart"/>
      <w:r>
        <w:rPr>
          <w:rFonts w:ascii="ArialMT" w:hAnsi="ArialMT" w:cs="ArialMT"/>
          <w:lang w:eastAsia="zh-CN"/>
        </w:rPr>
        <w:t>shown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with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blue</w:t>
      </w:r>
      <w:proofErr w:type="spellEnd"/>
      <w:r>
        <w:rPr>
          <w:rFonts w:ascii="ArialMT" w:hAnsi="ArialMT" w:cs="ArialMT"/>
          <w:lang w:eastAsia="zh-CN"/>
        </w:rPr>
        <w:t xml:space="preserve"> dots (right panel). In the </w:t>
      </w:r>
      <w:proofErr w:type="spellStart"/>
      <w:r>
        <w:rPr>
          <w:rFonts w:ascii="ArialMT" w:hAnsi="ArialMT" w:cs="ArialMT"/>
          <w:lang w:eastAsia="zh-CN"/>
        </w:rPr>
        <w:t>study</w:t>
      </w:r>
      <w:proofErr w:type="spellEnd"/>
      <w:r>
        <w:rPr>
          <w:rFonts w:ascii="ArialMT" w:hAnsi="ArialMT" w:cs="ArialMT"/>
          <w:lang w:eastAsia="zh-CN"/>
        </w:rPr>
        <w:t xml:space="preserve"> for </w:t>
      </w:r>
      <w:proofErr w:type="spellStart"/>
      <w:r>
        <w:rPr>
          <w:rFonts w:ascii="ArialMT" w:hAnsi="ArialMT" w:cs="ArialMT"/>
          <w:lang w:eastAsia="zh-CN"/>
        </w:rPr>
        <w:t>phenotypic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analysis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we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used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either</w:t>
      </w:r>
      <w:proofErr w:type="spellEnd"/>
      <w:r>
        <w:rPr>
          <w:rFonts w:ascii="ArialMT" w:hAnsi="ArialMT" w:cs="ArialMT"/>
          <w:lang w:eastAsia="zh-CN"/>
        </w:rPr>
        <w:t xml:space="preserve"> BDCA2 or BDAC4. For </w:t>
      </w:r>
      <w:proofErr w:type="spellStart"/>
      <w:r>
        <w:rPr>
          <w:rFonts w:ascii="ArialMT" w:hAnsi="ArialMT" w:cs="ArialMT"/>
          <w:lang w:eastAsia="zh-CN"/>
        </w:rPr>
        <w:t>cell</w:t>
      </w:r>
      <w:proofErr w:type="spellEnd"/>
      <w:r>
        <w:rPr>
          <w:rFonts w:ascii="ArialMT" w:hAnsi="ArialMT" w:cs="ArialMT"/>
          <w:lang w:eastAsia="zh-CN"/>
        </w:rPr>
        <w:t xml:space="preserve"> purification and </w:t>
      </w:r>
      <w:proofErr w:type="spellStart"/>
      <w:r>
        <w:rPr>
          <w:rFonts w:ascii="ArialMT" w:hAnsi="ArialMT" w:cs="ArialMT"/>
          <w:lang w:eastAsia="zh-CN"/>
        </w:rPr>
        <w:t>functional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studies</w:t>
      </w:r>
      <w:proofErr w:type="spellEnd"/>
      <w:r>
        <w:rPr>
          <w:rFonts w:ascii="ArialMT" w:hAnsi="ArialMT" w:cs="ArialMT"/>
          <w:lang w:eastAsia="zh-CN"/>
        </w:rPr>
        <w:t xml:space="preserve">, BDCA 2 </w:t>
      </w:r>
      <w:proofErr w:type="spellStart"/>
      <w:r>
        <w:rPr>
          <w:rFonts w:ascii="ArialMT" w:hAnsi="ArialMT" w:cs="ArialMT"/>
          <w:lang w:eastAsia="zh-CN"/>
        </w:rPr>
        <w:t>staining</w:t>
      </w:r>
      <w:proofErr w:type="spellEnd"/>
    </w:p>
    <w:p w14:paraId="0AB7299E" w14:textId="77777777" w:rsidR="00B33F02" w:rsidRDefault="00B33F02" w:rsidP="00B33F02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lang w:eastAsia="zh-CN"/>
        </w:rPr>
      </w:pPr>
      <w:proofErr w:type="spellStart"/>
      <w:proofErr w:type="gramStart"/>
      <w:r>
        <w:rPr>
          <w:rFonts w:ascii="ArialMT" w:hAnsi="ArialMT" w:cs="ArialMT"/>
          <w:lang w:eastAsia="zh-CN"/>
        </w:rPr>
        <w:t>were</w:t>
      </w:r>
      <w:proofErr w:type="spellEnd"/>
      <w:proofErr w:type="gram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avoided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because</w:t>
      </w:r>
      <w:proofErr w:type="spellEnd"/>
      <w:r>
        <w:rPr>
          <w:rFonts w:ascii="ArialMT" w:hAnsi="ArialMT" w:cs="ArialMT"/>
          <w:lang w:eastAsia="zh-CN"/>
        </w:rPr>
        <w:t xml:space="preserve"> of </w:t>
      </w:r>
      <w:proofErr w:type="spellStart"/>
      <w:r>
        <w:rPr>
          <w:rFonts w:ascii="ArialMT" w:hAnsi="ArialMT" w:cs="ArialMT"/>
          <w:lang w:eastAsia="zh-CN"/>
        </w:rPr>
        <w:t>reported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inhibitory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effect</w:t>
      </w:r>
      <w:proofErr w:type="spellEnd"/>
      <w:r>
        <w:rPr>
          <w:rFonts w:ascii="ArialMT" w:hAnsi="ArialMT" w:cs="ArialMT"/>
          <w:lang w:eastAsia="zh-CN"/>
        </w:rPr>
        <w:t xml:space="preserve">, and BDCA4 </w:t>
      </w:r>
      <w:proofErr w:type="spellStart"/>
      <w:r>
        <w:rPr>
          <w:rFonts w:ascii="ArialMT" w:hAnsi="ArialMT" w:cs="ArialMT"/>
          <w:lang w:eastAsia="zh-CN"/>
        </w:rPr>
        <w:t>staining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was</w:t>
      </w:r>
      <w:proofErr w:type="spellEnd"/>
      <w:r>
        <w:rPr>
          <w:rFonts w:ascii="ArialMT" w:hAnsi="ArialMT" w:cs="ArialMT"/>
          <w:lang w:eastAsia="zh-CN"/>
        </w:rPr>
        <w:t xml:space="preserve"> not </w:t>
      </w:r>
      <w:proofErr w:type="spellStart"/>
      <w:r>
        <w:rPr>
          <w:rFonts w:ascii="ArialMT" w:hAnsi="ArialMT" w:cs="ArialMT"/>
          <w:lang w:eastAsia="zh-CN"/>
        </w:rPr>
        <w:t>used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because</w:t>
      </w:r>
      <w:proofErr w:type="spellEnd"/>
      <w:r>
        <w:rPr>
          <w:rFonts w:ascii="ArialMT" w:hAnsi="ArialMT" w:cs="ArialMT"/>
          <w:lang w:eastAsia="zh-CN"/>
        </w:rPr>
        <w:t xml:space="preserve"> of </w:t>
      </w:r>
      <w:proofErr w:type="spellStart"/>
      <w:r>
        <w:rPr>
          <w:rFonts w:ascii="ArialMT" w:hAnsi="ArialMT" w:cs="ArialMT"/>
          <w:lang w:eastAsia="zh-CN"/>
        </w:rPr>
        <w:t>competition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with</w:t>
      </w:r>
      <w:proofErr w:type="spellEnd"/>
      <w:r>
        <w:rPr>
          <w:rFonts w:ascii="ArialMT" w:hAnsi="ArialMT" w:cs="ArialMT"/>
          <w:lang w:eastAsia="zh-CN"/>
        </w:rPr>
        <w:t xml:space="preserve"> BDCA4 </w:t>
      </w:r>
      <w:proofErr w:type="spellStart"/>
      <w:r>
        <w:rPr>
          <w:rFonts w:ascii="ArialMT" w:hAnsi="ArialMT" w:cs="ArialMT"/>
          <w:lang w:eastAsia="zh-CN"/>
        </w:rPr>
        <w:t>beads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used</w:t>
      </w:r>
      <w:proofErr w:type="spellEnd"/>
      <w:r>
        <w:rPr>
          <w:rFonts w:ascii="ArialMT" w:hAnsi="ArialMT" w:cs="ArialMT"/>
          <w:lang w:eastAsia="zh-CN"/>
        </w:rPr>
        <w:t xml:space="preserve"> for </w:t>
      </w:r>
      <w:proofErr w:type="spellStart"/>
      <w:r>
        <w:rPr>
          <w:rFonts w:ascii="ArialMT" w:hAnsi="ArialMT" w:cs="ArialMT"/>
          <w:lang w:eastAsia="zh-CN"/>
        </w:rPr>
        <w:t>magnetic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cell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enrichment</w:t>
      </w:r>
      <w:proofErr w:type="spellEnd"/>
      <w:r>
        <w:rPr>
          <w:rFonts w:ascii="ArialMT" w:hAnsi="ArialMT" w:cs="ArialMT"/>
          <w:lang w:eastAsia="zh-CN"/>
        </w:rPr>
        <w:t xml:space="preserve">. </w:t>
      </w:r>
      <w:proofErr w:type="spellStart"/>
      <w:r>
        <w:rPr>
          <w:rFonts w:ascii="ArialMT" w:hAnsi="ArialMT" w:cs="ArialMT"/>
          <w:lang w:eastAsia="zh-CN"/>
        </w:rPr>
        <w:t>Therefore</w:t>
      </w:r>
      <w:proofErr w:type="spellEnd"/>
      <w:r>
        <w:rPr>
          <w:rFonts w:ascii="ArialMT" w:hAnsi="ArialMT" w:cs="ArialMT"/>
          <w:lang w:eastAsia="zh-CN"/>
        </w:rPr>
        <w:t xml:space="preserve">, in </w:t>
      </w:r>
      <w:proofErr w:type="spellStart"/>
      <w:r>
        <w:rPr>
          <w:rFonts w:ascii="ArialMT" w:hAnsi="ArialMT" w:cs="ArialMT"/>
          <w:lang w:eastAsia="zh-CN"/>
        </w:rPr>
        <w:t>these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particular</w:t>
      </w:r>
      <w:proofErr w:type="spellEnd"/>
      <w:r>
        <w:rPr>
          <w:rFonts w:ascii="ArialMT" w:hAnsi="ArialMT" w:cs="ArialMT"/>
          <w:lang w:eastAsia="zh-CN"/>
        </w:rPr>
        <w:t xml:space="preserve"> cases, FACS </w:t>
      </w:r>
      <w:proofErr w:type="spellStart"/>
      <w:r>
        <w:rPr>
          <w:rFonts w:ascii="ArialMT" w:hAnsi="ArialMT" w:cs="ArialMT"/>
          <w:lang w:eastAsia="zh-CN"/>
        </w:rPr>
        <w:t>analysis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was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based</w:t>
      </w:r>
      <w:proofErr w:type="spellEnd"/>
      <w:r>
        <w:rPr>
          <w:rFonts w:ascii="ArialMT" w:hAnsi="ArialMT" w:cs="ArialMT"/>
          <w:lang w:eastAsia="zh-CN"/>
        </w:rPr>
        <w:t xml:space="preserve"> on CD123high CD45RAhigh expression.</w:t>
      </w:r>
    </w:p>
    <w:p w14:paraId="2FC448A6" w14:textId="77777777" w:rsidR="00B33F02" w:rsidRDefault="00B33F02" w:rsidP="00B33F02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lang w:eastAsia="zh-CN"/>
        </w:rPr>
      </w:pPr>
      <w:r>
        <w:rPr>
          <w:rFonts w:ascii="ArialMT" w:hAnsi="ArialMT" w:cs="ArialMT"/>
          <w:lang w:eastAsia="zh-CN"/>
        </w:rPr>
        <w:t xml:space="preserve">For </w:t>
      </w:r>
      <w:proofErr w:type="spellStart"/>
      <w:r>
        <w:rPr>
          <w:rFonts w:ascii="ArialMT" w:hAnsi="ArialMT" w:cs="ArialMT"/>
          <w:lang w:eastAsia="zh-CN"/>
        </w:rPr>
        <w:t>cell</w:t>
      </w:r>
      <w:proofErr w:type="spellEnd"/>
      <w:r>
        <w:rPr>
          <w:rFonts w:ascii="ArialMT" w:hAnsi="ArialMT" w:cs="ArialMT"/>
          <w:lang w:eastAsia="zh-CN"/>
        </w:rPr>
        <w:t xml:space="preserve"> purification, </w:t>
      </w:r>
      <w:proofErr w:type="spellStart"/>
      <w:r>
        <w:rPr>
          <w:rFonts w:ascii="ArialMT" w:hAnsi="ArialMT" w:cs="ArialMT"/>
          <w:lang w:eastAsia="zh-CN"/>
        </w:rPr>
        <w:t>following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Ficoll</w:t>
      </w:r>
      <w:proofErr w:type="spellEnd"/>
      <w:r>
        <w:rPr>
          <w:rFonts w:ascii="ArialMT" w:hAnsi="ArialMT" w:cs="ArialMT"/>
          <w:lang w:eastAsia="zh-CN"/>
        </w:rPr>
        <w:t xml:space="preserve"> MNC </w:t>
      </w:r>
      <w:proofErr w:type="spellStart"/>
      <w:r>
        <w:rPr>
          <w:rFonts w:ascii="ArialMT" w:hAnsi="ArialMT" w:cs="ArialMT"/>
          <w:lang w:eastAsia="zh-CN"/>
        </w:rPr>
        <w:t>were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isolated</w:t>
      </w:r>
      <w:proofErr w:type="spellEnd"/>
      <w:r>
        <w:rPr>
          <w:rFonts w:ascii="ArialMT" w:hAnsi="ArialMT" w:cs="ArialMT"/>
          <w:lang w:eastAsia="zh-CN"/>
        </w:rPr>
        <w:t xml:space="preserve"> (fraction A), </w:t>
      </w:r>
      <w:proofErr w:type="spellStart"/>
      <w:r>
        <w:rPr>
          <w:rFonts w:ascii="ArialMT" w:hAnsi="ArialMT" w:cs="ArialMT"/>
          <w:lang w:eastAsia="zh-CN"/>
        </w:rPr>
        <w:t>enriched</w:t>
      </w:r>
      <w:proofErr w:type="spellEnd"/>
      <w:r>
        <w:rPr>
          <w:rFonts w:ascii="ArialMT" w:hAnsi="ArialMT" w:cs="ArialMT"/>
          <w:lang w:eastAsia="zh-CN"/>
        </w:rPr>
        <w:t xml:space="preserve"> by </w:t>
      </w:r>
      <w:proofErr w:type="spellStart"/>
      <w:r>
        <w:rPr>
          <w:rFonts w:ascii="ArialMT" w:hAnsi="ArialMT" w:cs="ArialMT"/>
          <w:lang w:eastAsia="zh-CN"/>
        </w:rPr>
        <w:t>magnetic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cell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sorting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using</w:t>
      </w:r>
      <w:proofErr w:type="spellEnd"/>
      <w:r>
        <w:rPr>
          <w:rFonts w:ascii="ArialMT" w:hAnsi="ArialMT" w:cs="ArialMT"/>
          <w:lang w:eastAsia="zh-CN"/>
        </w:rPr>
        <w:t xml:space="preserve"> BDCA4 </w:t>
      </w:r>
      <w:proofErr w:type="spellStart"/>
      <w:r>
        <w:rPr>
          <w:rFonts w:ascii="ArialMT" w:hAnsi="ArialMT" w:cs="ArialMT"/>
          <w:lang w:eastAsia="zh-CN"/>
        </w:rPr>
        <w:t>beads</w:t>
      </w:r>
      <w:proofErr w:type="spellEnd"/>
      <w:r>
        <w:rPr>
          <w:rFonts w:ascii="ArialMT" w:hAnsi="ArialMT" w:cs="ArialMT"/>
          <w:lang w:eastAsia="zh-CN"/>
        </w:rPr>
        <w:t xml:space="preserve"> (fraction B) and </w:t>
      </w:r>
      <w:proofErr w:type="spellStart"/>
      <w:r>
        <w:rPr>
          <w:rFonts w:ascii="ArialMT" w:hAnsi="ArialMT" w:cs="ArialMT"/>
          <w:lang w:eastAsia="zh-CN"/>
        </w:rPr>
        <w:t>purified</w:t>
      </w:r>
      <w:proofErr w:type="spellEnd"/>
      <w:r>
        <w:rPr>
          <w:rFonts w:ascii="ArialMT" w:hAnsi="ArialMT" w:cs="ArialMT"/>
          <w:lang w:eastAsia="zh-CN"/>
        </w:rPr>
        <w:t xml:space="preserve"> by FACS as CD123RAhigh CD45RAhigh. </w:t>
      </w:r>
      <w:proofErr w:type="spellStart"/>
      <w:r>
        <w:rPr>
          <w:rFonts w:ascii="ArialMT" w:hAnsi="ArialMT" w:cs="ArialMT"/>
          <w:lang w:eastAsia="zh-CN"/>
        </w:rPr>
        <w:t>Purity</w:t>
      </w:r>
      <w:proofErr w:type="spellEnd"/>
      <w:r>
        <w:rPr>
          <w:rFonts w:ascii="ArialMT" w:hAnsi="ArialMT" w:cs="ArialMT"/>
          <w:lang w:eastAsia="zh-CN"/>
        </w:rPr>
        <w:t xml:space="preserve"> of </w:t>
      </w:r>
      <w:proofErr w:type="spellStart"/>
      <w:r>
        <w:rPr>
          <w:rFonts w:ascii="ArialMT" w:hAnsi="ArialMT" w:cs="ArialMT"/>
          <w:lang w:eastAsia="zh-CN"/>
        </w:rPr>
        <w:t>pDC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isolated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from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adults</w:t>
      </w:r>
      <w:proofErr w:type="spellEnd"/>
      <w:r>
        <w:rPr>
          <w:rFonts w:ascii="ArialMT" w:hAnsi="ArialMT" w:cs="ArialMT"/>
          <w:lang w:eastAsia="zh-CN"/>
        </w:rPr>
        <w:t xml:space="preserve"> (fraction C) and </w:t>
      </w:r>
      <w:proofErr w:type="spellStart"/>
      <w:r>
        <w:rPr>
          <w:rFonts w:ascii="ArialMT" w:hAnsi="ArialMT" w:cs="ArialMT"/>
          <w:lang w:eastAsia="zh-CN"/>
        </w:rPr>
        <w:t>neonates</w:t>
      </w:r>
      <w:proofErr w:type="spellEnd"/>
      <w:r>
        <w:rPr>
          <w:rFonts w:ascii="ArialMT" w:hAnsi="ArialMT" w:cs="ArialMT"/>
          <w:lang w:eastAsia="zh-CN"/>
        </w:rPr>
        <w:t xml:space="preserve"> (fraction D) </w:t>
      </w:r>
      <w:proofErr w:type="spellStart"/>
      <w:r>
        <w:rPr>
          <w:rFonts w:ascii="ArialMT" w:hAnsi="ArialMT" w:cs="ArialMT"/>
          <w:lang w:eastAsia="zh-CN"/>
        </w:rPr>
        <w:t>were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routinely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superior</w:t>
      </w:r>
      <w:proofErr w:type="spellEnd"/>
      <w:r>
        <w:rPr>
          <w:rFonts w:ascii="ArialMT" w:hAnsi="ArialMT" w:cs="ArialMT"/>
          <w:lang w:eastAsia="zh-CN"/>
        </w:rPr>
        <w:t xml:space="preserve"> to 99%. In </w:t>
      </w:r>
      <w:proofErr w:type="spellStart"/>
      <w:r>
        <w:rPr>
          <w:rFonts w:ascii="ArialMT" w:hAnsi="ArialMT" w:cs="ArialMT"/>
          <w:lang w:eastAsia="zh-CN"/>
        </w:rPr>
        <w:t>some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experiments</w:t>
      </w:r>
      <w:proofErr w:type="spellEnd"/>
      <w:r>
        <w:rPr>
          <w:rFonts w:ascii="ArialMT" w:hAnsi="ArialMT" w:cs="ArialMT"/>
          <w:lang w:eastAsia="zh-CN"/>
        </w:rPr>
        <w:t xml:space="preserve">, </w:t>
      </w:r>
      <w:proofErr w:type="spellStart"/>
      <w:r>
        <w:rPr>
          <w:rFonts w:ascii="ArialMT" w:hAnsi="ArialMT" w:cs="ArialMT"/>
          <w:lang w:eastAsia="zh-CN"/>
        </w:rPr>
        <w:t>neonatal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pDCs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were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further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sorted</w:t>
      </w:r>
      <w:proofErr w:type="spellEnd"/>
      <w:r>
        <w:rPr>
          <w:rFonts w:ascii="ArialMT" w:hAnsi="ArialMT" w:cs="ArialMT"/>
          <w:lang w:eastAsia="zh-CN"/>
        </w:rPr>
        <w:t xml:space="preserve"> as CD2+ (fraction E) and CD2- (fraction F) </w:t>
      </w:r>
      <w:proofErr w:type="spellStart"/>
      <w:r>
        <w:rPr>
          <w:rFonts w:ascii="ArialMT" w:hAnsi="ArialMT" w:cs="ArialMT"/>
          <w:lang w:eastAsia="zh-CN"/>
        </w:rPr>
        <w:t>cells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with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high</w:t>
      </w:r>
      <w:proofErr w:type="spellEnd"/>
      <w:r>
        <w:rPr>
          <w:rFonts w:ascii="ArialMT" w:hAnsi="ArialMT" w:cs="ArialMT"/>
          <w:lang w:eastAsia="zh-CN"/>
        </w:rPr>
        <w:t xml:space="preserve"> </w:t>
      </w:r>
      <w:proofErr w:type="spellStart"/>
      <w:r>
        <w:rPr>
          <w:rFonts w:ascii="ArialMT" w:hAnsi="ArialMT" w:cs="ArialMT"/>
          <w:lang w:eastAsia="zh-CN"/>
        </w:rPr>
        <w:t>purity</w:t>
      </w:r>
      <w:proofErr w:type="spellEnd"/>
      <w:r>
        <w:rPr>
          <w:rFonts w:ascii="ArialMT" w:hAnsi="ArialMT" w:cs="ArialMT"/>
          <w:lang w:eastAsia="zh-CN"/>
        </w:rPr>
        <w:t>.</w:t>
      </w:r>
    </w:p>
    <w:p w14:paraId="1823CF44" w14:textId="77777777" w:rsidR="00B33F02" w:rsidRDefault="00B33F02" w:rsidP="00B33F02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lang w:eastAsia="zh-CN"/>
        </w:rPr>
      </w:pPr>
    </w:p>
    <w:p w14:paraId="30D317B4" w14:textId="77777777" w:rsidR="00B33F02" w:rsidRDefault="00095DBB" w:rsidP="00B33F02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lang w:eastAsia="zh-CN"/>
        </w:rPr>
      </w:pPr>
      <w:bookmarkStart w:id="0" w:name="_GoBack"/>
      <w:r>
        <w:rPr>
          <w:rFonts w:ascii="ArialMT" w:hAnsi="ArialMT" w:cs="ArialMT"/>
          <w:noProof/>
        </w:rPr>
        <w:drawing>
          <wp:inline distT="0" distB="0" distL="0" distR="0" wp14:anchorId="38ED9B3A" wp14:editId="0E68D0EC">
            <wp:extent cx="5756910" cy="493268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93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D41307B" w14:textId="77777777" w:rsidR="000136B2" w:rsidRDefault="00095DBB"/>
    <w:sectPr w:rsidR="000136B2" w:rsidSect="000136B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02"/>
    <w:rsid w:val="00095DBB"/>
    <w:rsid w:val="00451FA2"/>
    <w:rsid w:val="00B3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FDE06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02"/>
    <w:rPr>
      <w:rFonts w:eastAsia="宋体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9078B"/>
    <w:rPr>
      <w:rFonts w:ascii="Lucida Grande" w:eastAsiaTheme="minorEastAsia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02"/>
    <w:rPr>
      <w:rFonts w:eastAsia="宋体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9078B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950</Characters>
  <Application>Microsoft Macintosh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Lo-Man</dc:creator>
  <cp:keywords/>
  <dc:description/>
  <cp:lastModifiedBy>Richard Lo-Man</cp:lastModifiedBy>
  <cp:revision>2</cp:revision>
  <dcterms:created xsi:type="dcterms:W3CDTF">2012-11-16T09:01:00Z</dcterms:created>
  <dcterms:modified xsi:type="dcterms:W3CDTF">2012-11-16T09:02:00Z</dcterms:modified>
</cp:coreProperties>
</file>