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B7" w:rsidRPr="00AB3A49" w:rsidRDefault="00F368B7" w:rsidP="00F368B7">
      <w:pPr>
        <w:spacing w:line="360" w:lineRule="auto"/>
        <w:jc w:val="both"/>
        <w:rPr>
          <w:rFonts w:ascii="Times New Roman" w:eastAsia="Times New Roman" w:hAnsi="Times New Roman" w:cs="Times New Roman"/>
          <w:b/>
          <w:iCs/>
          <w:sz w:val="24"/>
          <w:szCs w:val="24"/>
          <w:lang w:val="en-US"/>
        </w:rPr>
      </w:pPr>
      <w:proofErr w:type="gramStart"/>
      <w:r>
        <w:rPr>
          <w:rFonts w:ascii="Times New Roman" w:eastAsia="Times New Roman" w:hAnsi="Times New Roman" w:cs="Times New Roman"/>
          <w:b/>
          <w:iCs/>
          <w:sz w:val="24"/>
          <w:szCs w:val="24"/>
          <w:lang w:val="en-US"/>
        </w:rPr>
        <w:t>Text S4</w:t>
      </w:r>
      <w:r w:rsidRPr="00AB3A49">
        <w:rPr>
          <w:rFonts w:ascii="Times New Roman" w:eastAsia="Times New Roman" w:hAnsi="Times New Roman" w:cs="Times New Roman"/>
          <w:b/>
          <w:iCs/>
          <w:sz w:val="24"/>
          <w:szCs w:val="24"/>
          <w:lang w:val="en-US"/>
        </w:rPr>
        <w:t>.</w:t>
      </w:r>
      <w:proofErr w:type="gramEnd"/>
      <w:r w:rsidRPr="00AB3A49">
        <w:rPr>
          <w:rFonts w:ascii="Times New Roman" w:eastAsia="Times New Roman" w:hAnsi="Times New Roman" w:cs="Times New Roman"/>
          <w:b/>
          <w:iCs/>
          <w:sz w:val="24"/>
          <w:szCs w:val="24"/>
          <w:lang w:val="en-US"/>
        </w:rPr>
        <w:t xml:space="preserve"> </w:t>
      </w:r>
      <w:proofErr w:type="gramStart"/>
      <w:r w:rsidRPr="00AB3A49">
        <w:rPr>
          <w:rFonts w:ascii="Times New Roman" w:eastAsia="Times New Roman" w:hAnsi="Times New Roman" w:cs="Times New Roman"/>
          <w:b/>
          <w:iCs/>
          <w:sz w:val="24"/>
          <w:szCs w:val="24"/>
          <w:lang w:val="en-US"/>
        </w:rPr>
        <w:t xml:space="preserve">Validation of the increased amount </w:t>
      </w:r>
      <w:r w:rsidR="000F122A">
        <w:rPr>
          <w:rFonts w:ascii="Times New Roman" w:eastAsia="Times New Roman" w:hAnsi="Times New Roman" w:cs="Times New Roman"/>
          <w:b/>
          <w:iCs/>
          <w:sz w:val="24"/>
          <w:szCs w:val="24"/>
          <w:lang w:val="en-US"/>
        </w:rPr>
        <w:t xml:space="preserve">of PABP in FSHD </w:t>
      </w:r>
      <w:proofErr w:type="spellStart"/>
      <w:r w:rsidR="000F122A">
        <w:rPr>
          <w:rFonts w:ascii="Times New Roman" w:eastAsia="Times New Roman" w:hAnsi="Times New Roman" w:cs="Times New Roman"/>
          <w:b/>
          <w:iCs/>
          <w:sz w:val="24"/>
          <w:szCs w:val="24"/>
          <w:lang w:val="en-US"/>
        </w:rPr>
        <w:t>myotubes</w:t>
      </w:r>
      <w:proofErr w:type="spellEnd"/>
      <w:r w:rsidR="000F122A">
        <w:rPr>
          <w:rFonts w:ascii="Times New Roman" w:eastAsia="Times New Roman" w:hAnsi="Times New Roman" w:cs="Times New Roman"/>
          <w:b/>
          <w:iCs/>
          <w:sz w:val="24"/>
          <w:szCs w:val="24"/>
          <w:lang w:val="en-US"/>
        </w:rPr>
        <w:t xml:space="preserve"> (Fig S2</w:t>
      </w:r>
      <w:r w:rsidRPr="00AB3A49">
        <w:rPr>
          <w:rFonts w:ascii="Times New Roman" w:eastAsia="Times New Roman" w:hAnsi="Times New Roman" w:cs="Times New Roman"/>
          <w:b/>
          <w:iCs/>
          <w:sz w:val="24"/>
          <w:szCs w:val="24"/>
          <w:lang w:val="en-US"/>
        </w:rPr>
        <w:t>).</w:t>
      </w:r>
      <w:proofErr w:type="gramEnd"/>
      <w:r w:rsidRPr="00AB3A49">
        <w:rPr>
          <w:rFonts w:ascii="Times New Roman" w:eastAsia="Times New Roman" w:hAnsi="Times New Roman" w:cs="Times New Roman"/>
          <w:b/>
          <w:iCs/>
          <w:sz w:val="24"/>
          <w:szCs w:val="24"/>
          <w:lang w:val="en-US"/>
        </w:rPr>
        <w:t xml:space="preserve"> </w:t>
      </w:r>
    </w:p>
    <w:p w:rsidR="00F368B7" w:rsidRPr="00AB3A49" w:rsidRDefault="00F368B7" w:rsidP="00F368B7">
      <w:pPr>
        <w:spacing w:line="360" w:lineRule="auto"/>
        <w:jc w:val="both"/>
        <w:rPr>
          <w:rFonts w:ascii="Times New Roman" w:eastAsia="Times New Roman" w:hAnsi="Times New Roman" w:cs="Times New Roman"/>
          <w:iCs/>
          <w:sz w:val="24"/>
          <w:szCs w:val="24"/>
          <w:lang w:val="en-US"/>
        </w:rPr>
      </w:pPr>
      <w:r w:rsidRPr="00AB3A49">
        <w:rPr>
          <w:rFonts w:ascii="Times New Roman" w:eastAsia="Times New Roman" w:hAnsi="Times New Roman" w:cs="Times New Roman"/>
          <w:iCs/>
          <w:sz w:val="24"/>
          <w:szCs w:val="24"/>
          <w:lang w:val="en-US"/>
        </w:rPr>
        <w:t xml:space="preserve">We observed moderate perturbations of proteins involved in RNA processing such as </w:t>
      </w:r>
      <w:proofErr w:type="spellStart"/>
      <w:r w:rsidRPr="00AB3A49">
        <w:rPr>
          <w:rFonts w:ascii="Times New Roman" w:eastAsia="Times New Roman" w:hAnsi="Times New Roman" w:cs="Times New Roman"/>
          <w:iCs/>
          <w:sz w:val="24"/>
          <w:szCs w:val="24"/>
          <w:lang w:val="en-US"/>
        </w:rPr>
        <w:t>hnRNP</w:t>
      </w:r>
      <w:proofErr w:type="spellEnd"/>
      <w:r w:rsidRPr="00AB3A49">
        <w:rPr>
          <w:rFonts w:ascii="Times New Roman" w:eastAsia="Times New Roman" w:hAnsi="Times New Roman" w:cs="Times New Roman"/>
          <w:iCs/>
          <w:sz w:val="24"/>
          <w:szCs w:val="24"/>
          <w:lang w:val="en-US"/>
        </w:rPr>
        <w:t xml:space="preserve"> or splicing factors in FSHD primary </w:t>
      </w:r>
      <w:proofErr w:type="spellStart"/>
      <w:r w:rsidRPr="00AB3A49">
        <w:rPr>
          <w:rFonts w:ascii="Times New Roman" w:eastAsia="Times New Roman" w:hAnsi="Times New Roman" w:cs="Times New Roman"/>
          <w:iCs/>
          <w:sz w:val="24"/>
          <w:szCs w:val="24"/>
          <w:lang w:val="en-US"/>
        </w:rPr>
        <w:t>myotubes</w:t>
      </w:r>
      <w:proofErr w:type="spellEnd"/>
      <w:r w:rsidRPr="00AB3A49">
        <w:rPr>
          <w:rFonts w:ascii="Times New Roman" w:eastAsia="Times New Roman" w:hAnsi="Times New Roman" w:cs="Times New Roman"/>
          <w:iCs/>
          <w:sz w:val="24"/>
          <w:szCs w:val="24"/>
          <w:lang w:val="en-US"/>
        </w:rPr>
        <w:t xml:space="preserve"> (</w:t>
      </w:r>
      <w:r w:rsidRPr="00AB3A49">
        <w:rPr>
          <w:rFonts w:ascii="Times New Roman" w:eastAsia="Times New Roman" w:hAnsi="Times New Roman" w:cs="Times New Roman"/>
          <w:b/>
          <w:iCs/>
          <w:sz w:val="24"/>
          <w:szCs w:val="24"/>
          <w:lang w:val="en-US"/>
        </w:rPr>
        <w:t>Fig 2D</w:t>
      </w:r>
      <w:r w:rsidRPr="00AB3A49">
        <w:rPr>
          <w:rFonts w:ascii="Times New Roman" w:eastAsia="Times New Roman" w:hAnsi="Times New Roman" w:cs="Times New Roman"/>
          <w:iCs/>
          <w:sz w:val="24"/>
          <w:szCs w:val="24"/>
          <w:lang w:val="en-US"/>
        </w:rPr>
        <w:t xml:space="preserve">).  However, the most </w:t>
      </w:r>
      <w:proofErr w:type="spellStart"/>
      <w:r w:rsidRPr="00574ACD">
        <w:rPr>
          <w:rFonts w:ascii="Times New Roman" w:eastAsia="Times New Roman" w:hAnsi="Times New Roman" w:cs="Times New Roman"/>
          <w:iCs/>
          <w:sz w:val="24"/>
          <w:szCs w:val="24"/>
          <w:lang w:val="en-US"/>
        </w:rPr>
        <w:t>dysregulated</w:t>
      </w:r>
      <w:proofErr w:type="spellEnd"/>
      <w:r w:rsidRPr="00574ACD">
        <w:rPr>
          <w:rFonts w:ascii="Times New Roman" w:eastAsia="Times New Roman" w:hAnsi="Times New Roman" w:cs="Times New Roman"/>
          <w:iCs/>
          <w:sz w:val="24"/>
          <w:szCs w:val="24"/>
          <w:lang w:val="en-US"/>
        </w:rPr>
        <w:t>-</w:t>
      </w:r>
      <w:r w:rsidRPr="00AB3A49">
        <w:rPr>
          <w:rFonts w:ascii="Times New Roman" w:eastAsia="Times New Roman" w:hAnsi="Times New Roman" w:cs="Times New Roman"/>
          <w:iCs/>
          <w:sz w:val="24"/>
          <w:szCs w:val="24"/>
          <w:lang w:val="en-US"/>
        </w:rPr>
        <w:t xml:space="preserve">protein in dFSHD12 </w:t>
      </w:r>
      <w:proofErr w:type="spellStart"/>
      <w:r w:rsidRPr="00AB3A49">
        <w:rPr>
          <w:rFonts w:ascii="Times New Roman" w:eastAsia="Times New Roman" w:hAnsi="Times New Roman" w:cs="Times New Roman"/>
          <w:iCs/>
          <w:sz w:val="24"/>
          <w:szCs w:val="24"/>
          <w:lang w:val="en-US"/>
        </w:rPr>
        <w:t>myotubes</w:t>
      </w:r>
      <w:proofErr w:type="spellEnd"/>
      <w:r w:rsidRPr="00AB3A49">
        <w:rPr>
          <w:rFonts w:ascii="Times New Roman" w:eastAsia="Times New Roman" w:hAnsi="Times New Roman" w:cs="Times New Roman"/>
          <w:iCs/>
          <w:sz w:val="24"/>
          <w:szCs w:val="24"/>
          <w:lang w:val="en-US"/>
        </w:rPr>
        <w:t xml:space="preserve"> (i.e., with an 18-fold </w:t>
      </w:r>
      <w:proofErr w:type="spellStart"/>
      <w:r w:rsidRPr="00AB3A49">
        <w:rPr>
          <w:rFonts w:ascii="Times New Roman" w:eastAsia="Times New Roman" w:hAnsi="Times New Roman" w:cs="Times New Roman"/>
          <w:iCs/>
          <w:sz w:val="24"/>
          <w:szCs w:val="24"/>
          <w:lang w:val="en-US"/>
        </w:rPr>
        <w:t>upregulation</w:t>
      </w:r>
      <w:proofErr w:type="spellEnd"/>
      <w:r w:rsidRPr="00AB3A49">
        <w:rPr>
          <w:rFonts w:ascii="Times New Roman" w:eastAsia="Times New Roman" w:hAnsi="Times New Roman" w:cs="Times New Roman"/>
          <w:iCs/>
          <w:sz w:val="24"/>
          <w:szCs w:val="24"/>
          <w:lang w:val="en-US"/>
        </w:rPr>
        <w:t xml:space="preserve">) was </w:t>
      </w:r>
      <w:proofErr w:type="spellStart"/>
      <w:r w:rsidRPr="00AB3A49">
        <w:rPr>
          <w:rFonts w:ascii="Times New Roman" w:hAnsi="Times New Roman" w:cs="Times New Roman"/>
          <w:sz w:val="24"/>
          <w:szCs w:val="24"/>
          <w:lang w:val="en-US"/>
        </w:rPr>
        <w:t>polyA</w:t>
      </w:r>
      <w:proofErr w:type="spellEnd"/>
      <w:r w:rsidRPr="00AB3A49">
        <w:rPr>
          <w:rFonts w:ascii="Times New Roman" w:hAnsi="Times New Roman" w:cs="Times New Roman"/>
          <w:sz w:val="24"/>
          <w:szCs w:val="24"/>
          <w:lang w:val="en-US"/>
        </w:rPr>
        <w:t>-</w:t>
      </w:r>
      <w:bookmarkStart w:id="0" w:name="_GoBack"/>
      <w:bookmarkEnd w:id="0"/>
      <w:r w:rsidRPr="00AB3A49">
        <w:rPr>
          <w:rFonts w:ascii="Times New Roman" w:hAnsi="Times New Roman" w:cs="Times New Roman"/>
          <w:sz w:val="24"/>
          <w:szCs w:val="24"/>
          <w:lang w:val="en-US"/>
        </w:rPr>
        <w:t>binding protein (PABP)</w:t>
      </w:r>
      <w:r w:rsidRPr="00AB3A49">
        <w:rPr>
          <w:rFonts w:ascii="Times New Roman" w:eastAsia="Times New Roman" w:hAnsi="Times New Roman" w:cs="Times New Roman"/>
          <w:iCs/>
          <w:sz w:val="24"/>
          <w:szCs w:val="24"/>
          <w:lang w:val="en-US"/>
        </w:rPr>
        <w:t xml:space="preserve"> which plays various roles in mRNA processing. The detection of this protein was based on one peptide (</w:t>
      </w:r>
      <w:r w:rsidRPr="00574ACD">
        <w:rPr>
          <w:rFonts w:ascii="Times New Roman" w:eastAsia="Times New Roman" w:hAnsi="Times New Roman" w:cs="Times New Roman"/>
          <w:iCs/>
          <w:sz w:val="24"/>
          <w:szCs w:val="24"/>
          <w:lang w:val="en-US"/>
        </w:rPr>
        <w:t>AHLTNQYMQ</w:t>
      </w:r>
      <w:r w:rsidRPr="00AB3A49">
        <w:rPr>
          <w:rFonts w:ascii="Times New Roman" w:eastAsia="Times New Roman" w:hAnsi="Times New Roman" w:cs="Times New Roman"/>
          <w:iCs/>
          <w:sz w:val="24"/>
          <w:szCs w:val="24"/>
          <w:lang w:val="en-US"/>
        </w:rPr>
        <w:t xml:space="preserve">) and was submitted to manual validation using the criteria defined in </w:t>
      </w:r>
      <w:r w:rsidRPr="00AB3A49">
        <w:rPr>
          <w:rFonts w:ascii="Times New Roman" w:eastAsia="Times New Roman" w:hAnsi="Times New Roman" w:cs="Times New Roman"/>
          <w:iCs/>
          <w:sz w:val="24"/>
          <w:szCs w:val="24"/>
          <w:lang w:val="en-US"/>
        </w:rPr>
        <w:fldChar w:fldCharType="begin"/>
      </w:r>
      <w:r w:rsidR="009916A8">
        <w:rPr>
          <w:rFonts w:ascii="Times New Roman" w:eastAsia="Times New Roman" w:hAnsi="Times New Roman" w:cs="Times New Roman"/>
          <w:iCs/>
          <w:sz w:val="24"/>
          <w:szCs w:val="24"/>
          <w:lang w:val="en-US"/>
        </w:rPr>
        <w:instrText xml:space="preserve"> ADDIN ZOTERO_ITEM CSL_CITATION {"citationID":"m94qklpnd","properties":{"formattedCitation":"[1]","plainCitation":"[1]"},"citationItems":[{"id":111,"uris":["http://zotero.org/users/local/h1cWLNhD/items/85XV9AXR"],"uri":["http://zotero.org/users/local/h1cWLNhD/items/85XV9AXR"]}],"schema":"https://github.com/citation-style-language/schema/raw/master/csl-citation.json"} </w:instrText>
      </w:r>
      <w:r w:rsidRPr="00AB3A49">
        <w:rPr>
          <w:rFonts w:ascii="Times New Roman" w:eastAsia="Times New Roman" w:hAnsi="Times New Roman" w:cs="Times New Roman"/>
          <w:iCs/>
          <w:sz w:val="24"/>
          <w:szCs w:val="24"/>
          <w:lang w:val="en-US"/>
        </w:rPr>
        <w:fldChar w:fldCharType="separate"/>
      </w:r>
      <w:r w:rsidR="009916A8" w:rsidRPr="009916A8">
        <w:rPr>
          <w:rFonts w:ascii="Times New Roman" w:hAnsi="Times New Roman" w:cs="Times New Roman"/>
          <w:sz w:val="24"/>
          <w:lang w:val="en-US"/>
        </w:rPr>
        <w:t>[1]</w:t>
      </w:r>
      <w:r w:rsidRPr="00AB3A49">
        <w:rPr>
          <w:rFonts w:ascii="Times New Roman" w:eastAsia="Times New Roman" w:hAnsi="Times New Roman" w:cs="Times New Roman"/>
          <w:iCs/>
          <w:sz w:val="24"/>
          <w:szCs w:val="24"/>
          <w:lang w:val="en-US"/>
        </w:rPr>
        <w:fldChar w:fldCharType="end"/>
      </w:r>
      <w:r w:rsidRPr="00AB3A49">
        <w:rPr>
          <w:rFonts w:ascii="Times New Roman" w:eastAsia="Times New Roman" w:hAnsi="Times New Roman" w:cs="Times New Roman"/>
          <w:iCs/>
          <w:sz w:val="24"/>
          <w:szCs w:val="24"/>
          <w:lang w:val="en-US"/>
        </w:rPr>
        <w:t xml:space="preserve">. </w:t>
      </w:r>
      <w:proofErr w:type="gramStart"/>
      <w:r w:rsidRPr="00AB3A49">
        <w:rPr>
          <w:rFonts w:ascii="Times New Roman" w:eastAsia="Times New Roman" w:hAnsi="Times New Roman" w:cs="Times New Roman"/>
          <w:iCs/>
          <w:sz w:val="24"/>
          <w:szCs w:val="24"/>
          <w:lang w:val="en-US"/>
        </w:rPr>
        <w:t>The corresponding MS spectrum (</w:t>
      </w:r>
      <w:r w:rsidRPr="00AB3A49">
        <w:rPr>
          <w:rFonts w:ascii="Times New Roman" w:eastAsia="Times New Roman" w:hAnsi="Times New Roman" w:cs="Times New Roman"/>
          <w:b/>
          <w:iCs/>
          <w:sz w:val="24"/>
          <w:szCs w:val="24"/>
          <w:lang w:val="en-US"/>
        </w:rPr>
        <w:t>Fig.</w:t>
      </w:r>
      <w:proofErr w:type="gramEnd"/>
      <w:r w:rsidRPr="00AB3A49">
        <w:rPr>
          <w:rFonts w:ascii="Times New Roman" w:eastAsia="Times New Roman" w:hAnsi="Times New Roman" w:cs="Times New Roman"/>
          <w:b/>
          <w:iCs/>
          <w:sz w:val="24"/>
          <w:szCs w:val="24"/>
          <w:lang w:val="en-US"/>
        </w:rPr>
        <w:t xml:space="preserve"> S2A</w:t>
      </w:r>
      <w:r w:rsidRPr="00AB3A49">
        <w:rPr>
          <w:rFonts w:ascii="Times New Roman" w:eastAsia="Times New Roman" w:hAnsi="Times New Roman" w:cs="Times New Roman"/>
          <w:iCs/>
          <w:sz w:val="24"/>
          <w:szCs w:val="24"/>
          <w:lang w:val="en-US"/>
        </w:rPr>
        <w:t xml:space="preserve">) indicated a strong increase in FSHD </w:t>
      </w:r>
      <w:proofErr w:type="spellStart"/>
      <w:r w:rsidRPr="00AB3A49">
        <w:rPr>
          <w:rFonts w:ascii="Times New Roman" w:eastAsia="Times New Roman" w:hAnsi="Times New Roman" w:cs="Times New Roman"/>
          <w:iCs/>
          <w:sz w:val="24"/>
          <w:szCs w:val="24"/>
          <w:lang w:val="en-US"/>
        </w:rPr>
        <w:t>myotube</w:t>
      </w:r>
      <w:proofErr w:type="spellEnd"/>
      <w:r w:rsidRPr="00AB3A49">
        <w:rPr>
          <w:rFonts w:ascii="Times New Roman" w:eastAsia="Times New Roman" w:hAnsi="Times New Roman" w:cs="Times New Roman"/>
          <w:iCs/>
          <w:sz w:val="24"/>
          <w:szCs w:val="24"/>
          <w:lang w:val="en-US"/>
        </w:rPr>
        <w:t xml:space="preserve"> extract (heavy ICPL tag).  Five PABP proteins have been described, one in the nucleus (PABP2), four in the cytoplasm (PABP1, 3-5), and the peptide detected here is common between PABP4 (</w:t>
      </w:r>
      <w:proofErr w:type="spellStart"/>
      <w:r w:rsidRPr="00AB3A49">
        <w:rPr>
          <w:rFonts w:ascii="Times New Roman" w:eastAsia="Times New Roman" w:hAnsi="Times New Roman" w:cs="Times New Roman"/>
          <w:iCs/>
          <w:sz w:val="24"/>
          <w:szCs w:val="24"/>
          <w:lang w:val="en-US"/>
        </w:rPr>
        <w:t>iPABP</w:t>
      </w:r>
      <w:proofErr w:type="spellEnd"/>
      <w:r w:rsidRPr="00AB3A49">
        <w:rPr>
          <w:rFonts w:ascii="Times New Roman" w:eastAsia="Times New Roman" w:hAnsi="Times New Roman" w:cs="Times New Roman"/>
          <w:iCs/>
          <w:sz w:val="24"/>
          <w:szCs w:val="24"/>
          <w:lang w:val="en-US"/>
        </w:rPr>
        <w:t xml:space="preserve">) and PABP1.  Both isoforms are highly similar at the protein level and bind </w:t>
      </w:r>
      <w:proofErr w:type="spellStart"/>
      <w:r w:rsidRPr="00AB3A49">
        <w:rPr>
          <w:rFonts w:ascii="Times New Roman" w:eastAsia="Times New Roman" w:hAnsi="Times New Roman" w:cs="Times New Roman"/>
          <w:iCs/>
          <w:sz w:val="24"/>
          <w:szCs w:val="24"/>
          <w:lang w:val="en-US"/>
        </w:rPr>
        <w:t>polyA</w:t>
      </w:r>
      <w:proofErr w:type="spellEnd"/>
      <w:r w:rsidRPr="00AB3A49">
        <w:rPr>
          <w:rFonts w:ascii="Times New Roman" w:eastAsia="Times New Roman" w:hAnsi="Times New Roman" w:cs="Times New Roman"/>
          <w:iCs/>
          <w:sz w:val="24"/>
          <w:szCs w:val="24"/>
          <w:lang w:val="en-US"/>
        </w:rPr>
        <w:t xml:space="preserve"> sequences with a similar affinity, which suggests that they may function similarly in the regulation of global mRNA translation and stability </w:t>
      </w:r>
      <w:r w:rsidRPr="00AB3A49">
        <w:rPr>
          <w:rFonts w:ascii="Times New Roman" w:eastAsia="Times New Roman" w:hAnsi="Times New Roman" w:cs="Times New Roman"/>
          <w:iCs/>
          <w:sz w:val="24"/>
          <w:szCs w:val="24"/>
          <w:lang w:val="en-US"/>
        </w:rPr>
        <w:fldChar w:fldCharType="begin"/>
      </w:r>
      <w:r w:rsidR="009916A8">
        <w:rPr>
          <w:rFonts w:ascii="Times New Roman" w:eastAsia="Times New Roman" w:hAnsi="Times New Roman" w:cs="Times New Roman"/>
          <w:iCs/>
          <w:sz w:val="24"/>
          <w:szCs w:val="24"/>
          <w:lang w:val="en-US"/>
        </w:rPr>
        <w:instrText xml:space="preserve"> ADDIN ZOTERO_ITEM CSL_CITATION {"citationID":"2jvhgg2p1c","properties":{"formattedCitation":"[2]","plainCitation":"[2]"},"citationItems":[{"id":133,"uris":["http://zotero.org/users/local/h1cWLNhD/items/V4PCDW3G"],"uri":["http://zotero.org/users/local/h1cWLNhD/items/V4PCDW3G"]}],"schema":"https://github.com/citation-style-language/schema/raw/master/csl-citation.json"} </w:instrText>
      </w:r>
      <w:r w:rsidRPr="00AB3A49">
        <w:rPr>
          <w:rFonts w:ascii="Times New Roman" w:eastAsia="Times New Roman" w:hAnsi="Times New Roman" w:cs="Times New Roman"/>
          <w:iCs/>
          <w:sz w:val="24"/>
          <w:szCs w:val="24"/>
          <w:lang w:val="en-US"/>
        </w:rPr>
        <w:fldChar w:fldCharType="separate"/>
      </w:r>
      <w:r w:rsidR="009916A8" w:rsidRPr="009916A8">
        <w:rPr>
          <w:rFonts w:ascii="Times New Roman" w:hAnsi="Times New Roman" w:cs="Times New Roman"/>
          <w:sz w:val="24"/>
          <w:lang w:val="en-US"/>
        </w:rPr>
        <w:t>[2]</w:t>
      </w:r>
      <w:r w:rsidRPr="00AB3A49">
        <w:rPr>
          <w:rFonts w:ascii="Times New Roman" w:eastAsia="Times New Roman" w:hAnsi="Times New Roman" w:cs="Times New Roman"/>
          <w:iCs/>
          <w:sz w:val="24"/>
          <w:szCs w:val="24"/>
          <w:lang w:val="en-US"/>
        </w:rPr>
        <w:fldChar w:fldCharType="end"/>
      </w:r>
      <w:r w:rsidRPr="00AB3A49">
        <w:rPr>
          <w:rFonts w:ascii="Times New Roman" w:eastAsia="Times New Roman" w:hAnsi="Times New Roman" w:cs="Times New Roman"/>
          <w:iCs/>
          <w:sz w:val="24"/>
          <w:szCs w:val="24"/>
          <w:lang w:val="en-US"/>
        </w:rPr>
        <w:t xml:space="preserve">.  To validate the proteomic data, we prepared a Western blot with the total </w:t>
      </w:r>
      <w:proofErr w:type="spellStart"/>
      <w:r w:rsidRPr="00AB3A49">
        <w:rPr>
          <w:rFonts w:ascii="Times New Roman" w:eastAsia="Times New Roman" w:hAnsi="Times New Roman" w:cs="Times New Roman"/>
          <w:iCs/>
          <w:sz w:val="24"/>
          <w:szCs w:val="24"/>
          <w:lang w:val="en-US"/>
        </w:rPr>
        <w:t>myotube</w:t>
      </w:r>
      <w:proofErr w:type="spellEnd"/>
      <w:r w:rsidRPr="00AB3A49">
        <w:rPr>
          <w:rFonts w:ascii="Times New Roman" w:eastAsia="Times New Roman" w:hAnsi="Times New Roman" w:cs="Times New Roman"/>
          <w:iCs/>
          <w:sz w:val="24"/>
          <w:szCs w:val="24"/>
          <w:lang w:val="en-US"/>
        </w:rPr>
        <w:t xml:space="preserve"> extracts used in 2DLC-MS/MS and </w:t>
      </w:r>
      <w:proofErr w:type="spellStart"/>
      <w:r w:rsidRPr="00AB3A49">
        <w:rPr>
          <w:rFonts w:ascii="Times New Roman" w:eastAsia="Times New Roman" w:hAnsi="Times New Roman" w:cs="Times New Roman"/>
          <w:iCs/>
          <w:sz w:val="24"/>
          <w:szCs w:val="24"/>
          <w:lang w:val="en-US"/>
        </w:rPr>
        <w:t>immunodetected</w:t>
      </w:r>
      <w:proofErr w:type="spellEnd"/>
      <w:r w:rsidRPr="00AB3A49">
        <w:rPr>
          <w:rFonts w:ascii="Times New Roman" w:eastAsia="Times New Roman" w:hAnsi="Times New Roman" w:cs="Times New Roman"/>
          <w:iCs/>
          <w:sz w:val="24"/>
          <w:szCs w:val="24"/>
          <w:lang w:val="en-US"/>
        </w:rPr>
        <w:t xml:space="preserve"> PABP4 using an antibody directed against residues 525-575 (peptide competition</w:t>
      </w:r>
      <w:r w:rsidRPr="00AB3A49">
        <w:rPr>
          <w:rFonts w:ascii="Times New Roman" w:eastAsia="Times New Roman" w:hAnsi="Times New Roman" w:cs="Times New Roman"/>
          <w:b/>
          <w:iCs/>
          <w:sz w:val="24"/>
          <w:szCs w:val="24"/>
          <w:lang w:val="en-US"/>
        </w:rPr>
        <w:t>:</w:t>
      </w:r>
      <w:r w:rsidRPr="00AB3A49">
        <w:rPr>
          <w:rFonts w:ascii="Times New Roman" w:hAnsi="Times New Roman" w:cs="Times New Roman"/>
          <w:b/>
          <w:sz w:val="24"/>
          <w:szCs w:val="24"/>
          <w:lang w:val="en-US"/>
        </w:rPr>
        <w:t xml:space="preserve"> Fig. S2C)</w:t>
      </w:r>
      <w:r w:rsidRPr="00AB3A49">
        <w:rPr>
          <w:rFonts w:ascii="Times New Roman" w:eastAsia="Times New Roman" w:hAnsi="Times New Roman" w:cs="Times New Roman"/>
          <w:iCs/>
          <w:sz w:val="24"/>
          <w:szCs w:val="24"/>
          <w:lang w:val="en-US"/>
        </w:rPr>
        <w:t xml:space="preserve">. This experiment confirmed PABP4 </w:t>
      </w:r>
      <w:proofErr w:type="spellStart"/>
      <w:r w:rsidRPr="00AB3A49">
        <w:rPr>
          <w:rFonts w:ascii="Times New Roman" w:eastAsia="Times New Roman" w:hAnsi="Times New Roman" w:cs="Times New Roman"/>
          <w:iCs/>
          <w:sz w:val="24"/>
          <w:szCs w:val="24"/>
          <w:lang w:val="en-US"/>
        </w:rPr>
        <w:t>upregulation</w:t>
      </w:r>
      <w:proofErr w:type="spellEnd"/>
      <w:r w:rsidRPr="00AB3A49">
        <w:rPr>
          <w:rFonts w:ascii="Times New Roman" w:eastAsia="Times New Roman" w:hAnsi="Times New Roman" w:cs="Times New Roman"/>
          <w:iCs/>
          <w:sz w:val="24"/>
          <w:szCs w:val="24"/>
          <w:lang w:val="en-US"/>
        </w:rPr>
        <w:t xml:space="preserve"> in FSHD </w:t>
      </w:r>
      <w:proofErr w:type="spellStart"/>
      <w:r w:rsidRPr="00AB3A49">
        <w:rPr>
          <w:rFonts w:ascii="Times New Roman" w:eastAsia="Times New Roman" w:hAnsi="Times New Roman" w:cs="Times New Roman"/>
          <w:iCs/>
          <w:sz w:val="24"/>
          <w:szCs w:val="24"/>
          <w:lang w:val="en-US"/>
        </w:rPr>
        <w:t>myotubes</w:t>
      </w:r>
      <w:proofErr w:type="spellEnd"/>
      <w:r w:rsidRPr="00AB3A49">
        <w:rPr>
          <w:rFonts w:ascii="Times New Roman" w:eastAsia="Times New Roman" w:hAnsi="Times New Roman" w:cs="Times New Roman"/>
          <w:iCs/>
          <w:sz w:val="24"/>
          <w:szCs w:val="24"/>
          <w:lang w:val="en-US"/>
        </w:rPr>
        <w:t xml:space="preserve"> (</w:t>
      </w:r>
      <w:r w:rsidRPr="00AB3A49">
        <w:rPr>
          <w:rFonts w:ascii="Times New Roman" w:eastAsia="Times New Roman" w:hAnsi="Times New Roman" w:cs="Times New Roman"/>
          <w:b/>
          <w:iCs/>
          <w:sz w:val="24"/>
          <w:szCs w:val="24"/>
          <w:lang w:val="en-US"/>
        </w:rPr>
        <w:t>Fig. S2B</w:t>
      </w:r>
      <w:r w:rsidRPr="00AB3A49">
        <w:rPr>
          <w:rFonts w:ascii="Times New Roman" w:eastAsia="Times New Roman" w:hAnsi="Times New Roman" w:cs="Times New Roman"/>
          <w:iCs/>
          <w:sz w:val="24"/>
          <w:szCs w:val="24"/>
          <w:lang w:val="en-US"/>
        </w:rPr>
        <w:t xml:space="preserve">).  </w:t>
      </w:r>
      <w:r w:rsidRPr="00AB3A49">
        <w:rPr>
          <w:rFonts w:ascii="Times New Roman" w:hAnsi="Times New Roman" w:cs="Times New Roman"/>
          <w:sz w:val="24"/>
          <w:szCs w:val="24"/>
          <w:lang w:val="en-US"/>
        </w:rPr>
        <w:t xml:space="preserve"> </w:t>
      </w:r>
    </w:p>
    <w:p w:rsidR="00F368B7" w:rsidRDefault="00DB0FDD" w:rsidP="00F368B7">
      <w:pPr>
        <w:spacing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T</w:t>
      </w:r>
      <w:r w:rsidR="00F368B7" w:rsidRPr="00AB3A49">
        <w:rPr>
          <w:rFonts w:ascii="Times New Roman" w:eastAsia="Times New Roman" w:hAnsi="Times New Roman" w:cs="Times New Roman"/>
          <w:iCs/>
          <w:sz w:val="24"/>
          <w:szCs w:val="24"/>
          <w:lang w:val="en-US"/>
        </w:rPr>
        <w:t xml:space="preserve">he DUX4 </w:t>
      </w:r>
      <w:proofErr w:type="spellStart"/>
      <w:r w:rsidR="00F368B7" w:rsidRPr="00574ACD">
        <w:rPr>
          <w:rFonts w:ascii="Times New Roman" w:eastAsia="Times New Roman" w:hAnsi="Times New Roman" w:cs="Times New Roman"/>
          <w:iCs/>
          <w:sz w:val="24"/>
          <w:szCs w:val="24"/>
          <w:lang w:val="en-US"/>
        </w:rPr>
        <w:t>dysregulation</w:t>
      </w:r>
      <w:proofErr w:type="spellEnd"/>
      <w:r w:rsidR="00F368B7" w:rsidRPr="00AB3A49">
        <w:rPr>
          <w:rFonts w:ascii="Times New Roman" w:eastAsia="Times New Roman" w:hAnsi="Times New Roman" w:cs="Times New Roman"/>
          <w:iCs/>
          <w:sz w:val="24"/>
          <w:szCs w:val="24"/>
          <w:lang w:val="en-US"/>
        </w:rPr>
        <w:t xml:space="preserve"> cascade included other genes involved in RNA processing</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fldChar w:fldCharType="begin"/>
      </w:r>
      <w:r>
        <w:rPr>
          <w:rFonts w:ascii="Times New Roman" w:eastAsia="Times New Roman" w:hAnsi="Times New Roman" w:cs="Times New Roman"/>
          <w:iCs/>
          <w:sz w:val="24"/>
          <w:szCs w:val="24"/>
          <w:lang w:val="en-US"/>
        </w:rPr>
        <w:instrText xml:space="preserve"> ADDIN ZOTERO_ITEM CSL_CITATION {"citationID":"prkdsitj","properties":{"formattedCitation":"[3]","plainCitation":"[3]"},"citationItems":[{"id":24,"uris":["http://zotero.org/users/local/h1cWLNhD/items/GIEJPJRN"],"uri":["http://zotero.org/users/local/h1cWLNhD/items/GIEJPJRN"],"itemData":{"id":24,"type":"article-journal","title":"An isogenetic myoblast expression screen identifies DUX4-mediated FSHD-associated molecular pathologies","container-title":"The EMBO Journal","page":"2766-2779","volume":"27","issue":"20","abstract":"Facioscapulohumeral muscular dystrophy (FSHD) is caused by an unusual deletion with neomorphic activity. This deletion derepresses genes in cis; however which candidate gene causes the FSHD phenotype, and through what mechanism, is unknown. We describe a novel genetic tool, inducible cassette exchange, enabling rapid generation of isogenetically modified cells with conditional and variable transgene expression. We compare the effects of expressing variable levels of each FSHD candidate gene on myoblasts. This screen identified only one gene with overt toxicity: DUX4 (double homeobox, chromosome 4), a protein with two homeodomains, each similar in sequence to Pax3 and Pax7. DUX4 expression recapitulates key features of the FSHD molecular phenotype, including repression of MyoD and its target genes, diminished myogenic differentiation, repression of glutathione redox pathway components, and sensitivity to oxidative stress. We further demonstrate competition between DUX4 and Pax3/Pax7: when either Pax3 or Pax7 is expressed at high levels, DUX4 is no longer toxic. We propose a hypothesis for FSHD in which DUX4 expression interferes with Pax7 in satellite cells, and inappropriately regulates Pax targets, including myogenic regulatory factors, during regeneration.","DOI":"10.1038/emboj.2008.201","note":"PMID: 18833193","journalAbbreviation":"EMBO J","author":[{"family":"Bosnakovski","given":"Darko"},{"family":"Xu","given":"Zhaohui"},{"family":"Gang","given":"Eun Ji"},{"family":"Galindo","given":"Cristi L"},{"family":"Liu","given":"Mingju"},{"family":"Simsek","given":"Tugba"},{"family":"Garner","given":"Harold R"},{"family":"Agha-Mohammadi","given":"Siamak"},{"family":"Tassin","given":"Alexandra"},{"family":"Coppée","given":"Frédérique"},{"family":"Belayew","given":"Alexandra"},{"family":"Perlingeiro","given":"Rita R"},{"family":"Kyba","given":"Michael"}],"issued":{"year":2008,"month":10,"day":22},"page-first":"2766"}}],"schema":"https://github.com/citation-style-language/schema/raw/master/csl-citation.json"} </w:instrText>
      </w:r>
      <w:r>
        <w:rPr>
          <w:rFonts w:ascii="Times New Roman" w:eastAsia="Times New Roman" w:hAnsi="Times New Roman" w:cs="Times New Roman"/>
          <w:iCs/>
          <w:sz w:val="24"/>
          <w:szCs w:val="24"/>
          <w:lang w:val="en-US"/>
        </w:rPr>
        <w:fldChar w:fldCharType="separate"/>
      </w:r>
      <w:r w:rsidRPr="009916A8">
        <w:rPr>
          <w:rFonts w:ascii="Times New Roman" w:hAnsi="Times New Roman" w:cs="Times New Roman"/>
          <w:sz w:val="24"/>
          <w:lang w:val="en-US"/>
        </w:rPr>
        <w:t>[3]</w:t>
      </w:r>
      <w:r>
        <w:rPr>
          <w:rFonts w:ascii="Times New Roman" w:eastAsia="Times New Roman" w:hAnsi="Times New Roman" w:cs="Times New Roman"/>
          <w:iCs/>
          <w:sz w:val="24"/>
          <w:szCs w:val="24"/>
          <w:lang w:val="en-US"/>
        </w:rPr>
        <w:fldChar w:fldCharType="end"/>
      </w:r>
      <w:r w:rsidR="00F368B7">
        <w:rPr>
          <w:rFonts w:ascii="Times New Roman" w:eastAsia="Times New Roman" w:hAnsi="Times New Roman" w:cs="Times New Roman"/>
          <w:iCs/>
          <w:sz w:val="24"/>
          <w:szCs w:val="24"/>
          <w:lang w:val="en-US"/>
        </w:rPr>
        <w:t>,</w:t>
      </w:r>
      <w:r w:rsidR="00F368B7" w:rsidRPr="00AB3A49">
        <w:rPr>
          <w:rFonts w:ascii="Times New Roman" w:eastAsia="Times New Roman" w:hAnsi="Times New Roman" w:cs="Times New Roman"/>
          <w:iCs/>
          <w:sz w:val="24"/>
          <w:szCs w:val="24"/>
          <w:lang w:val="en-US"/>
        </w:rPr>
        <w:t xml:space="preserve"> and this alteration could also affect cell differentiation. Moreover, FRG1, another FSHD candidate gene, was also found to be involved in multiple aspects of RNA biogenesis, including mRNA transport, cytoplasmic localization </w:t>
      </w:r>
      <w:r w:rsidR="009916A8">
        <w:rPr>
          <w:rFonts w:ascii="Times New Roman" w:eastAsia="Times New Roman" w:hAnsi="Times New Roman" w:cs="Times New Roman"/>
          <w:iCs/>
          <w:sz w:val="24"/>
          <w:szCs w:val="24"/>
          <w:lang w:val="en-US"/>
        </w:rPr>
        <w:fldChar w:fldCharType="begin"/>
      </w:r>
      <w:r w:rsidR="009916A8">
        <w:rPr>
          <w:rFonts w:ascii="Times New Roman" w:eastAsia="Times New Roman" w:hAnsi="Times New Roman" w:cs="Times New Roman"/>
          <w:iCs/>
          <w:sz w:val="24"/>
          <w:szCs w:val="24"/>
          <w:lang w:val="en-US"/>
        </w:rPr>
        <w:instrText xml:space="preserve"> ADDIN ZOTERO_ITEM CSL_CITATION {"citationID":"o03l7opa7","properties":{"formattedCitation":"[4]","plainCitation":"[4]"},"citationItems":[{"id":164,"uris":["http://zotero.org/users/local/h1cWLNhD/items/I4NZNVPK"],"uri":["http://zotero.org/users/local/h1cWLNhD/items/I4NZNVPK"]}],"schema":"https://github.com/citation-style-language/schema/raw/master/csl-citation.json"} </w:instrText>
      </w:r>
      <w:r w:rsidR="009916A8">
        <w:rPr>
          <w:rFonts w:ascii="Times New Roman" w:eastAsia="Times New Roman" w:hAnsi="Times New Roman" w:cs="Times New Roman"/>
          <w:iCs/>
          <w:sz w:val="24"/>
          <w:szCs w:val="24"/>
          <w:lang w:val="en-US"/>
        </w:rPr>
        <w:fldChar w:fldCharType="separate"/>
      </w:r>
      <w:r w:rsidR="009916A8" w:rsidRPr="009916A8">
        <w:rPr>
          <w:rFonts w:ascii="Times New Roman" w:hAnsi="Times New Roman" w:cs="Times New Roman"/>
          <w:sz w:val="24"/>
          <w:lang w:val="en-US"/>
        </w:rPr>
        <w:t>[4]</w:t>
      </w:r>
      <w:r w:rsidR="009916A8">
        <w:rPr>
          <w:rFonts w:ascii="Times New Roman" w:eastAsia="Times New Roman" w:hAnsi="Times New Roman" w:cs="Times New Roman"/>
          <w:iCs/>
          <w:sz w:val="24"/>
          <w:szCs w:val="24"/>
          <w:lang w:val="en-US"/>
        </w:rPr>
        <w:fldChar w:fldCharType="end"/>
      </w:r>
      <w:r w:rsidR="009916A8">
        <w:rPr>
          <w:rFonts w:ascii="Times New Roman" w:eastAsia="Times New Roman" w:hAnsi="Times New Roman" w:cs="Times New Roman"/>
          <w:iCs/>
          <w:sz w:val="24"/>
          <w:szCs w:val="24"/>
          <w:lang w:val="en-US"/>
        </w:rPr>
        <w:t xml:space="preserve"> </w:t>
      </w:r>
      <w:r w:rsidR="00F368B7" w:rsidRPr="00AB3A49">
        <w:rPr>
          <w:rFonts w:ascii="Times New Roman" w:eastAsia="Times New Roman" w:hAnsi="Times New Roman" w:cs="Times New Roman"/>
          <w:iCs/>
          <w:sz w:val="24"/>
          <w:szCs w:val="24"/>
          <w:lang w:val="en-US"/>
        </w:rPr>
        <w:t>and</w:t>
      </w:r>
      <w:r w:rsidR="009916A8">
        <w:rPr>
          <w:rFonts w:ascii="Times New Roman" w:eastAsia="Times New Roman" w:hAnsi="Times New Roman" w:cs="Times New Roman"/>
          <w:iCs/>
          <w:sz w:val="24"/>
          <w:szCs w:val="24"/>
          <w:lang w:val="en-US"/>
        </w:rPr>
        <w:t xml:space="preserve"> pre-messenger RNA splicing </w:t>
      </w:r>
      <w:r w:rsidR="009916A8">
        <w:rPr>
          <w:rFonts w:ascii="Times New Roman" w:eastAsia="Times New Roman" w:hAnsi="Times New Roman" w:cs="Times New Roman"/>
          <w:iCs/>
          <w:sz w:val="24"/>
          <w:szCs w:val="24"/>
          <w:lang w:val="en-US"/>
        </w:rPr>
        <w:fldChar w:fldCharType="begin"/>
      </w:r>
      <w:r w:rsidR="009916A8">
        <w:rPr>
          <w:rFonts w:ascii="Times New Roman" w:eastAsia="Times New Roman" w:hAnsi="Times New Roman" w:cs="Times New Roman"/>
          <w:iCs/>
          <w:sz w:val="24"/>
          <w:szCs w:val="24"/>
          <w:lang w:val="en-US"/>
        </w:rPr>
        <w:instrText xml:space="preserve"> ADDIN ZOTERO_ITEM CSL_CITATION {"citationID":"1rtt4nb72d","properties":{"formattedCitation":"[5,6]","plainCitation":"[5,6]"},"citationItems":[{"id":30,"uris":["http://zotero.org/users/local/h1cWLNhD/items/KBQ6AKM9"],"uri":["http://zotero.org/users/local/h1cWLNhD/items/KBQ6AKM9"]},{"id":195,"uris":["http://zotero.org/users/local/h1cWLNhD/items/8P89R26Q"],"uri":["http://zotero.org/users/local/h1cWLNhD/items/8P89R26Q"],"locator":"1"}],"schema":"https://github.com/citation-style-language/schema/raw/master/csl-citation.json"} </w:instrText>
      </w:r>
      <w:r w:rsidR="009916A8">
        <w:rPr>
          <w:rFonts w:ascii="Times New Roman" w:eastAsia="Times New Roman" w:hAnsi="Times New Roman" w:cs="Times New Roman"/>
          <w:iCs/>
          <w:sz w:val="24"/>
          <w:szCs w:val="24"/>
          <w:lang w:val="en-US"/>
        </w:rPr>
        <w:fldChar w:fldCharType="separate"/>
      </w:r>
      <w:r w:rsidR="009916A8" w:rsidRPr="009916A8">
        <w:rPr>
          <w:rFonts w:ascii="Times New Roman" w:hAnsi="Times New Roman" w:cs="Times New Roman"/>
          <w:sz w:val="24"/>
          <w:lang w:val="en-US"/>
        </w:rPr>
        <w:t>[5,6]</w:t>
      </w:r>
      <w:r w:rsidR="009916A8">
        <w:rPr>
          <w:rFonts w:ascii="Times New Roman" w:eastAsia="Times New Roman" w:hAnsi="Times New Roman" w:cs="Times New Roman"/>
          <w:iCs/>
          <w:sz w:val="24"/>
          <w:szCs w:val="24"/>
          <w:lang w:val="en-US"/>
        </w:rPr>
        <w:fldChar w:fldCharType="end"/>
      </w:r>
      <w:r w:rsidR="00F368B7" w:rsidRPr="00AB3A49">
        <w:rPr>
          <w:rFonts w:ascii="Times New Roman" w:eastAsia="Times New Roman" w:hAnsi="Times New Roman" w:cs="Times New Roman"/>
          <w:iCs/>
          <w:sz w:val="24"/>
          <w:szCs w:val="24"/>
          <w:lang w:val="en-US"/>
        </w:rPr>
        <w:t xml:space="preserve">. Thus, both DUX4 and FRG1 </w:t>
      </w:r>
      <w:r w:rsidR="00F368B7" w:rsidRPr="00574ACD">
        <w:rPr>
          <w:rFonts w:ascii="Times New Roman" w:eastAsia="Times New Roman" w:hAnsi="Times New Roman" w:cs="Times New Roman"/>
          <w:iCs/>
          <w:sz w:val="24"/>
          <w:szCs w:val="24"/>
          <w:lang w:val="en-US"/>
        </w:rPr>
        <w:t>could affect</w:t>
      </w:r>
      <w:r w:rsidR="00F368B7" w:rsidRPr="00AB3A49">
        <w:rPr>
          <w:rFonts w:ascii="Times New Roman" w:eastAsia="Times New Roman" w:hAnsi="Times New Roman" w:cs="Times New Roman"/>
          <w:iCs/>
          <w:sz w:val="24"/>
          <w:szCs w:val="24"/>
          <w:lang w:val="en-US"/>
        </w:rPr>
        <w:t xml:space="preserve"> mRNA processing in FSHD </w:t>
      </w:r>
      <w:proofErr w:type="spellStart"/>
      <w:r w:rsidR="00F368B7" w:rsidRPr="00AB3A49">
        <w:rPr>
          <w:rFonts w:ascii="Times New Roman" w:eastAsia="Times New Roman" w:hAnsi="Times New Roman" w:cs="Times New Roman"/>
          <w:iCs/>
          <w:sz w:val="24"/>
          <w:szCs w:val="24"/>
          <w:lang w:val="en-US"/>
        </w:rPr>
        <w:t>myotubes</w:t>
      </w:r>
      <w:proofErr w:type="spellEnd"/>
      <w:r w:rsidR="00F368B7" w:rsidRPr="00AB3A49">
        <w:rPr>
          <w:rFonts w:ascii="Times New Roman" w:eastAsia="Times New Roman" w:hAnsi="Times New Roman" w:cs="Times New Roman"/>
          <w:iCs/>
          <w:sz w:val="24"/>
          <w:szCs w:val="24"/>
          <w:lang w:val="en-US"/>
        </w:rPr>
        <w:t xml:space="preserve">.  </w:t>
      </w:r>
    </w:p>
    <w:p w:rsidR="009916A8" w:rsidRPr="000F122A" w:rsidRDefault="009916A8" w:rsidP="00F368B7">
      <w:pPr>
        <w:spacing w:line="360" w:lineRule="auto"/>
        <w:jc w:val="both"/>
        <w:rPr>
          <w:rFonts w:ascii="Times New Roman" w:eastAsia="Times New Roman" w:hAnsi="Times New Roman" w:cs="Times New Roman"/>
          <w:b/>
          <w:iCs/>
          <w:sz w:val="24"/>
          <w:szCs w:val="24"/>
        </w:rPr>
      </w:pPr>
      <w:proofErr w:type="spellStart"/>
      <w:r w:rsidRPr="000F122A">
        <w:rPr>
          <w:rFonts w:ascii="Times New Roman" w:eastAsia="Times New Roman" w:hAnsi="Times New Roman" w:cs="Times New Roman"/>
          <w:b/>
          <w:iCs/>
          <w:sz w:val="24"/>
          <w:szCs w:val="24"/>
        </w:rPr>
        <w:t>References</w:t>
      </w:r>
      <w:proofErr w:type="spellEnd"/>
    </w:p>
    <w:p w:rsidR="009916A8" w:rsidRPr="009916A8" w:rsidRDefault="009916A8" w:rsidP="009916A8">
      <w:pPr>
        <w:pStyle w:val="Bibliographie"/>
        <w:rPr>
          <w:rFonts w:ascii="Times New Roman" w:hAnsi="Times New Roman" w:cs="Times New Roman"/>
          <w:sz w:val="24"/>
          <w:lang w:val="en-US"/>
        </w:rPr>
      </w:pPr>
      <w:r>
        <w:rPr>
          <w:rFonts w:eastAsia="Times New Roman"/>
          <w:iCs/>
          <w:lang w:val="en-US"/>
        </w:rPr>
        <w:fldChar w:fldCharType="begin"/>
      </w:r>
      <w:r w:rsidRPr="009916A8">
        <w:rPr>
          <w:rFonts w:eastAsia="Times New Roman"/>
          <w:iCs/>
        </w:rPr>
        <w:instrText xml:space="preserve"> ADDIN ZOTERO_BIBL {"custom":[]} CSL_BIBLIOGRAPHY </w:instrText>
      </w:r>
      <w:r>
        <w:rPr>
          <w:rFonts w:eastAsia="Times New Roman"/>
          <w:iCs/>
          <w:lang w:val="en-US"/>
        </w:rPr>
        <w:fldChar w:fldCharType="separate"/>
      </w:r>
      <w:r w:rsidRPr="009916A8">
        <w:rPr>
          <w:rFonts w:ascii="Times New Roman" w:hAnsi="Times New Roman" w:cs="Times New Roman"/>
          <w:sz w:val="24"/>
        </w:rPr>
        <w:t xml:space="preserve">1. </w:t>
      </w:r>
      <w:r w:rsidRPr="009916A8">
        <w:rPr>
          <w:rFonts w:ascii="Times New Roman" w:hAnsi="Times New Roman" w:cs="Times New Roman"/>
          <w:sz w:val="24"/>
        </w:rPr>
        <w:tab/>
        <w:t xml:space="preserve">Leroy B, Rosier C, Erculisse V, Leys N, Mergeay M, et al. </w:t>
      </w:r>
      <w:r w:rsidRPr="009916A8">
        <w:rPr>
          <w:rFonts w:ascii="Times New Roman" w:hAnsi="Times New Roman" w:cs="Times New Roman"/>
          <w:sz w:val="24"/>
          <w:lang w:val="en-US"/>
        </w:rPr>
        <w:t>(2010) Differential proteomic analysis using isotope-coded protein-labeling strategies: comparison, improvements and application to simulated microgravity effect on Cupriavidus metallidurans CH34. Proteomics 10: 2281–2291. doi:10.1002/pmic.200900286.</w:t>
      </w:r>
    </w:p>
    <w:p w:rsidR="009916A8" w:rsidRPr="009916A8" w:rsidRDefault="009916A8" w:rsidP="009916A8">
      <w:pPr>
        <w:pStyle w:val="Bibliographie"/>
        <w:rPr>
          <w:rFonts w:ascii="Times New Roman" w:hAnsi="Times New Roman" w:cs="Times New Roman"/>
          <w:sz w:val="24"/>
        </w:rPr>
      </w:pPr>
      <w:r w:rsidRPr="009916A8">
        <w:rPr>
          <w:rFonts w:ascii="Times New Roman" w:hAnsi="Times New Roman" w:cs="Times New Roman"/>
          <w:sz w:val="24"/>
          <w:lang w:val="en-US"/>
        </w:rPr>
        <w:t xml:space="preserve">2. </w:t>
      </w:r>
      <w:r w:rsidRPr="009916A8">
        <w:rPr>
          <w:rFonts w:ascii="Times New Roman" w:hAnsi="Times New Roman" w:cs="Times New Roman"/>
          <w:sz w:val="24"/>
          <w:lang w:val="en-US"/>
        </w:rPr>
        <w:tab/>
        <w:t xml:space="preserve">Burgess HM, Richardson WA, Anderson RC, Salaun C, Graham SV, et al. (2011) Nuclear relocalisation of cytoplasmic poly(A)-binding proteins PABP1 and PABP4 in response to UV irradiation reveals mRNA-dependent export of metazoan PABPs. </w:t>
      </w:r>
      <w:r w:rsidRPr="009916A8">
        <w:rPr>
          <w:rFonts w:ascii="Times New Roman" w:hAnsi="Times New Roman" w:cs="Times New Roman"/>
          <w:sz w:val="24"/>
        </w:rPr>
        <w:t>J Cell Sci 124: 3344–3355. doi:10.1242/jcs.087692.</w:t>
      </w:r>
    </w:p>
    <w:p w:rsidR="009916A8" w:rsidRPr="009916A8" w:rsidRDefault="009916A8" w:rsidP="009916A8">
      <w:pPr>
        <w:pStyle w:val="Bibliographie"/>
        <w:rPr>
          <w:rFonts w:ascii="Times New Roman" w:hAnsi="Times New Roman" w:cs="Times New Roman"/>
          <w:sz w:val="24"/>
          <w:lang w:val="en-US"/>
        </w:rPr>
      </w:pPr>
      <w:r w:rsidRPr="009916A8">
        <w:rPr>
          <w:rFonts w:ascii="Times New Roman" w:hAnsi="Times New Roman" w:cs="Times New Roman"/>
          <w:sz w:val="24"/>
        </w:rPr>
        <w:t xml:space="preserve">3. </w:t>
      </w:r>
      <w:r w:rsidRPr="009916A8">
        <w:rPr>
          <w:rFonts w:ascii="Times New Roman" w:hAnsi="Times New Roman" w:cs="Times New Roman"/>
          <w:sz w:val="24"/>
        </w:rPr>
        <w:tab/>
        <w:t xml:space="preserve">Bosnakovski D, Xu Z, Gang EJ, Galindo CL, Liu M, et al. </w:t>
      </w:r>
      <w:r w:rsidRPr="009916A8">
        <w:rPr>
          <w:rFonts w:ascii="Times New Roman" w:hAnsi="Times New Roman" w:cs="Times New Roman"/>
          <w:sz w:val="24"/>
          <w:lang w:val="en-US"/>
        </w:rPr>
        <w:t>(2008) An isogenetic myoblast expression screen identifies DUX4-mediated FSHD-associated molecular pathologies. EMBO J 27: 2766–2779. doi:10.1038/emboj.2008.201.</w:t>
      </w:r>
    </w:p>
    <w:p w:rsidR="009916A8" w:rsidRPr="009916A8" w:rsidRDefault="009916A8" w:rsidP="009916A8">
      <w:pPr>
        <w:pStyle w:val="Bibliographie"/>
        <w:rPr>
          <w:rFonts w:ascii="Times New Roman" w:hAnsi="Times New Roman" w:cs="Times New Roman"/>
          <w:sz w:val="24"/>
        </w:rPr>
      </w:pPr>
      <w:r w:rsidRPr="009916A8">
        <w:rPr>
          <w:rFonts w:ascii="Times New Roman" w:hAnsi="Times New Roman" w:cs="Times New Roman"/>
          <w:sz w:val="24"/>
          <w:lang w:val="en-US"/>
        </w:rPr>
        <w:lastRenderedPageBreak/>
        <w:t xml:space="preserve">4. </w:t>
      </w:r>
      <w:r w:rsidRPr="009916A8">
        <w:rPr>
          <w:rFonts w:ascii="Times New Roman" w:hAnsi="Times New Roman" w:cs="Times New Roman"/>
          <w:sz w:val="24"/>
          <w:lang w:val="en-US"/>
        </w:rPr>
        <w:tab/>
        <w:t xml:space="preserve">Sun C-YJ, van Koningsbruggen S, Long SW, Straasheijm K, Klooster R, et al. (2011) Facioscapulohumeral muscular dystrophy region gene 1 is a dynamic RNA-associated and actin-bundling protein. </w:t>
      </w:r>
      <w:r w:rsidRPr="009916A8">
        <w:rPr>
          <w:rFonts w:ascii="Times New Roman" w:hAnsi="Times New Roman" w:cs="Times New Roman"/>
          <w:sz w:val="24"/>
        </w:rPr>
        <w:t>J Mol Biol 411: 397–416. doi:10.1016/j.jmb.2011.06.014.</w:t>
      </w:r>
    </w:p>
    <w:p w:rsidR="009916A8" w:rsidRPr="009916A8" w:rsidRDefault="009916A8" w:rsidP="009916A8">
      <w:pPr>
        <w:pStyle w:val="Bibliographie"/>
        <w:rPr>
          <w:rFonts w:ascii="Times New Roman" w:hAnsi="Times New Roman" w:cs="Times New Roman"/>
          <w:sz w:val="24"/>
          <w:lang w:val="en-US"/>
        </w:rPr>
      </w:pPr>
      <w:r w:rsidRPr="009916A8">
        <w:rPr>
          <w:rFonts w:ascii="Times New Roman" w:hAnsi="Times New Roman" w:cs="Times New Roman"/>
          <w:sz w:val="24"/>
        </w:rPr>
        <w:t xml:space="preserve">5. </w:t>
      </w:r>
      <w:r w:rsidRPr="009916A8">
        <w:rPr>
          <w:rFonts w:ascii="Times New Roman" w:hAnsi="Times New Roman" w:cs="Times New Roman"/>
          <w:sz w:val="24"/>
        </w:rPr>
        <w:tab/>
        <w:t xml:space="preserve">Gabellini D, D’Antona G, Moggio M, Prelle A, Zecca C, et al. </w:t>
      </w:r>
      <w:r w:rsidRPr="009916A8">
        <w:rPr>
          <w:rFonts w:ascii="Times New Roman" w:hAnsi="Times New Roman" w:cs="Times New Roman"/>
          <w:sz w:val="24"/>
          <w:lang w:val="en-US"/>
        </w:rPr>
        <w:t>(2006) Facioscapulohumeral muscular dystrophy in mice overexpressing FRG1. Nature 439: 973–977. doi:10.1038/nature04422.</w:t>
      </w:r>
    </w:p>
    <w:p w:rsidR="009916A8" w:rsidRPr="009916A8" w:rsidRDefault="009916A8" w:rsidP="009916A8">
      <w:pPr>
        <w:pStyle w:val="Bibliographie"/>
        <w:rPr>
          <w:rFonts w:ascii="Times New Roman" w:hAnsi="Times New Roman" w:cs="Times New Roman"/>
          <w:sz w:val="24"/>
        </w:rPr>
      </w:pPr>
      <w:r w:rsidRPr="009916A8">
        <w:rPr>
          <w:rFonts w:ascii="Times New Roman" w:hAnsi="Times New Roman" w:cs="Times New Roman"/>
          <w:sz w:val="24"/>
          <w:lang w:val="en-US"/>
        </w:rPr>
        <w:t xml:space="preserve">6. </w:t>
      </w:r>
      <w:r w:rsidRPr="009916A8">
        <w:rPr>
          <w:rFonts w:ascii="Times New Roman" w:hAnsi="Times New Roman" w:cs="Times New Roman"/>
          <w:sz w:val="24"/>
          <w:lang w:val="en-US"/>
        </w:rPr>
        <w:tab/>
        <w:t xml:space="preserve">van Koningsbruggen S, Straasheijm KR, Sterrenburg E, de Graaf N, Dauwerse HG, et al. (2007) FRG1P-mediated aggregation of proteins involved in pre-mRNA processing. </w:t>
      </w:r>
      <w:r w:rsidRPr="009916A8">
        <w:rPr>
          <w:rFonts w:ascii="Times New Roman" w:hAnsi="Times New Roman" w:cs="Times New Roman"/>
          <w:sz w:val="24"/>
        </w:rPr>
        <w:t>Chromosoma 116: 53–64. doi:10.1007/s00412-006-0083-3.</w:t>
      </w:r>
    </w:p>
    <w:p w:rsidR="00F368B7" w:rsidRPr="00AB3A49" w:rsidRDefault="009916A8" w:rsidP="00F368B7">
      <w:pPr>
        <w:spacing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fldChar w:fldCharType="end"/>
      </w:r>
    </w:p>
    <w:p w:rsidR="00F368B7" w:rsidRDefault="00F368B7" w:rsidP="00F368B7">
      <w:pPr>
        <w:autoSpaceDE w:val="0"/>
        <w:autoSpaceDN w:val="0"/>
        <w:adjustRightInd w:val="0"/>
        <w:spacing w:line="360" w:lineRule="auto"/>
        <w:jc w:val="both"/>
        <w:rPr>
          <w:rFonts w:ascii="Times New Roman" w:eastAsia="Times New Roman" w:hAnsi="Times New Roman" w:cs="Times New Roman"/>
          <w:iCs/>
          <w:sz w:val="24"/>
          <w:szCs w:val="24"/>
          <w:lang w:val="en-US"/>
        </w:rPr>
      </w:pPr>
    </w:p>
    <w:p w:rsidR="00F368B7" w:rsidRPr="00AB3A49" w:rsidRDefault="00F368B7" w:rsidP="00F368B7">
      <w:pPr>
        <w:autoSpaceDE w:val="0"/>
        <w:autoSpaceDN w:val="0"/>
        <w:adjustRightInd w:val="0"/>
        <w:spacing w:line="360" w:lineRule="auto"/>
        <w:jc w:val="both"/>
        <w:rPr>
          <w:rFonts w:ascii="Times New Roman" w:eastAsia="Times New Roman" w:hAnsi="Times New Roman" w:cs="Times New Roman"/>
          <w:iCs/>
          <w:sz w:val="24"/>
          <w:szCs w:val="24"/>
          <w:lang w:val="en-US"/>
        </w:rPr>
      </w:pPr>
    </w:p>
    <w:p w:rsidR="00F368B7" w:rsidRPr="00AB3A49" w:rsidRDefault="00F368B7" w:rsidP="00F368B7">
      <w:pPr>
        <w:autoSpaceDE w:val="0"/>
        <w:autoSpaceDN w:val="0"/>
        <w:adjustRightInd w:val="0"/>
        <w:spacing w:before="240" w:after="0" w:line="360" w:lineRule="auto"/>
        <w:jc w:val="both"/>
        <w:rPr>
          <w:rFonts w:ascii="Times New Roman" w:hAnsi="Times New Roman" w:cs="Times New Roman"/>
          <w:sz w:val="24"/>
          <w:szCs w:val="24"/>
          <w:lang w:val="en-US"/>
        </w:rPr>
      </w:pPr>
    </w:p>
    <w:p w:rsidR="00915245" w:rsidRPr="00F368B7" w:rsidRDefault="00915245">
      <w:pPr>
        <w:rPr>
          <w:lang w:val="en-US"/>
        </w:rPr>
      </w:pPr>
    </w:p>
    <w:sectPr w:rsidR="00915245" w:rsidRPr="00F3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7"/>
    <w:rsid w:val="000F122A"/>
    <w:rsid w:val="00915245"/>
    <w:rsid w:val="009916A8"/>
    <w:rsid w:val="00DB0FDD"/>
    <w:rsid w:val="00F3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9916A8"/>
    <w:pPr>
      <w:tabs>
        <w:tab w:val="left" w:pos="384"/>
      </w:tabs>
      <w:spacing w:after="240" w:line="240" w:lineRule="auto"/>
      <w:ind w:left="384" w:hanging="384"/>
    </w:pPr>
  </w:style>
  <w:style w:type="paragraph" w:styleId="Textedebulles">
    <w:name w:val="Balloon Text"/>
    <w:basedOn w:val="Normal"/>
    <w:link w:val="TextedebullesCar"/>
    <w:uiPriority w:val="99"/>
    <w:semiHidden/>
    <w:unhideWhenUsed/>
    <w:rsid w:val="00DB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9916A8"/>
    <w:pPr>
      <w:tabs>
        <w:tab w:val="left" w:pos="384"/>
      </w:tabs>
      <w:spacing w:after="240" w:line="240" w:lineRule="auto"/>
      <w:ind w:left="384" w:hanging="384"/>
    </w:pPr>
  </w:style>
  <w:style w:type="paragraph" w:styleId="Textedebulles">
    <w:name w:val="Balloon Text"/>
    <w:basedOn w:val="Normal"/>
    <w:link w:val="TextedebullesCar"/>
    <w:uiPriority w:val="99"/>
    <w:semiHidden/>
    <w:unhideWhenUsed/>
    <w:rsid w:val="00DB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2012-11-14T15:04:00Z</cp:lastPrinted>
  <dcterms:created xsi:type="dcterms:W3CDTF">2012-11-14T14:00:00Z</dcterms:created>
  <dcterms:modified xsi:type="dcterms:W3CDTF">2012-11-18T22:08:00Z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id="fAR2CwkD"/&gt;&lt;style id="http://www.zotero.org/styles/plos-one"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ies>
</file>