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72" w:rsidRDefault="00281772" w:rsidP="00281772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3A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S1. Summary of published </w:t>
      </w:r>
      <w:proofErr w:type="spellStart"/>
      <w:r w:rsidRPr="00AB3A49">
        <w:rPr>
          <w:rFonts w:ascii="Times New Roman" w:hAnsi="Times New Roman" w:cs="Times New Roman"/>
          <w:b/>
          <w:sz w:val="24"/>
          <w:szCs w:val="24"/>
          <w:lang w:val="en-US"/>
        </w:rPr>
        <w:t>transcriptomic</w:t>
      </w:r>
      <w:proofErr w:type="spellEnd"/>
      <w:r w:rsidRPr="00AB3A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proteomic studies on FSHD myoblasts and muscle biopsies. 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30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707"/>
        <w:gridCol w:w="3184"/>
        <w:gridCol w:w="5315"/>
      </w:tblGrid>
      <w:tr w:rsidR="00015AA0" w:rsidRPr="00A85DFD" w:rsidTr="00112F71">
        <w:trPr>
          <w:trHeight w:val="557"/>
        </w:trPr>
        <w:tc>
          <w:tcPr>
            <w:tcW w:w="1809" w:type="dxa"/>
            <w:hideMark/>
          </w:tcPr>
          <w:p w:rsidR="00015AA0" w:rsidRPr="00112F71" w:rsidRDefault="00015AA0" w:rsidP="00015AA0">
            <w:pPr>
              <w:rPr>
                <w:rFonts w:ascii="Times New Roman" w:eastAsia="Times New Roman" w:hAnsi="Times New Roman" w:cs="Times New Roman"/>
                <w:b/>
                <w:lang w:val="en-US" w:eastAsia="fr-FR"/>
              </w:rPr>
            </w:pPr>
            <w:r w:rsidRPr="00112F71">
              <w:rPr>
                <w:rFonts w:ascii="Times New Roman" w:eastAsia="Times New Roman" w:hAnsi="Times New Roman" w:cs="Times New Roman"/>
                <w:b/>
                <w:lang w:val="en-US" w:eastAsia="fr-FR"/>
              </w:rPr>
              <w:t>References</w:t>
            </w:r>
          </w:p>
        </w:tc>
        <w:tc>
          <w:tcPr>
            <w:tcW w:w="2127" w:type="dxa"/>
            <w:hideMark/>
          </w:tcPr>
          <w:p w:rsidR="00015AA0" w:rsidRPr="00112F71" w:rsidRDefault="00015AA0" w:rsidP="00015AA0">
            <w:pPr>
              <w:rPr>
                <w:rFonts w:ascii="Times New Roman" w:eastAsia="Times New Roman" w:hAnsi="Times New Roman" w:cs="Times New Roman"/>
                <w:b/>
                <w:lang w:val="en-US" w:eastAsia="fr-FR"/>
              </w:rPr>
            </w:pPr>
            <w:r w:rsidRPr="00112F71">
              <w:rPr>
                <w:rFonts w:ascii="Times New Roman" w:eastAsia="Times New Roman" w:hAnsi="Times New Roman" w:cs="Times New Roman"/>
                <w:b/>
                <w:lang w:val="en-US" w:eastAsia="fr-FR"/>
              </w:rPr>
              <w:t>Methods</w:t>
            </w:r>
          </w:p>
        </w:tc>
        <w:tc>
          <w:tcPr>
            <w:tcW w:w="1707" w:type="dxa"/>
            <w:hideMark/>
          </w:tcPr>
          <w:p w:rsidR="00015AA0" w:rsidRPr="00112F71" w:rsidRDefault="00015AA0" w:rsidP="00015AA0">
            <w:pPr>
              <w:rPr>
                <w:rFonts w:ascii="Times New Roman" w:eastAsia="Times New Roman" w:hAnsi="Times New Roman" w:cs="Times New Roman"/>
                <w:b/>
                <w:lang w:val="en-US" w:eastAsia="fr-FR"/>
              </w:rPr>
            </w:pPr>
            <w:r w:rsidRPr="00112F71">
              <w:rPr>
                <w:rFonts w:ascii="Times New Roman" w:eastAsia="Times New Roman" w:hAnsi="Times New Roman" w:cs="Times New Roman"/>
                <w:b/>
                <w:lang w:val="en-US" w:eastAsia="fr-FR"/>
              </w:rPr>
              <w:t>Samples</w:t>
            </w:r>
          </w:p>
        </w:tc>
        <w:tc>
          <w:tcPr>
            <w:tcW w:w="3184" w:type="dxa"/>
            <w:hideMark/>
          </w:tcPr>
          <w:p w:rsidR="00015AA0" w:rsidRPr="00112F71" w:rsidRDefault="00015AA0" w:rsidP="00015AA0">
            <w:pPr>
              <w:rPr>
                <w:rFonts w:ascii="Times New Roman" w:eastAsia="Times New Roman" w:hAnsi="Times New Roman" w:cs="Times New Roman"/>
                <w:b/>
                <w:lang w:val="en-US" w:eastAsia="fr-FR"/>
              </w:rPr>
            </w:pPr>
            <w:r w:rsidRPr="00112F71">
              <w:rPr>
                <w:rFonts w:ascii="Times New Roman" w:eastAsia="Times New Roman" w:hAnsi="Times New Roman" w:cs="Times New Roman"/>
                <w:b/>
                <w:lang w:val="en-US" w:eastAsia="fr-FR"/>
              </w:rPr>
              <w:t>Muscle types and comparisons</w:t>
            </w:r>
          </w:p>
        </w:tc>
        <w:tc>
          <w:tcPr>
            <w:tcW w:w="5315" w:type="dxa"/>
            <w:hideMark/>
          </w:tcPr>
          <w:p w:rsidR="00015AA0" w:rsidRPr="00112F71" w:rsidRDefault="00015AA0" w:rsidP="00015AA0">
            <w:pPr>
              <w:rPr>
                <w:rFonts w:ascii="Times New Roman" w:eastAsia="Times New Roman" w:hAnsi="Times New Roman" w:cs="Times New Roman"/>
                <w:b/>
                <w:lang w:val="en-US" w:eastAsia="fr-FR"/>
              </w:rPr>
            </w:pPr>
            <w:r w:rsidRPr="00112F71">
              <w:rPr>
                <w:rFonts w:ascii="Times New Roman" w:eastAsia="Times New Roman" w:hAnsi="Times New Roman" w:cs="Times New Roman"/>
                <w:b/>
                <w:lang w:val="en-US" w:eastAsia="fr-FR"/>
              </w:rPr>
              <w:t>Functional categories of deregulated genes/proteins</w:t>
            </w:r>
          </w:p>
        </w:tc>
      </w:tr>
      <w:tr w:rsidR="00015AA0" w:rsidRPr="00A85DFD" w:rsidTr="00112F71">
        <w:trPr>
          <w:trHeight w:val="600"/>
        </w:trPr>
        <w:tc>
          <w:tcPr>
            <w:tcW w:w="1809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Tupler</w:t>
            </w:r>
            <w:proofErr w:type="spellEnd"/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A85DF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  <w:t>et al.,</w:t>
            </w:r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 1999</w:t>
            </w:r>
          </w:p>
        </w:tc>
        <w:tc>
          <w:tcPr>
            <w:tcW w:w="2127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Transcriptomics</w:t>
            </w:r>
            <w:proofErr w:type="spellEnd"/>
            <w:r w:rsidR="00AF148B"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AF148B"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(</w:t>
            </w:r>
            <w:r w:rsidRPr="00A85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mRNAs subtractive hybridization</w:t>
            </w:r>
            <w:r w:rsidR="00AF148B" w:rsidRPr="00A85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7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Biopsies</w:t>
            </w:r>
          </w:p>
        </w:tc>
        <w:tc>
          <w:tcPr>
            <w:tcW w:w="3184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Deltoid</w:t>
            </w:r>
          </w:p>
        </w:tc>
        <w:tc>
          <w:tcPr>
            <w:tcW w:w="5315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85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Global </w:t>
            </w:r>
            <w:proofErr w:type="spellStart"/>
            <w:r w:rsidRPr="00A85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misregulation</w:t>
            </w:r>
            <w:proofErr w:type="spellEnd"/>
            <w:r w:rsidRPr="00A85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gene expression in FSHD</w:t>
            </w:r>
          </w:p>
        </w:tc>
      </w:tr>
      <w:tr w:rsidR="00015AA0" w:rsidRPr="00A85DFD" w:rsidTr="00112F71">
        <w:trPr>
          <w:trHeight w:val="900"/>
        </w:trPr>
        <w:tc>
          <w:tcPr>
            <w:tcW w:w="1809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Winokur</w:t>
            </w:r>
            <w:proofErr w:type="spellEnd"/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A85DF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  <w:t>et al.,</w:t>
            </w:r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 2003</w:t>
            </w:r>
          </w:p>
        </w:tc>
        <w:tc>
          <w:tcPr>
            <w:tcW w:w="2127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Transcriptomics</w:t>
            </w:r>
            <w:proofErr w:type="spellEnd"/>
            <w:r w:rsid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A85DFD"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(</w:t>
            </w: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Microarray</w:t>
            </w:r>
            <w:r w:rsid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1707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Biopsies</w:t>
            </w:r>
          </w:p>
        </w:tc>
        <w:tc>
          <w:tcPr>
            <w:tcW w:w="3184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85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Biceps (affected muscle) and deltoid (non-affected muscle) compared to normal muscle and other types of muscular dystrophy</w:t>
            </w:r>
          </w:p>
        </w:tc>
        <w:tc>
          <w:tcPr>
            <w:tcW w:w="5315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85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FSHD-specific deregulated genes : involved in myogenic differentiation (targets of MYOD) and in response to oxidative stress</w:t>
            </w:r>
          </w:p>
        </w:tc>
      </w:tr>
      <w:tr w:rsidR="00015AA0" w:rsidRPr="00A85DFD" w:rsidTr="00112F71">
        <w:trPr>
          <w:trHeight w:val="300"/>
        </w:trPr>
        <w:tc>
          <w:tcPr>
            <w:tcW w:w="1809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Winokur</w:t>
            </w:r>
            <w:proofErr w:type="spellEnd"/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A85DF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  <w:t>et al.,</w:t>
            </w:r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 2003</w:t>
            </w:r>
          </w:p>
        </w:tc>
        <w:tc>
          <w:tcPr>
            <w:tcW w:w="2127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Transcriptomics</w:t>
            </w:r>
            <w:proofErr w:type="spellEnd"/>
            <w:r w:rsidR="00AF148B"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AF148B"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(</w:t>
            </w: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Microarray</w:t>
            </w:r>
            <w:r w:rsidR="00AF148B"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1707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Myoblasts</w:t>
            </w:r>
          </w:p>
        </w:tc>
        <w:tc>
          <w:tcPr>
            <w:tcW w:w="3184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315" w:type="dxa"/>
            <w:hideMark/>
          </w:tcPr>
          <w:p w:rsidR="00015AA0" w:rsidRPr="00A85DFD" w:rsidRDefault="00AF148B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O</w:t>
            </w:r>
            <w:r w:rsidR="00015AA0"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xidative stress</w:t>
            </w: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; </w:t>
            </w:r>
            <w:r w:rsidR="00015AA0"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extracellular matrix</w:t>
            </w: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; </w:t>
            </w:r>
            <w:r w:rsidR="00015AA0"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cell cycle (p21)</w:t>
            </w:r>
          </w:p>
        </w:tc>
      </w:tr>
      <w:tr w:rsidR="00015AA0" w:rsidRPr="00A85DFD" w:rsidTr="00112F71">
        <w:trPr>
          <w:trHeight w:val="900"/>
        </w:trPr>
        <w:tc>
          <w:tcPr>
            <w:tcW w:w="1809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Laoudj-Chenivesse</w:t>
            </w:r>
            <w:proofErr w:type="spellEnd"/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A85DF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  <w:t>et al.,</w:t>
            </w:r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 2004</w:t>
            </w:r>
          </w:p>
        </w:tc>
        <w:tc>
          <w:tcPr>
            <w:tcW w:w="2127" w:type="dxa"/>
            <w:hideMark/>
          </w:tcPr>
          <w:p w:rsidR="00015AA0" w:rsidRPr="00A85DFD" w:rsidRDefault="00AF148B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Proteomics </w:t>
            </w: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(</w:t>
            </w:r>
            <w:r w:rsidR="00015AA0"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2D gel and MALDI-TOF</w:t>
            </w: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1707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Biopsies</w:t>
            </w:r>
          </w:p>
        </w:tc>
        <w:tc>
          <w:tcPr>
            <w:tcW w:w="3184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Deltoid,quadriceps</w:t>
            </w:r>
            <w:proofErr w:type="spellEnd"/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, trapezius, </w:t>
            </w:r>
            <w:proofErr w:type="spellStart"/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subscapularis</w:t>
            </w:r>
            <w:proofErr w:type="spellEnd"/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(healthy, DMD and FSHD muscles)</w:t>
            </w:r>
          </w:p>
        </w:tc>
        <w:tc>
          <w:tcPr>
            <w:tcW w:w="5315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Mitochondrial metabolism and response to oxidative stress in affected and non-affected muscles</w:t>
            </w:r>
          </w:p>
        </w:tc>
      </w:tr>
      <w:tr w:rsidR="00015AA0" w:rsidRPr="00A85DFD" w:rsidTr="00112F71">
        <w:trPr>
          <w:trHeight w:val="300"/>
        </w:trPr>
        <w:tc>
          <w:tcPr>
            <w:tcW w:w="1809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</w:pPr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Osborne </w:t>
            </w:r>
            <w:r w:rsidRPr="00A85DF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  <w:t>et al.,</w:t>
            </w:r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 2006</w:t>
            </w:r>
          </w:p>
        </w:tc>
        <w:tc>
          <w:tcPr>
            <w:tcW w:w="2127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Transcriptomics</w:t>
            </w:r>
            <w:proofErr w:type="spellEnd"/>
            <w:r w:rsidR="00AF148B"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AF148B"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(Microarray)</w:t>
            </w:r>
          </w:p>
        </w:tc>
        <w:tc>
          <w:tcPr>
            <w:tcW w:w="1707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Biopsies</w:t>
            </w:r>
          </w:p>
        </w:tc>
        <w:tc>
          <w:tcPr>
            <w:tcW w:w="3184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Quadriceps</w:t>
            </w:r>
          </w:p>
        </w:tc>
        <w:tc>
          <w:tcPr>
            <w:tcW w:w="5315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Gene specifically </w:t>
            </w:r>
            <w:proofErr w:type="spellStart"/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upregulated</w:t>
            </w:r>
            <w:proofErr w:type="spellEnd"/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in FSHD :  role in vascular smooth muscle or endothelial cells</w:t>
            </w:r>
          </w:p>
        </w:tc>
      </w:tr>
      <w:tr w:rsidR="00015AA0" w:rsidRPr="00A85DFD" w:rsidTr="00112F71">
        <w:trPr>
          <w:trHeight w:val="1144"/>
        </w:trPr>
        <w:tc>
          <w:tcPr>
            <w:tcW w:w="1809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Celegato</w:t>
            </w:r>
            <w:proofErr w:type="spellEnd"/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A85DF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  <w:t>et al.,</w:t>
            </w:r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 2006</w:t>
            </w:r>
          </w:p>
        </w:tc>
        <w:tc>
          <w:tcPr>
            <w:tcW w:w="2127" w:type="dxa"/>
            <w:hideMark/>
          </w:tcPr>
          <w:p w:rsidR="00015AA0" w:rsidRPr="00A85DFD" w:rsidRDefault="00015AA0" w:rsidP="00A85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Transcriptomics</w:t>
            </w:r>
            <w:proofErr w:type="spellEnd"/>
            <w:r w:rsidR="00AF148B"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AF148B"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(</w:t>
            </w: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Microarray</w:t>
            </w:r>
            <w:r w:rsidR="00AF148B"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)</w:t>
            </w:r>
            <w:r w:rsidR="00A85DFD"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and </w:t>
            </w:r>
            <w:r w:rsidR="00A85DFD"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p</w:t>
            </w:r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roteomics </w:t>
            </w:r>
            <w:r w:rsidR="00AF148B"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(</w:t>
            </w: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2D gel and HPLC-ESI-MS/MS</w:t>
            </w:r>
            <w:r w:rsidR="00AF148B"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1707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Biopsies</w:t>
            </w:r>
          </w:p>
        </w:tc>
        <w:tc>
          <w:tcPr>
            <w:tcW w:w="3184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Deltoid</w:t>
            </w:r>
            <w:r w:rsidRPr="00A85DFD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of patients with variable number of </w:t>
            </w:r>
            <w:proofErr w:type="spellStart"/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KpnI</w:t>
            </w:r>
            <w:proofErr w:type="spellEnd"/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repeats</w:t>
            </w:r>
          </w:p>
        </w:tc>
        <w:tc>
          <w:tcPr>
            <w:tcW w:w="5315" w:type="dxa"/>
          </w:tcPr>
          <w:p w:rsidR="00015AA0" w:rsidRPr="00A85DFD" w:rsidRDefault="00015AA0" w:rsidP="00AF14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Transition from fast-glycolytic to slow-oxidative phenotype in FSHD muscle</w:t>
            </w:r>
            <w:r w:rsidR="00AF148B"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; d</w:t>
            </w: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eficit </w:t>
            </w:r>
            <w:r w:rsidR="00AF148B"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in response to oxidative stress; d</w:t>
            </w: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isruption in the </w:t>
            </w:r>
            <w:proofErr w:type="spellStart"/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MyoD</w:t>
            </w:r>
            <w:proofErr w:type="spellEnd"/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-dependent gene network</w:t>
            </w:r>
          </w:p>
        </w:tc>
      </w:tr>
      <w:tr w:rsidR="00015AA0" w:rsidRPr="00A85DFD" w:rsidTr="00112F71">
        <w:trPr>
          <w:trHeight w:val="883"/>
        </w:trPr>
        <w:tc>
          <w:tcPr>
            <w:tcW w:w="1809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Arashiro</w:t>
            </w:r>
            <w:proofErr w:type="spellEnd"/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A85DF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  <w:t>et al.,</w:t>
            </w:r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 2009</w:t>
            </w:r>
          </w:p>
        </w:tc>
        <w:tc>
          <w:tcPr>
            <w:tcW w:w="2127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Transcriptomics</w:t>
            </w:r>
            <w:proofErr w:type="spellEnd"/>
            <w:r w:rsidR="00AF148B"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AF148B"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(Microarray)</w:t>
            </w:r>
          </w:p>
        </w:tc>
        <w:tc>
          <w:tcPr>
            <w:tcW w:w="1707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Biopsies</w:t>
            </w:r>
          </w:p>
        </w:tc>
        <w:tc>
          <w:tcPr>
            <w:tcW w:w="3184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Biceps and deltoid from affected, asymptomatic carrier and control individuals</w:t>
            </w:r>
          </w:p>
        </w:tc>
        <w:tc>
          <w:tcPr>
            <w:tcW w:w="5315" w:type="dxa"/>
          </w:tcPr>
          <w:p w:rsidR="00015AA0" w:rsidRPr="00112F71" w:rsidRDefault="004C6577" w:rsidP="004C65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11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A</w:t>
            </w:r>
            <w:r w:rsidRPr="0011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symptomatic muscles</w:t>
            </w:r>
            <w:r w:rsidRPr="0011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11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: g</w:t>
            </w:r>
            <w:r w:rsidR="00015AA0" w:rsidRPr="0011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enes</w:t>
            </w:r>
            <w:r w:rsidRPr="0011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encoding </w:t>
            </w:r>
            <w:proofErr w:type="spellStart"/>
            <w:r w:rsidRPr="0011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chemokines</w:t>
            </w:r>
            <w:proofErr w:type="spellEnd"/>
            <w:r w:rsidR="00A85DFD" w:rsidRPr="0011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; </w:t>
            </w:r>
            <w:r w:rsidRPr="0011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affected muscles</w:t>
            </w:r>
            <w:r w:rsidRPr="0011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11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:</w:t>
            </w:r>
            <w:r w:rsidRPr="0011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015AA0" w:rsidRPr="0011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genes involved in the synthesis of GPI-linked proteins and histone acetylation</w:t>
            </w:r>
            <w:r w:rsidR="00A85DFD" w:rsidRPr="0011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</w:t>
            </w:r>
          </w:p>
        </w:tc>
      </w:tr>
      <w:tr w:rsidR="00015AA0" w:rsidRPr="00A85DFD" w:rsidTr="00112F71">
        <w:trPr>
          <w:trHeight w:val="900"/>
        </w:trPr>
        <w:tc>
          <w:tcPr>
            <w:tcW w:w="1809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Tsumagari</w:t>
            </w:r>
            <w:proofErr w:type="spellEnd"/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A85DF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  <w:t>et al.,</w:t>
            </w:r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 2011</w:t>
            </w:r>
          </w:p>
        </w:tc>
        <w:tc>
          <w:tcPr>
            <w:tcW w:w="2127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Transcriptomics</w:t>
            </w:r>
            <w:proofErr w:type="spellEnd"/>
            <w:r w:rsidR="00AF148B"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AF148B"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(</w:t>
            </w: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Microarray</w:t>
            </w:r>
            <w:r w:rsidR="00AF148B"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1707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Undifferentiated and differentiated myoblasts (d5-7)</w:t>
            </w:r>
          </w:p>
        </w:tc>
        <w:tc>
          <w:tcPr>
            <w:tcW w:w="3184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Moderately affected muscle </w:t>
            </w:r>
          </w:p>
        </w:tc>
        <w:tc>
          <w:tcPr>
            <w:tcW w:w="5315" w:type="dxa"/>
            <w:hideMark/>
          </w:tcPr>
          <w:p w:rsidR="00015AA0" w:rsidRPr="00112F71" w:rsidRDefault="00015AA0" w:rsidP="00A85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11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Dampening of normal </w:t>
            </w:r>
            <w:proofErr w:type="spellStart"/>
            <w:r w:rsidRPr="0011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myogenesis</w:t>
            </w:r>
            <w:proofErr w:type="spellEnd"/>
            <w:r w:rsidRPr="0011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expression pattern : genes involved in muscle structure, mitochondrial function, stress response, signal transduction</w:t>
            </w:r>
            <w:r w:rsidR="00A85DFD" w:rsidRPr="0011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, RNA splicing (</w:t>
            </w:r>
            <w:proofErr w:type="spellStart"/>
            <w:r w:rsidR="00A85DFD" w:rsidRPr="0011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miRNA</w:t>
            </w:r>
            <w:proofErr w:type="spellEnd"/>
            <w:r w:rsidR="00A85DFD" w:rsidRPr="0011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function); e</w:t>
            </w:r>
            <w:r w:rsidRPr="0011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xtra-cellular matri</w:t>
            </w:r>
            <w:r w:rsidR="004C6577" w:rsidRPr="0011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x and pro-inflammatory proteins</w:t>
            </w:r>
          </w:p>
        </w:tc>
      </w:tr>
      <w:tr w:rsidR="00015AA0" w:rsidRPr="00A85DFD" w:rsidTr="00112F71">
        <w:trPr>
          <w:trHeight w:val="300"/>
        </w:trPr>
        <w:tc>
          <w:tcPr>
            <w:tcW w:w="1809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Chely</w:t>
            </w:r>
            <w:proofErr w:type="spellEnd"/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A85DF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  <w:t>et al.,</w:t>
            </w:r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 2011</w:t>
            </w:r>
          </w:p>
        </w:tc>
        <w:tc>
          <w:tcPr>
            <w:tcW w:w="2127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Transcriptomics</w:t>
            </w:r>
            <w:proofErr w:type="spellEnd"/>
            <w:r w:rsidR="00AF148B" w:rsidRPr="00A8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AF148B"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(</w:t>
            </w: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Microarray</w:t>
            </w:r>
            <w:r w:rsidR="00AF148B"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1707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Myotubes</w:t>
            </w:r>
            <w:proofErr w:type="spellEnd"/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(d8)</w:t>
            </w:r>
          </w:p>
        </w:tc>
        <w:tc>
          <w:tcPr>
            <w:tcW w:w="3184" w:type="dxa"/>
            <w:hideMark/>
          </w:tcPr>
          <w:p w:rsidR="00015AA0" w:rsidRPr="00A85DFD" w:rsidRDefault="00015AA0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FSHD1 </w:t>
            </w:r>
            <w:proofErr w:type="spellStart"/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vs</w:t>
            </w:r>
            <w:proofErr w:type="spellEnd"/>
            <w:r w:rsidRPr="00A8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FSHD2</w:t>
            </w:r>
          </w:p>
        </w:tc>
        <w:tc>
          <w:tcPr>
            <w:tcW w:w="5315" w:type="dxa"/>
            <w:hideMark/>
          </w:tcPr>
          <w:p w:rsidR="00015AA0" w:rsidRPr="00112F71" w:rsidRDefault="00015AA0" w:rsidP="00015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11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FSHD1</w:t>
            </w:r>
            <w:r w:rsidRPr="0011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: defect of cell cycle progression</w:t>
            </w:r>
            <w:r w:rsidR="004C6577" w:rsidRPr="0011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; </w:t>
            </w:r>
            <w:r w:rsidRPr="0011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FSHD2</w:t>
            </w:r>
            <w:r w:rsidRPr="0011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: defect in protein synthesis</w:t>
            </w:r>
            <w:r w:rsidRPr="00112F7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15245" w:rsidRPr="00281772" w:rsidRDefault="00915245" w:rsidP="0003451D">
      <w:pPr>
        <w:rPr>
          <w:lang w:val="en-US"/>
        </w:rPr>
      </w:pPr>
    </w:p>
    <w:sectPr w:rsidR="00915245" w:rsidRPr="00281772" w:rsidSect="002817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72"/>
    <w:rsid w:val="00015AA0"/>
    <w:rsid w:val="0003451D"/>
    <w:rsid w:val="00112F71"/>
    <w:rsid w:val="00281772"/>
    <w:rsid w:val="004C6577"/>
    <w:rsid w:val="00915245"/>
    <w:rsid w:val="00A85DFD"/>
    <w:rsid w:val="00A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rsid w:val="002817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81772"/>
  </w:style>
  <w:style w:type="table" w:styleId="Grilledutableau">
    <w:name w:val="Table Grid"/>
    <w:basedOn w:val="TableauNormal"/>
    <w:uiPriority w:val="59"/>
    <w:rsid w:val="00AF1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rsid w:val="002817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81772"/>
  </w:style>
  <w:style w:type="table" w:styleId="Grilledutableau">
    <w:name w:val="Table Grid"/>
    <w:basedOn w:val="TableauNormal"/>
    <w:uiPriority w:val="59"/>
    <w:rsid w:val="00AF1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4EF9-398C-433E-801A-2B8C798E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2012-11-14T13:26:00Z</dcterms:created>
  <dcterms:modified xsi:type="dcterms:W3CDTF">2012-11-15T14:15:00Z</dcterms:modified>
</cp:coreProperties>
</file>