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A" w:rsidRDefault="00E119D9" w:rsidP="00F00219">
      <w:pPr>
        <w:tabs>
          <w:tab w:val="left" w:pos="9497"/>
        </w:tabs>
        <w:ind w:right="-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2C4D88">
        <w:rPr>
          <w:rFonts w:ascii="Arial" w:hAnsi="Arial" w:cs="Arial"/>
          <w:b/>
          <w:bCs/>
        </w:rPr>
        <w:t>S</w:t>
      </w:r>
      <w:r w:rsidR="00762BEF">
        <w:rPr>
          <w:rFonts w:ascii="Arial" w:hAnsi="Arial" w:cs="Arial"/>
          <w:b/>
          <w:bCs/>
        </w:rPr>
        <w:t>1</w:t>
      </w:r>
      <w:r w:rsidR="003236D9">
        <w:rPr>
          <w:rFonts w:ascii="Arial" w:hAnsi="Arial" w:cs="Arial"/>
          <w:b/>
          <w:bCs/>
        </w:rPr>
        <w:t>.</w:t>
      </w:r>
      <w:r w:rsidR="003A340B">
        <w:rPr>
          <w:rFonts w:ascii="Arial" w:hAnsi="Arial" w:cs="Arial"/>
          <w:b/>
          <w:bCs/>
        </w:rPr>
        <w:t xml:space="preserve"> </w:t>
      </w:r>
      <w:r w:rsidR="006A285A" w:rsidRPr="002324E8">
        <w:rPr>
          <w:rFonts w:ascii="Arial" w:hAnsi="Arial" w:cs="Arial"/>
          <w:bCs/>
        </w:rPr>
        <w:t>Acoustic Startle Response</w:t>
      </w:r>
      <w:r w:rsidR="002C4D88">
        <w:rPr>
          <w:rFonts w:ascii="Arial" w:hAnsi="Arial" w:cs="Arial"/>
          <w:bCs/>
        </w:rPr>
        <w:t xml:space="preserve"> </w:t>
      </w:r>
      <w:r w:rsidR="003A340B" w:rsidRPr="002324E8">
        <w:rPr>
          <w:rFonts w:ascii="Arial" w:hAnsi="Arial" w:cs="Arial"/>
          <w:bCs/>
        </w:rPr>
        <w:t xml:space="preserve">in </w:t>
      </w:r>
      <w:r w:rsidR="00137B65" w:rsidRPr="002324E8">
        <w:rPr>
          <w:rFonts w:ascii="Arial" w:hAnsi="Arial" w:cs="Arial"/>
          <w:bCs/>
        </w:rPr>
        <w:t>V</w:t>
      </w:r>
      <w:r w:rsidR="003A340B" w:rsidRPr="002324E8">
        <w:rPr>
          <w:rFonts w:ascii="Arial" w:hAnsi="Arial" w:cs="Arial"/>
          <w:bCs/>
        </w:rPr>
        <w:t>ehicle-/</w:t>
      </w:r>
      <w:proofErr w:type="spellStart"/>
      <w:r w:rsidR="00137B65" w:rsidRPr="002324E8">
        <w:rPr>
          <w:rFonts w:ascii="Arial" w:hAnsi="Arial" w:cs="Arial"/>
          <w:bCs/>
        </w:rPr>
        <w:t>V</w:t>
      </w:r>
      <w:r w:rsidR="003A340B" w:rsidRPr="002324E8">
        <w:rPr>
          <w:rFonts w:ascii="Arial" w:hAnsi="Arial" w:cs="Arial"/>
          <w:bCs/>
        </w:rPr>
        <w:t>alpro</w:t>
      </w:r>
      <w:r w:rsidR="009C1553">
        <w:rPr>
          <w:rFonts w:ascii="Arial" w:hAnsi="Arial" w:cs="Arial"/>
          <w:bCs/>
        </w:rPr>
        <w:t>ic</w:t>
      </w:r>
      <w:proofErr w:type="spellEnd"/>
      <w:r w:rsidR="009C1553">
        <w:rPr>
          <w:rFonts w:ascii="Arial" w:hAnsi="Arial" w:cs="Arial"/>
          <w:bCs/>
        </w:rPr>
        <w:t xml:space="preserve"> acid</w:t>
      </w:r>
      <w:r w:rsidR="003A340B" w:rsidRPr="002324E8">
        <w:rPr>
          <w:rFonts w:ascii="Arial" w:hAnsi="Arial" w:cs="Arial"/>
          <w:bCs/>
        </w:rPr>
        <w:t xml:space="preserve">-treated </w:t>
      </w:r>
      <w:r w:rsidR="00762BEF" w:rsidRPr="00143B02">
        <w:rPr>
          <w:rFonts w:ascii="Arial" w:hAnsi="Arial" w:cs="Arial"/>
          <w:bCs/>
          <w:i/>
        </w:rPr>
        <w:t>D</w:t>
      </w:r>
      <w:r w:rsidR="00143B02" w:rsidRPr="00143B02">
        <w:rPr>
          <w:rFonts w:ascii="Arial" w:hAnsi="Arial" w:cs="Arial"/>
          <w:bCs/>
          <w:i/>
        </w:rPr>
        <w:t>isc</w:t>
      </w:r>
      <w:r w:rsidR="00762BEF" w:rsidRPr="00143B02">
        <w:rPr>
          <w:rFonts w:ascii="Arial" w:hAnsi="Arial" w:cs="Arial"/>
          <w:bCs/>
          <w:i/>
        </w:rPr>
        <w:t>1</w:t>
      </w:r>
      <w:r w:rsidR="009C1553">
        <w:rPr>
          <w:rFonts w:ascii="Arial" w:hAnsi="Arial" w:cs="Arial"/>
          <w:bCs/>
        </w:rPr>
        <w:t>-L100P and WT</w:t>
      </w:r>
      <w:r w:rsidR="003A340B" w:rsidRPr="002324E8">
        <w:rPr>
          <w:rFonts w:ascii="Arial" w:hAnsi="Arial" w:cs="Arial"/>
          <w:bCs/>
        </w:rPr>
        <w:t xml:space="preserve"> mice</w:t>
      </w:r>
    </w:p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2862"/>
      </w:tblGrid>
      <w:tr w:rsidR="00E119D9" w:rsidRPr="008815D3" w:rsidTr="00E119D9">
        <w:tc>
          <w:tcPr>
            <w:tcW w:w="3372" w:type="dxa"/>
          </w:tcPr>
          <w:p w:rsidR="00E119D9" w:rsidRPr="008815D3" w:rsidRDefault="00E119D9" w:rsidP="003C553F">
            <w:pPr>
              <w:tabs>
                <w:tab w:val="left" w:pos="9497"/>
              </w:tabs>
              <w:spacing w:line="360" w:lineRule="auto"/>
              <w:ind w:right="-1"/>
              <w:rPr>
                <w:rFonts w:ascii="Arial" w:hAnsi="Arial" w:cs="Arial"/>
                <w:b/>
                <w:bCs/>
              </w:rPr>
            </w:pPr>
            <w:r w:rsidRPr="008815D3">
              <w:rPr>
                <w:rFonts w:ascii="Arial" w:hAnsi="Arial" w:cs="Arial"/>
                <w:b/>
                <w:bCs/>
              </w:rPr>
              <w:t>Genotype/Drug</w:t>
            </w:r>
          </w:p>
        </w:tc>
        <w:tc>
          <w:tcPr>
            <w:tcW w:w="3372" w:type="dxa"/>
          </w:tcPr>
          <w:p w:rsidR="00E119D9" w:rsidRPr="008815D3" w:rsidRDefault="00E119D9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8815D3">
              <w:rPr>
                <w:rFonts w:ascii="Arial" w:hAnsi="Arial" w:cs="Arial"/>
                <w:b/>
                <w:bCs/>
              </w:rPr>
              <w:t>Vehicle</w:t>
            </w:r>
          </w:p>
        </w:tc>
        <w:tc>
          <w:tcPr>
            <w:tcW w:w="2862" w:type="dxa"/>
          </w:tcPr>
          <w:p w:rsidR="00E119D9" w:rsidRPr="008815D3" w:rsidRDefault="00E119D9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8815D3">
              <w:rPr>
                <w:rFonts w:ascii="Arial" w:hAnsi="Arial" w:cs="Arial"/>
                <w:b/>
                <w:bCs/>
              </w:rPr>
              <w:t>Valproate</w:t>
            </w:r>
          </w:p>
        </w:tc>
      </w:tr>
      <w:tr w:rsidR="00E119D9" w:rsidRPr="008815D3" w:rsidTr="00E119D9">
        <w:tc>
          <w:tcPr>
            <w:tcW w:w="9606" w:type="dxa"/>
            <w:gridSpan w:val="3"/>
          </w:tcPr>
          <w:p w:rsidR="00E119D9" w:rsidRPr="00E119D9" w:rsidRDefault="00E119D9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E119D9">
              <w:rPr>
                <w:rFonts w:ascii="Arial" w:hAnsi="Arial" w:cs="Arial"/>
                <w:b/>
                <w:bCs/>
              </w:rPr>
              <w:t>20 hours after the last injection of Valproate</w:t>
            </w:r>
          </w:p>
        </w:tc>
      </w:tr>
      <w:tr w:rsidR="006A285A" w:rsidRPr="008815D3" w:rsidTr="00E119D9">
        <w:tc>
          <w:tcPr>
            <w:tcW w:w="9606" w:type="dxa"/>
            <w:gridSpan w:val="3"/>
          </w:tcPr>
          <w:p w:rsidR="006A285A" w:rsidRPr="00CB4E0C" w:rsidRDefault="006A285A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CB4E0C">
              <w:rPr>
                <w:rFonts w:ascii="Arial" w:hAnsi="Arial" w:cs="Arial"/>
                <w:b/>
                <w:bCs/>
              </w:rPr>
              <w:t>Acoustic Startle Response</w:t>
            </w:r>
          </w:p>
        </w:tc>
      </w:tr>
      <w:tr w:rsidR="006A285A" w:rsidRPr="008815D3" w:rsidTr="00E119D9">
        <w:tc>
          <w:tcPr>
            <w:tcW w:w="3372" w:type="dxa"/>
          </w:tcPr>
          <w:p w:rsidR="006A285A" w:rsidRPr="008815D3" w:rsidRDefault="006A285A" w:rsidP="00143B02">
            <w:pPr>
              <w:tabs>
                <w:tab w:val="left" w:pos="9497"/>
              </w:tabs>
              <w:spacing w:line="360" w:lineRule="auto"/>
              <w:ind w:right="-1"/>
              <w:rPr>
                <w:rFonts w:ascii="Arial" w:hAnsi="Arial" w:cs="Arial"/>
                <w:bCs/>
              </w:rPr>
            </w:pPr>
            <w:r w:rsidRPr="008815D3">
              <w:rPr>
                <w:rFonts w:ascii="Arial" w:hAnsi="Arial" w:cs="Arial"/>
                <w:bCs/>
              </w:rPr>
              <w:t>WT (</w:t>
            </w:r>
            <w:r w:rsidR="00143B02">
              <w:rPr>
                <w:rFonts w:ascii="Arial" w:hAnsi="Arial" w:cs="Arial"/>
                <w:bCs/>
              </w:rPr>
              <w:t>n</w:t>
            </w:r>
            <w:r w:rsidRPr="008815D3">
              <w:rPr>
                <w:rFonts w:ascii="Arial" w:hAnsi="Arial" w:cs="Arial"/>
                <w:bCs/>
              </w:rPr>
              <w:t>=</w:t>
            </w:r>
            <w:r w:rsidR="002C4D88">
              <w:rPr>
                <w:rFonts w:ascii="Arial" w:hAnsi="Arial" w:cs="Arial"/>
                <w:bCs/>
              </w:rPr>
              <w:t>16</w:t>
            </w:r>
            <w:r>
              <w:rPr>
                <w:rFonts w:ascii="Arial" w:hAnsi="Arial" w:cs="Arial"/>
                <w:bCs/>
              </w:rPr>
              <w:t>/1</w:t>
            </w:r>
            <w:r w:rsidR="002C4D88">
              <w:rPr>
                <w:rFonts w:ascii="Arial" w:hAnsi="Arial" w:cs="Arial"/>
                <w:bCs/>
              </w:rPr>
              <w:t>8</w:t>
            </w:r>
            <w:r w:rsidRPr="008815D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372" w:type="dxa"/>
          </w:tcPr>
          <w:p w:rsidR="006A285A" w:rsidRPr="008815D3" w:rsidRDefault="006A285A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8815D3">
              <w:rPr>
                <w:rFonts w:ascii="Arial" w:hAnsi="Arial" w:cs="Arial"/>
                <w:bCs/>
              </w:rPr>
              <w:t>920.1 ± 89.1</w:t>
            </w:r>
          </w:p>
        </w:tc>
        <w:tc>
          <w:tcPr>
            <w:tcW w:w="2862" w:type="dxa"/>
          </w:tcPr>
          <w:p w:rsidR="006A285A" w:rsidRPr="008815D3" w:rsidRDefault="006A285A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8815D3">
              <w:rPr>
                <w:rFonts w:ascii="Arial" w:hAnsi="Arial" w:cs="Arial"/>
                <w:bCs/>
              </w:rPr>
              <w:t>943.6 ± 142.8</w:t>
            </w:r>
          </w:p>
        </w:tc>
      </w:tr>
      <w:tr w:rsidR="006A285A" w:rsidRPr="008815D3" w:rsidTr="00E119D9">
        <w:tc>
          <w:tcPr>
            <w:tcW w:w="3372" w:type="dxa"/>
          </w:tcPr>
          <w:p w:rsidR="006A285A" w:rsidRPr="008815D3" w:rsidRDefault="006A285A" w:rsidP="00143B02">
            <w:pPr>
              <w:tabs>
                <w:tab w:val="left" w:pos="9497"/>
              </w:tabs>
              <w:spacing w:line="360" w:lineRule="auto"/>
              <w:ind w:right="-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DISC1</w:t>
            </w:r>
            <w:r w:rsidRPr="008815D3">
              <w:rPr>
                <w:rFonts w:ascii="Arial" w:hAnsi="Arial" w:cs="Arial"/>
                <w:bCs/>
              </w:rPr>
              <w:t>-L100P (</w:t>
            </w:r>
            <w:r w:rsidR="00143B02">
              <w:rPr>
                <w:rFonts w:ascii="Arial" w:hAnsi="Arial" w:cs="Arial"/>
                <w:bCs/>
              </w:rPr>
              <w:t>n</w:t>
            </w:r>
            <w:r w:rsidRPr="008815D3">
              <w:rPr>
                <w:rFonts w:ascii="Arial" w:hAnsi="Arial" w:cs="Arial"/>
                <w:bCs/>
              </w:rPr>
              <w:t>=</w:t>
            </w:r>
            <w:r w:rsidR="002C4D88">
              <w:rPr>
                <w:rFonts w:ascii="Arial" w:hAnsi="Arial" w:cs="Arial"/>
                <w:bCs/>
              </w:rPr>
              <w:t>29</w:t>
            </w:r>
            <w:r>
              <w:rPr>
                <w:rFonts w:ascii="Arial" w:hAnsi="Arial" w:cs="Arial"/>
                <w:bCs/>
              </w:rPr>
              <w:t>/3</w:t>
            </w:r>
            <w:r w:rsidR="002C4D88">
              <w:rPr>
                <w:rFonts w:ascii="Arial" w:hAnsi="Arial" w:cs="Arial"/>
                <w:bCs/>
              </w:rPr>
              <w:t>6</w:t>
            </w:r>
            <w:r w:rsidRPr="008815D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372" w:type="dxa"/>
          </w:tcPr>
          <w:p w:rsidR="006A285A" w:rsidRPr="008815D3" w:rsidRDefault="006A285A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8815D3">
              <w:rPr>
                <w:rFonts w:ascii="Arial" w:hAnsi="Arial" w:cs="Arial"/>
                <w:bCs/>
              </w:rPr>
              <w:t>512.1 ± 150.2 *</w:t>
            </w:r>
          </w:p>
        </w:tc>
        <w:tc>
          <w:tcPr>
            <w:tcW w:w="2862" w:type="dxa"/>
          </w:tcPr>
          <w:p w:rsidR="006A285A" w:rsidRPr="008815D3" w:rsidRDefault="006A285A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8815D3">
              <w:rPr>
                <w:rFonts w:ascii="Arial" w:hAnsi="Arial" w:cs="Arial"/>
                <w:bCs/>
              </w:rPr>
              <w:t>676.3 3 ± 107.1</w:t>
            </w:r>
            <w:r w:rsidR="00162BB0">
              <w:rPr>
                <w:rFonts w:ascii="Arial" w:hAnsi="Arial" w:cs="Arial"/>
                <w:bCs/>
              </w:rPr>
              <w:t xml:space="preserve"> </w:t>
            </w:r>
            <w:r w:rsidRPr="008815D3">
              <w:rPr>
                <w:rFonts w:ascii="Arial" w:hAnsi="Arial" w:cs="Arial"/>
                <w:bCs/>
              </w:rPr>
              <w:t>#</w:t>
            </w:r>
          </w:p>
        </w:tc>
      </w:tr>
      <w:tr w:rsidR="00CB4E0C" w:rsidRPr="008815D3" w:rsidTr="00E119D9">
        <w:tc>
          <w:tcPr>
            <w:tcW w:w="9606" w:type="dxa"/>
            <w:gridSpan w:val="3"/>
          </w:tcPr>
          <w:p w:rsidR="00CB4E0C" w:rsidRPr="00E119D9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E119D9">
              <w:rPr>
                <w:rFonts w:ascii="Arial" w:hAnsi="Arial" w:cs="Arial"/>
                <w:b/>
                <w:bCs/>
              </w:rPr>
              <w:t>3 w</w:t>
            </w:r>
            <w:r w:rsidR="00143B02">
              <w:rPr>
                <w:rFonts w:ascii="Arial" w:hAnsi="Arial" w:cs="Arial"/>
                <w:b/>
                <w:bCs/>
              </w:rPr>
              <w:t>ee</w:t>
            </w:r>
            <w:r w:rsidRPr="00E119D9">
              <w:rPr>
                <w:rFonts w:ascii="Arial" w:hAnsi="Arial" w:cs="Arial"/>
                <w:b/>
                <w:bCs/>
              </w:rPr>
              <w:t>ks after the last injection of Valproate</w:t>
            </w:r>
          </w:p>
        </w:tc>
      </w:tr>
      <w:tr w:rsidR="00CB4E0C" w:rsidRPr="008815D3" w:rsidTr="00E119D9">
        <w:tc>
          <w:tcPr>
            <w:tcW w:w="9606" w:type="dxa"/>
            <w:gridSpan w:val="3"/>
          </w:tcPr>
          <w:p w:rsidR="00CB4E0C" w:rsidRPr="00E119D9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CB4E0C">
              <w:rPr>
                <w:rFonts w:ascii="Arial" w:hAnsi="Arial" w:cs="Arial"/>
                <w:b/>
                <w:bCs/>
              </w:rPr>
              <w:t>Acoustic Startle Response</w:t>
            </w:r>
          </w:p>
        </w:tc>
      </w:tr>
      <w:tr w:rsidR="00CB4E0C" w:rsidRPr="008815D3" w:rsidTr="00E119D9">
        <w:tc>
          <w:tcPr>
            <w:tcW w:w="3372" w:type="dxa"/>
          </w:tcPr>
          <w:p w:rsidR="00CB4E0C" w:rsidRPr="00762BEF" w:rsidRDefault="00CB4E0C" w:rsidP="00143B02">
            <w:pPr>
              <w:tabs>
                <w:tab w:val="left" w:pos="9497"/>
              </w:tabs>
              <w:spacing w:line="360" w:lineRule="auto"/>
              <w:ind w:right="-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WT (</w:t>
            </w:r>
            <w:r w:rsidR="00143B02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=11/12)</w:t>
            </w:r>
          </w:p>
        </w:tc>
        <w:tc>
          <w:tcPr>
            <w:tcW w:w="3372" w:type="dxa"/>
          </w:tcPr>
          <w:p w:rsidR="00CB4E0C" w:rsidRPr="008815D3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833.6 </w:t>
            </w:r>
            <w:r w:rsidRPr="008815D3">
              <w:rPr>
                <w:rFonts w:ascii="Arial" w:hAnsi="Arial" w:cs="Arial"/>
                <w:bCs/>
              </w:rPr>
              <w:t>±</w:t>
            </w:r>
            <w:r>
              <w:rPr>
                <w:rFonts w:ascii="Arial" w:hAnsi="Arial" w:cs="Arial"/>
                <w:bCs/>
              </w:rPr>
              <w:t xml:space="preserve"> 57.7</w:t>
            </w:r>
          </w:p>
        </w:tc>
        <w:tc>
          <w:tcPr>
            <w:tcW w:w="2862" w:type="dxa"/>
          </w:tcPr>
          <w:p w:rsidR="00CB4E0C" w:rsidRPr="008815D3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827.6 </w:t>
            </w:r>
            <w:r w:rsidRPr="008815D3">
              <w:rPr>
                <w:rFonts w:ascii="Arial" w:hAnsi="Arial" w:cs="Arial"/>
                <w:bCs/>
              </w:rPr>
              <w:t>±</w:t>
            </w:r>
            <w:r>
              <w:rPr>
                <w:rFonts w:ascii="Arial" w:hAnsi="Arial" w:cs="Arial"/>
                <w:bCs/>
              </w:rPr>
              <w:t xml:space="preserve"> 66.8</w:t>
            </w:r>
          </w:p>
        </w:tc>
      </w:tr>
      <w:tr w:rsidR="00CB4E0C" w:rsidRPr="008815D3" w:rsidTr="00E119D9">
        <w:tc>
          <w:tcPr>
            <w:tcW w:w="3372" w:type="dxa"/>
          </w:tcPr>
          <w:p w:rsidR="00CB4E0C" w:rsidRPr="00DB369E" w:rsidRDefault="00CB4E0C" w:rsidP="00143B02">
            <w:pPr>
              <w:tabs>
                <w:tab w:val="left" w:pos="9497"/>
              </w:tabs>
              <w:spacing w:line="360" w:lineRule="auto"/>
              <w:ind w:right="-1"/>
              <w:rPr>
                <w:rFonts w:ascii="Arial" w:hAnsi="Arial" w:cs="Arial"/>
                <w:bCs/>
              </w:rPr>
            </w:pPr>
            <w:r w:rsidRPr="00143B02">
              <w:rPr>
                <w:rFonts w:ascii="Arial" w:hAnsi="Arial" w:cs="Arial"/>
                <w:bCs/>
                <w:i/>
              </w:rPr>
              <w:t>D</w:t>
            </w:r>
            <w:r w:rsidR="00143B02" w:rsidRPr="00143B02">
              <w:rPr>
                <w:rFonts w:ascii="Arial" w:hAnsi="Arial" w:cs="Arial"/>
                <w:bCs/>
                <w:i/>
              </w:rPr>
              <w:t>isc</w:t>
            </w:r>
            <w:r w:rsidRPr="00143B02">
              <w:rPr>
                <w:rFonts w:ascii="Arial" w:hAnsi="Arial" w:cs="Arial"/>
                <w:bCs/>
                <w:i/>
              </w:rPr>
              <w:t>1</w:t>
            </w:r>
            <w:r>
              <w:rPr>
                <w:rFonts w:ascii="Arial" w:hAnsi="Arial" w:cs="Arial"/>
                <w:bCs/>
              </w:rPr>
              <w:t>-L100P (</w:t>
            </w:r>
            <w:r w:rsidR="00143B02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=10/11)</w:t>
            </w:r>
          </w:p>
        </w:tc>
        <w:tc>
          <w:tcPr>
            <w:tcW w:w="3372" w:type="dxa"/>
          </w:tcPr>
          <w:p w:rsidR="00CB4E0C" w:rsidRPr="008815D3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447.8 </w:t>
            </w:r>
            <w:r w:rsidRPr="008815D3">
              <w:rPr>
                <w:rFonts w:ascii="Arial" w:hAnsi="Arial" w:cs="Arial"/>
                <w:bCs/>
              </w:rPr>
              <w:t>±</w:t>
            </w:r>
            <w:r>
              <w:rPr>
                <w:rFonts w:ascii="Arial" w:hAnsi="Arial" w:cs="Arial"/>
                <w:bCs/>
              </w:rPr>
              <w:t xml:space="preserve"> 58.6 *</w:t>
            </w:r>
          </w:p>
        </w:tc>
        <w:tc>
          <w:tcPr>
            <w:tcW w:w="2862" w:type="dxa"/>
          </w:tcPr>
          <w:p w:rsidR="00CB4E0C" w:rsidRPr="008815D3" w:rsidRDefault="00CB4E0C" w:rsidP="003C553F">
            <w:pPr>
              <w:tabs>
                <w:tab w:val="left" w:pos="9497"/>
              </w:tabs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716.5 </w:t>
            </w:r>
            <w:r w:rsidRPr="008815D3">
              <w:rPr>
                <w:rFonts w:ascii="Arial" w:hAnsi="Arial" w:cs="Arial"/>
                <w:bCs/>
              </w:rPr>
              <w:t>±</w:t>
            </w:r>
            <w:r>
              <w:rPr>
                <w:rFonts w:ascii="Arial" w:hAnsi="Arial" w:cs="Arial"/>
                <w:bCs/>
              </w:rPr>
              <w:t xml:space="preserve"> 82.9 #</w:t>
            </w:r>
          </w:p>
        </w:tc>
      </w:tr>
    </w:tbl>
    <w:p w:rsidR="00095CD9" w:rsidRPr="002324E8" w:rsidRDefault="00095CD9" w:rsidP="003C553F">
      <w:pPr>
        <w:tabs>
          <w:tab w:val="left" w:pos="9497"/>
        </w:tabs>
        <w:spacing w:line="360" w:lineRule="auto"/>
        <w:ind w:right="-1"/>
        <w:rPr>
          <w:rFonts w:ascii="Arial" w:hAnsi="Arial" w:cs="Arial"/>
          <w:bCs/>
        </w:rPr>
      </w:pPr>
    </w:p>
    <w:p w:rsidR="00CB4E0C" w:rsidRDefault="00CB4E0C" w:rsidP="003C553F">
      <w:pPr>
        <w:tabs>
          <w:tab w:val="left" w:pos="9497"/>
        </w:tabs>
        <w:spacing w:line="480" w:lineRule="auto"/>
        <w:ind w:right="-1"/>
        <w:jc w:val="both"/>
        <w:rPr>
          <w:rFonts w:ascii="Arial" w:hAnsi="Arial" w:cs="Arial"/>
          <w:bCs/>
        </w:rPr>
      </w:pPr>
    </w:p>
    <w:p w:rsidR="0043294A" w:rsidRPr="00137B65" w:rsidRDefault="0066334E" w:rsidP="003C553F">
      <w:pPr>
        <w:tabs>
          <w:tab w:val="left" w:pos="9497"/>
        </w:tabs>
        <w:spacing w:line="48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="00A8262A" w:rsidRPr="00137B65">
        <w:rPr>
          <w:rFonts w:ascii="Arial" w:hAnsi="Arial" w:cs="Arial"/>
          <w:bCs/>
        </w:rPr>
        <w:t>p&lt;0.001</w:t>
      </w:r>
      <w:r w:rsidR="00143B02">
        <w:rPr>
          <w:rFonts w:ascii="Arial" w:hAnsi="Arial" w:cs="Arial"/>
          <w:bCs/>
        </w:rPr>
        <w:t xml:space="preserve"> </w:t>
      </w:r>
      <w:r w:rsidR="007F371D">
        <w:rPr>
          <w:rFonts w:ascii="Arial" w:hAnsi="Arial" w:cs="Arial"/>
          <w:bCs/>
        </w:rPr>
        <w:t xml:space="preserve">in comparison with </w:t>
      </w:r>
      <w:r w:rsidR="00162BB0">
        <w:rPr>
          <w:rFonts w:ascii="Arial" w:hAnsi="Arial" w:cs="Arial"/>
          <w:bCs/>
        </w:rPr>
        <w:t xml:space="preserve">vehicle-treated </w:t>
      </w:r>
      <w:r w:rsidR="007F371D">
        <w:rPr>
          <w:rFonts w:ascii="Arial" w:hAnsi="Arial" w:cs="Arial"/>
          <w:bCs/>
        </w:rPr>
        <w:t>WT</w:t>
      </w:r>
      <w:r w:rsidR="00162BB0">
        <w:rPr>
          <w:rFonts w:ascii="Arial" w:hAnsi="Arial" w:cs="Arial"/>
          <w:bCs/>
        </w:rPr>
        <w:t xml:space="preserve"> mice</w:t>
      </w:r>
      <w:r w:rsidR="007F371D">
        <w:rPr>
          <w:rFonts w:ascii="Arial" w:hAnsi="Arial" w:cs="Arial"/>
          <w:bCs/>
        </w:rPr>
        <w:t xml:space="preserve">; #p&lt;0.05 in comparison with vehicle-treated </w:t>
      </w:r>
      <w:r w:rsidR="00143B02" w:rsidRPr="00143B02">
        <w:rPr>
          <w:rFonts w:ascii="Arial" w:hAnsi="Arial" w:cs="Arial"/>
          <w:bCs/>
          <w:i/>
        </w:rPr>
        <w:t>Disc1</w:t>
      </w:r>
      <w:r w:rsidR="00143B02">
        <w:rPr>
          <w:rFonts w:ascii="Arial" w:hAnsi="Arial" w:cs="Arial"/>
          <w:bCs/>
        </w:rPr>
        <w:t>-</w:t>
      </w:r>
      <w:r w:rsidR="007F371D">
        <w:rPr>
          <w:rFonts w:ascii="Arial" w:hAnsi="Arial" w:cs="Arial"/>
          <w:bCs/>
        </w:rPr>
        <w:t>L100P mice</w:t>
      </w:r>
      <w:r w:rsidR="00162BB0">
        <w:rPr>
          <w:rFonts w:ascii="Arial" w:hAnsi="Arial" w:cs="Arial"/>
          <w:bCs/>
        </w:rPr>
        <w:t>;</w:t>
      </w:r>
      <w:r w:rsidR="007F37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ANOVA detected </w:t>
      </w:r>
      <w:r>
        <w:rPr>
          <w:rFonts w:ascii="Arial" w:hAnsi="Arial"/>
        </w:rPr>
        <w:t>effect of genotype [</w:t>
      </w:r>
      <w:r w:rsidR="007F371D" w:rsidRPr="0006583F">
        <w:rPr>
          <w:rFonts w:ascii="Arial" w:hAnsi="Arial"/>
        </w:rPr>
        <w:t>F</w:t>
      </w:r>
      <w:r w:rsidR="007F371D" w:rsidRPr="0066334E">
        <w:rPr>
          <w:rFonts w:ascii="Arial" w:hAnsi="Arial"/>
          <w:vertAlign w:val="subscript"/>
        </w:rPr>
        <w:t>1,</w:t>
      </w:r>
      <w:r w:rsidR="00162BB0">
        <w:rPr>
          <w:rFonts w:ascii="Arial" w:hAnsi="Arial"/>
          <w:vertAlign w:val="subscript"/>
        </w:rPr>
        <w:t>95</w:t>
      </w:r>
      <w:r w:rsidR="007F371D" w:rsidRPr="0006583F">
        <w:rPr>
          <w:rFonts w:ascii="Arial" w:hAnsi="Arial"/>
        </w:rPr>
        <w:t xml:space="preserve"> = </w:t>
      </w:r>
      <w:r w:rsidR="00162BB0">
        <w:rPr>
          <w:rFonts w:ascii="Arial" w:hAnsi="Arial"/>
        </w:rPr>
        <w:t>32</w:t>
      </w:r>
      <w:r w:rsidR="007F371D" w:rsidRPr="0006583F">
        <w:rPr>
          <w:rFonts w:ascii="Arial" w:hAnsi="Arial"/>
        </w:rPr>
        <w:t>.4, p&lt;0.001</w:t>
      </w:r>
      <w:r>
        <w:rPr>
          <w:rFonts w:ascii="Arial" w:hAnsi="Arial"/>
        </w:rPr>
        <w:t>] but</w:t>
      </w:r>
      <w:r w:rsidR="007F371D">
        <w:rPr>
          <w:rFonts w:ascii="Arial" w:hAnsi="Arial"/>
        </w:rPr>
        <w:t xml:space="preserve"> no effect of valproate </w:t>
      </w:r>
      <w:r>
        <w:rPr>
          <w:rFonts w:ascii="Arial" w:hAnsi="Arial"/>
        </w:rPr>
        <w:t>[F</w:t>
      </w:r>
      <w:r w:rsidRPr="0066334E">
        <w:rPr>
          <w:rFonts w:ascii="Arial" w:hAnsi="Arial"/>
          <w:vertAlign w:val="subscript"/>
        </w:rPr>
        <w:t>1,</w:t>
      </w:r>
      <w:r w:rsidR="00162BB0">
        <w:rPr>
          <w:rFonts w:ascii="Arial" w:hAnsi="Arial"/>
          <w:vertAlign w:val="subscript"/>
        </w:rPr>
        <w:t>95</w:t>
      </w:r>
      <w:r>
        <w:rPr>
          <w:rFonts w:ascii="Arial" w:hAnsi="Arial"/>
        </w:rPr>
        <w:t xml:space="preserve"> = 4.7, p&gt;0.05] on startle response</w:t>
      </w:r>
      <w:r w:rsidR="0043294A">
        <w:rPr>
          <w:rFonts w:ascii="Arial" w:hAnsi="Arial"/>
        </w:rPr>
        <w:t xml:space="preserve"> after 20 hours after the last injection of valproate;</w:t>
      </w:r>
      <w:r w:rsidR="007F371D">
        <w:rPr>
          <w:rFonts w:ascii="Arial" w:hAnsi="Arial"/>
        </w:rPr>
        <w:t xml:space="preserve"> </w:t>
      </w:r>
      <w:r w:rsidR="0043294A">
        <w:rPr>
          <w:rFonts w:ascii="Arial" w:hAnsi="Arial" w:cs="Arial"/>
          <w:bCs/>
        </w:rPr>
        <w:t>ANOVA detected effect of the drug treatment [F</w:t>
      </w:r>
      <w:r w:rsidR="00143B02">
        <w:rPr>
          <w:rFonts w:ascii="Arial" w:hAnsi="Arial" w:cs="Arial"/>
          <w:bCs/>
          <w:vertAlign w:val="subscript"/>
        </w:rPr>
        <w:t>1,</w:t>
      </w:r>
      <w:r w:rsidR="0043294A" w:rsidRPr="003D7F72">
        <w:rPr>
          <w:rFonts w:ascii="Arial" w:hAnsi="Arial" w:cs="Arial"/>
          <w:bCs/>
          <w:vertAlign w:val="subscript"/>
        </w:rPr>
        <w:t>40</w:t>
      </w:r>
      <w:r w:rsidR="0043294A">
        <w:rPr>
          <w:rFonts w:ascii="Arial" w:hAnsi="Arial" w:cs="Arial"/>
          <w:bCs/>
        </w:rPr>
        <w:t xml:space="preserve"> = 3.87, p≤0.05] and a nearly significant effect of the gene x drug interaction [F</w:t>
      </w:r>
      <w:r w:rsidR="00143B02">
        <w:rPr>
          <w:rFonts w:ascii="Arial" w:hAnsi="Arial" w:cs="Arial"/>
          <w:bCs/>
          <w:vertAlign w:val="subscript"/>
        </w:rPr>
        <w:t>1,</w:t>
      </w:r>
      <w:r w:rsidR="0043294A" w:rsidRPr="003D7F72">
        <w:rPr>
          <w:rFonts w:ascii="Arial" w:hAnsi="Arial" w:cs="Arial"/>
          <w:bCs/>
          <w:vertAlign w:val="subscript"/>
        </w:rPr>
        <w:t>40</w:t>
      </w:r>
      <w:r w:rsidR="0043294A">
        <w:rPr>
          <w:rFonts w:ascii="Arial" w:hAnsi="Arial" w:cs="Arial"/>
          <w:bCs/>
        </w:rPr>
        <w:t xml:space="preserve"> = 4.4, p=0.07] on ASR</w:t>
      </w:r>
      <w:r w:rsidR="00DB4F39">
        <w:rPr>
          <w:rFonts w:ascii="Arial" w:hAnsi="Arial" w:cs="Arial"/>
          <w:bCs/>
        </w:rPr>
        <w:t xml:space="preserve"> assessed 3 weeks after the last injection of valproate. </w:t>
      </w:r>
    </w:p>
    <w:p w:rsidR="00A8262A" w:rsidRDefault="00A8262A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A8262A" w:rsidRDefault="00A8262A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A8262A" w:rsidRDefault="00A8262A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C10EDA" w:rsidRDefault="00041F2C" w:rsidP="007D6F6C">
      <w:pPr>
        <w:tabs>
          <w:tab w:val="left" w:pos="9497"/>
        </w:tabs>
        <w:ind w:right="-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3223A1" w:rsidRDefault="003223A1" w:rsidP="003C553F">
      <w:pPr>
        <w:tabs>
          <w:tab w:val="left" w:pos="9497"/>
        </w:tabs>
        <w:spacing w:line="480" w:lineRule="auto"/>
        <w:ind w:right="-1"/>
        <w:jc w:val="both"/>
      </w:pPr>
    </w:p>
    <w:sectPr w:rsidR="003223A1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28" w:rsidRDefault="002B4A28">
      <w:r>
        <w:separator/>
      </w:r>
    </w:p>
  </w:endnote>
  <w:endnote w:type="continuationSeparator" w:id="0">
    <w:p w:rsidR="002B4A28" w:rsidRDefault="002B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7D6F6C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28" w:rsidRDefault="002B4A28">
      <w:r>
        <w:separator/>
      </w:r>
    </w:p>
  </w:footnote>
  <w:footnote w:type="continuationSeparator" w:id="0">
    <w:p w:rsidR="002B4A28" w:rsidRDefault="002B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A6B67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4A28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6FA6"/>
    <w:rsid w:val="00762BEF"/>
    <w:rsid w:val="00764F1B"/>
    <w:rsid w:val="00775C1E"/>
    <w:rsid w:val="00780DDA"/>
    <w:rsid w:val="007B66C3"/>
    <w:rsid w:val="007C0200"/>
    <w:rsid w:val="007D6F6C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F53F8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985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3</cp:revision>
  <cp:lastPrinted>2012-07-11T18:05:00Z</cp:lastPrinted>
  <dcterms:created xsi:type="dcterms:W3CDTF">2012-11-20T20:34:00Z</dcterms:created>
  <dcterms:modified xsi:type="dcterms:W3CDTF">2012-11-20T20:35:00Z</dcterms:modified>
</cp:coreProperties>
</file>