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BF" w:rsidRPr="00410983" w:rsidRDefault="003E52BF" w:rsidP="003E52BF">
      <w:r w:rsidRPr="00410983">
        <w:rPr>
          <w:b/>
          <w:bCs/>
        </w:rPr>
        <w:t xml:space="preserve">Table </w:t>
      </w:r>
      <w:r>
        <w:rPr>
          <w:b/>
          <w:bCs/>
        </w:rPr>
        <w:t>S</w:t>
      </w:r>
      <w:r w:rsidRPr="00410983">
        <w:rPr>
          <w:b/>
          <w:bCs/>
        </w:rPr>
        <w:t xml:space="preserve">2. </w:t>
      </w:r>
      <w:proofErr w:type="gramStart"/>
      <w:r w:rsidRPr="00410983">
        <w:rPr>
          <w:b/>
          <w:bCs/>
        </w:rPr>
        <w:t>Blood Biochemistry</w:t>
      </w:r>
      <w:r>
        <w:rPr>
          <w:b/>
          <w:bCs/>
        </w:rPr>
        <w:t xml:space="preserve"> of CF and MR mice on LFD.</w:t>
      </w:r>
      <w:proofErr w:type="gramEnd"/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273"/>
        <w:gridCol w:w="2274"/>
      </w:tblGrid>
      <w:tr w:rsidR="003E52BF" w:rsidRPr="00410983" w:rsidTr="00194186">
        <w:trPr>
          <w:trHeight w:val="440"/>
        </w:trPr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spacing w:line="480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spacing w:line="480" w:lineRule="auto"/>
              <w:jc w:val="both"/>
            </w:pPr>
            <w:r w:rsidRPr="00410983">
              <w:t> 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r w:rsidRPr="00410983">
              <w:rPr>
                <w:i/>
                <w:iCs/>
              </w:rPr>
              <w:t>Lipid Profile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CF on LFD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MR on LFD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r w:rsidRPr="00410983">
              <w:t>Triglycerides (mg/dl)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72.4 ± 3.77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64.25 ± 9.88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r w:rsidRPr="00410983">
              <w:t>Total Cholesterol (mg/dl)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186.03 ± 13.64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121.67 ± 16.55</w:t>
            </w:r>
            <w:r w:rsidRPr="00410983">
              <w:rPr>
                <w:vertAlign w:val="superscript"/>
              </w:rPr>
              <w:t>***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r w:rsidRPr="00410983">
              <w:t>LDL (mg/dl)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45.4 ± 7.74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24.82 ± 7.09</w:t>
            </w:r>
            <w:r w:rsidRPr="00410983">
              <w:rPr>
                <w:vertAlign w:val="superscript"/>
              </w:rPr>
              <w:t>***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r w:rsidRPr="00410983">
              <w:t>HDL (mg/dl)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126.18 ± 10.83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84 ± 11.56</w:t>
            </w:r>
            <w:r w:rsidRPr="00410983">
              <w:rPr>
                <w:vertAlign w:val="superscript"/>
              </w:rPr>
              <w:t>***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r w:rsidRPr="00410983">
              <w:t>Apo B (µg/ml)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33.15 ± 4.11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37 ± 6.14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r w:rsidRPr="00410983">
              <w:rPr>
                <w:i/>
                <w:iCs/>
              </w:rPr>
              <w:t>Hormone Levels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proofErr w:type="spellStart"/>
            <w:r w:rsidRPr="00410983">
              <w:t>Adiponectin</w:t>
            </w:r>
            <w:proofErr w:type="spellEnd"/>
            <w:r w:rsidRPr="00410983">
              <w:t xml:space="preserve"> (</w:t>
            </w:r>
            <w:proofErr w:type="spellStart"/>
            <w:r w:rsidRPr="00410983">
              <w:t>ng</w:t>
            </w:r>
            <w:proofErr w:type="spellEnd"/>
            <w:r w:rsidRPr="00410983">
              <w:t>/ml)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4.58 ± 0.41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6.35 ± 0.61</w:t>
            </w:r>
            <w:r w:rsidRPr="00410983">
              <w:rPr>
                <w:vertAlign w:val="superscript"/>
              </w:rPr>
              <w:t>***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r w:rsidRPr="00410983">
              <w:t>FGF21 (</w:t>
            </w:r>
            <w:proofErr w:type="spellStart"/>
            <w:r w:rsidRPr="00410983">
              <w:t>pg</w:t>
            </w:r>
            <w:proofErr w:type="spellEnd"/>
            <w:r w:rsidRPr="00410983">
              <w:t>/ml)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163.96 ± 54.77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680.93 ± 241.76</w:t>
            </w:r>
            <w:r w:rsidRPr="00410983">
              <w:rPr>
                <w:vertAlign w:val="superscript"/>
              </w:rPr>
              <w:t>***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r w:rsidRPr="00410983">
              <w:t>IGF-1 (</w:t>
            </w:r>
            <w:proofErr w:type="spellStart"/>
            <w:r w:rsidRPr="00410983">
              <w:t>pg</w:t>
            </w:r>
            <w:proofErr w:type="spellEnd"/>
            <w:r w:rsidRPr="00410983">
              <w:t>/ml)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568.24 ± 102.37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287.20 ± 42.86</w:t>
            </w:r>
            <w:r w:rsidRPr="00410983">
              <w:rPr>
                <w:vertAlign w:val="superscript"/>
              </w:rPr>
              <w:t>***</w:t>
            </w:r>
          </w:p>
        </w:tc>
      </w:tr>
      <w:tr w:rsidR="003E52BF" w:rsidRPr="00410983" w:rsidTr="00194186">
        <w:trPr>
          <w:trHeight w:val="385"/>
        </w:trPr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both"/>
            </w:pPr>
            <w:proofErr w:type="spellStart"/>
            <w:r w:rsidRPr="00410983">
              <w:t>Leptin</w:t>
            </w:r>
            <w:proofErr w:type="spellEnd"/>
            <w:r w:rsidRPr="00410983">
              <w:t xml:space="preserve"> (</w:t>
            </w:r>
            <w:proofErr w:type="spellStart"/>
            <w:r w:rsidRPr="00410983">
              <w:t>pg</w:t>
            </w:r>
            <w:proofErr w:type="spellEnd"/>
            <w:r w:rsidRPr="00410983">
              <w:t>/ml)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1779.52 ± 459.64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E52BF" w:rsidRPr="00410983" w:rsidRDefault="003E52BF" w:rsidP="00194186">
            <w:pPr>
              <w:jc w:val="center"/>
            </w:pPr>
            <w:r w:rsidRPr="00410983">
              <w:t>153.86 ± 46.56</w:t>
            </w:r>
            <w:r w:rsidRPr="00410983">
              <w:rPr>
                <w:vertAlign w:val="superscript"/>
              </w:rPr>
              <w:t>**</w:t>
            </w:r>
          </w:p>
        </w:tc>
      </w:tr>
    </w:tbl>
    <w:p w:rsidR="003E52BF" w:rsidRPr="00410983" w:rsidRDefault="003E52BF" w:rsidP="003E52BF">
      <w:pPr>
        <w:spacing w:line="480" w:lineRule="auto"/>
        <w:jc w:val="both"/>
      </w:pPr>
    </w:p>
    <w:p w:rsidR="006433F8" w:rsidRDefault="003E52BF" w:rsidP="003E52BF">
      <w:r w:rsidRPr="00410983">
        <w:t xml:space="preserve">Eight weeks old C57BL/6J mice were weight-matched and fed control fed (CF) on LFD (n = 7-8) and methionine-restricted (MR) on LFD (n = 7-8) diets for 14 weeks. Data are expressed as means ± SD and compared using Student’s unpaired </w:t>
      </w:r>
      <w:r w:rsidRPr="00410983">
        <w:rPr>
          <w:i/>
        </w:rPr>
        <w:t>t</w:t>
      </w:r>
      <w:r w:rsidRPr="00410983">
        <w:t xml:space="preserve">-test. </w:t>
      </w:r>
      <w:proofErr w:type="gramStart"/>
      <w:r w:rsidRPr="00410983">
        <w:rPr>
          <w:vertAlign w:val="superscript"/>
        </w:rPr>
        <w:t>*</w:t>
      </w:r>
      <w:r w:rsidRPr="00410983">
        <w:t xml:space="preserve">p &lt; 0.05, </w:t>
      </w:r>
      <w:r w:rsidRPr="00410983">
        <w:rPr>
          <w:vertAlign w:val="superscript"/>
        </w:rPr>
        <w:t>**</w:t>
      </w:r>
      <w:r w:rsidRPr="00410983">
        <w:t xml:space="preserve">p &lt; 0.01, </w:t>
      </w:r>
      <w:r w:rsidRPr="00410983">
        <w:rPr>
          <w:vertAlign w:val="superscript"/>
        </w:rPr>
        <w:t>***</w:t>
      </w:r>
      <w:r w:rsidRPr="00410983">
        <w:t>p &lt; 0.001.</w:t>
      </w:r>
      <w:proofErr w:type="gramEnd"/>
      <w:r w:rsidRPr="00410983">
        <w:t xml:space="preserve">   </w:t>
      </w:r>
      <w:bookmarkStart w:id="0" w:name="_GoBack"/>
      <w:bookmarkEnd w:id="0"/>
    </w:p>
    <w:sectPr w:rsidR="0064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F"/>
    <w:rsid w:val="003E52BF"/>
    <w:rsid w:val="006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2012-11-12T03:17:00Z</dcterms:created>
  <dcterms:modified xsi:type="dcterms:W3CDTF">2012-11-12T03:18:00Z</dcterms:modified>
</cp:coreProperties>
</file>