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9C6" w:rsidRPr="00FE3F6D" w:rsidRDefault="006419C6" w:rsidP="006419C6">
      <w:pPr>
        <w:spacing w:after="120" w:line="240" w:lineRule="auto"/>
        <w:rPr>
          <w:rFonts w:ascii="Times New Roman" w:hAnsi="Times New Roman" w:cs="Times New Roman"/>
        </w:rPr>
      </w:pPr>
      <w:r w:rsidRPr="00FE3F6D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S6.</w:t>
      </w:r>
      <w:bookmarkStart w:id="0" w:name="_GoBack"/>
      <w:bookmarkEnd w:id="0"/>
    </w:p>
    <w:tbl>
      <w:tblPr>
        <w:tblW w:w="12186" w:type="dxa"/>
        <w:tblInd w:w="198" w:type="dxa"/>
        <w:tblLook w:val="04A0" w:firstRow="1" w:lastRow="0" w:firstColumn="1" w:lastColumn="0" w:noHBand="0" w:noVBand="1"/>
      </w:tblPr>
      <w:tblGrid>
        <w:gridCol w:w="1815"/>
        <w:gridCol w:w="165"/>
        <w:gridCol w:w="954"/>
        <w:gridCol w:w="36"/>
        <w:gridCol w:w="1044"/>
        <w:gridCol w:w="36"/>
        <w:gridCol w:w="864"/>
        <w:gridCol w:w="36"/>
        <w:gridCol w:w="45"/>
        <w:gridCol w:w="315"/>
        <w:gridCol w:w="81"/>
        <w:gridCol w:w="999"/>
        <w:gridCol w:w="1080"/>
        <w:gridCol w:w="990"/>
        <w:gridCol w:w="180"/>
        <w:gridCol w:w="270"/>
        <w:gridCol w:w="36"/>
        <w:gridCol w:w="54"/>
        <w:gridCol w:w="391"/>
        <w:gridCol w:w="599"/>
        <w:gridCol w:w="1080"/>
        <w:gridCol w:w="1080"/>
        <w:gridCol w:w="36"/>
      </w:tblGrid>
      <w:tr w:rsidR="006419C6" w:rsidRPr="00FE3F6D" w:rsidTr="00D10B64">
        <w:trPr>
          <w:trHeight w:val="315"/>
        </w:trPr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Sample</w:t>
            </w:r>
          </w:p>
        </w:tc>
        <w:tc>
          <w:tcPr>
            <w:tcW w:w="31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Mouse Plasma (2)</w:t>
            </w:r>
            <w:r w:rsidRPr="00FE3F6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FE3F6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vertAlign w:val="superscript"/>
              </w:rPr>
              <w:t>a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5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Human Lung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3F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Bovine Milk</w:t>
            </w:r>
          </w:p>
        </w:tc>
      </w:tr>
      <w:tr w:rsidR="006419C6" w:rsidRPr="00FE3F6D" w:rsidTr="00D10B64">
        <w:trPr>
          <w:gridAfter w:val="1"/>
          <w:wAfter w:w="36" w:type="dxa"/>
          <w:trHeight w:val="255"/>
        </w:trPr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Search method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Strategy 0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Strategy 1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Strategy 2</w:t>
            </w:r>
          </w:p>
        </w:tc>
        <w:tc>
          <w:tcPr>
            <w:tcW w:w="39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Strategy 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Strategy 1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Strategy 2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Strategy 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Strategy 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>Strategy 2</w:t>
            </w:r>
          </w:p>
        </w:tc>
      </w:tr>
      <w:tr w:rsidR="006419C6" w:rsidRPr="00FE3F6D" w:rsidTr="00D10B64">
        <w:trPr>
          <w:gridAfter w:val="1"/>
          <w:wAfter w:w="36" w:type="dxa"/>
          <w:trHeight w:val="255"/>
        </w:trPr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Endogenous Sequence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28.37%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53.02%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67.59%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48.54%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53.05%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54.62%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10.52%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34.78%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57.51%</w:t>
            </w:r>
          </w:p>
        </w:tc>
      </w:tr>
      <w:tr w:rsidR="006419C6" w:rsidRPr="00FE3F6D" w:rsidTr="00D10B64">
        <w:trPr>
          <w:gridAfter w:val="1"/>
          <w:wAfter w:w="36" w:type="dxa"/>
          <w:trHeight w:val="25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Bacteria Sequence</w:t>
            </w: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11.34%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5.40%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3.10%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0.15%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0.06%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0.05%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60.43%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41.72%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26.04%</w:t>
            </w:r>
          </w:p>
        </w:tc>
      </w:tr>
      <w:tr w:rsidR="006419C6" w:rsidRPr="00FE3F6D" w:rsidTr="00D10B64">
        <w:trPr>
          <w:gridAfter w:val="1"/>
          <w:wAfter w:w="36" w:type="dxa"/>
          <w:trHeight w:val="25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Fungi Sequence</w:t>
            </w: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7.05%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1.21%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0.63%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0.56%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0.41%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0.29%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0.67%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0.19%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0.06%</w:t>
            </w:r>
          </w:p>
        </w:tc>
      </w:tr>
      <w:tr w:rsidR="006419C6" w:rsidRPr="00FE3F6D" w:rsidTr="00D10B64">
        <w:trPr>
          <w:gridAfter w:val="1"/>
          <w:wAfter w:w="36" w:type="dxa"/>
          <w:trHeight w:val="25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Other Sequence</w:t>
            </w: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FE3F6D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9.85%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4.73%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3.15%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1.37%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0.21%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0.08%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3.09%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1.57%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1.01%</w:t>
            </w:r>
          </w:p>
        </w:tc>
      </w:tr>
      <w:tr w:rsidR="006419C6" w:rsidRPr="00FE3F6D" w:rsidTr="00D10B64">
        <w:trPr>
          <w:gridAfter w:val="1"/>
          <w:wAfter w:w="36" w:type="dxa"/>
          <w:trHeight w:val="255"/>
        </w:trPr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Unmapped Sequence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43.39%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35.64%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25.53%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49.38%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46.27%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44.96%</w:t>
            </w:r>
          </w:p>
        </w:tc>
        <w:tc>
          <w:tcPr>
            <w:tcW w:w="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25.29%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21.74%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9C6" w:rsidRPr="00FE3F6D" w:rsidRDefault="006419C6" w:rsidP="00D10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3F6D">
              <w:rPr>
                <w:rFonts w:ascii="Times New Roman" w:hAnsi="Times New Roman" w:cs="Times New Roman"/>
                <w:sz w:val="16"/>
                <w:szCs w:val="16"/>
              </w:rPr>
              <w:t>15.38%</w:t>
            </w:r>
          </w:p>
        </w:tc>
      </w:tr>
    </w:tbl>
    <w:p w:rsidR="006419C6" w:rsidRPr="00FE3F6D" w:rsidRDefault="006419C6" w:rsidP="006419C6">
      <w:pPr>
        <w:pStyle w:val="ListParagraph"/>
        <w:numPr>
          <w:ilvl w:val="0"/>
          <w:numId w:val="3"/>
        </w:numPr>
        <w:spacing w:after="0" w:line="240" w:lineRule="auto"/>
        <w:ind w:left="63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3F6D">
        <w:rPr>
          <w:rFonts w:ascii="Times New Roman" w:hAnsi="Times New Roman" w:cs="Times New Roman"/>
          <w:sz w:val="20"/>
          <w:szCs w:val="20"/>
        </w:rPr>
        <w:t>Numbers in parentheses represent number of samples in each group.</w:t>
      </w:r>
    </w:p>
    <w:p w:rsidR="006419C6" w:rsidRPr="00FE3F6D" w:rsidRDefault="006419C6" w:rsidP="006419C6">
      <w:pPr>
        <w:pStyle w:val="ListParagraph"/>
        <w:numPr>
          <w:ilvl w:val="0"/>
          <w:numId w:val="3"/>
        </w:numPr>
        <w:spacing w:after="0" w:line="240" w:lineRule="auto"/>
        <w:ind w:left="630" w:firstLine="0"/>
        <w:jc w:val="both"/>
        <w:rPr>
          <w:rFonts w:ascii="Times New Roman" w:hAnsi="Times New Roman" w:cs="Times New Roman"/>
          <w:sz w:val="20"/>
          <w:szCs w:val="20"/>
        </w:rPr>
      </w:pPr>
      <w:r w:rsidRPr="00FE3F6D">
        <w:rPr>
          <w:rFonts w:ascii="Times New Roman" w:hAnsi="Times New Roman" w:cs="Times New Roman"/>
          <w:sz w:val="20"/>
          <w:szCs w:val="20"/>
        </w:rPr>
        <w:t>To increase the sequence mapping accuracy, we did not allow any sequence mismatch except in the endogenous sequence search step.</w:t>
      </w:r>
    </w:p>
    <w:p w:rsidR="006419C6" w:rsidRPr="00FE3F6D" w:rsidRDefault="006419C6" w:rsidP="006419C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F2085" w:rsidRPr="006419C6" w:rsidRDefault="002F2085" w:rsidP="006419C6"/>
    <w:sectPr w:rsidR="002F2085" w:rsidRPr="006419C6" w:rsidSect="005575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1D59"/>
    <w:multiLevelType w:val="hybridMultilevel"/>
    <w:tmpl w:val="04381E98"/>
    <w:lvl w:ilvl="0" w:tplc="3656DE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37451"/>
    <w:multiLevelType w:val="hybridMultilevel"/>
    <w:tmpl w:val="04381E98"/>
    <w:lvl w:ilvl="0" w:tplc="3656DE7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726EB"/>
    <w:multiLevelType w:val="hybridMultilevel"/>
    <w:tmpl w:val="04381E98"/>
    <w:lvl w:ilvl="0" w:tplc="3656DE70">
      <w:start w:val="1"/>
      <w:numFmt w:val="lowerLetter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68"/>
    <w:rsid w:val="000D488E"/>
    <w:rsid w:val="001A264A"/>
    <w:rsid w:val="002F2085"/>
    <w:rsid w:val="0048646F"/>
    <w:rsid w:val="00557568"/>
    <w:rsid w:val="006419C6"/>
    <w:rsid w:val="0069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3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2012-11-02T02:05:00Z</dcterms:created>
  <dcterms:modified xsi:type="dcterms:W3CDTF">2012-11-02T02:05:00Z</dcterms:modified>
</cp:coreProperties>
</file>