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17" w:rsidRPr="00D13D70" w:rsidRDefault="00D66DBA" w:rsidP="00D4660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70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AA3F17" w:rsidRPr="00D13D70" w:rsidRDefault="004A3C0B" w:rsidP="00D66DB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70">
        <w:rPr>
          <w:rFonts w:ascii="Times New Roman" w:hAnsi="Times New Roman" w:cs="Times New Roman"/>
          <w:b/>
          <w:sz w:val="24"/>
          <w:szCs w:val="24"/>
        </w:rPr>
        <w:t xml:space="preserve">Stochastic kinetics of </w:t>
      </w:r>
      <w:proofErr w:type="spellStart"/>
      <w:r w:rsidRPr="00D13D70">
        <w:rPr>
          <w:rFonts w:ascii="Times New Roman" w:hAnsi="Times New Roman" w:cs="Times New Roman"/>
          <w:b/>
          <w:sz w:val="24"/>
          <w:szCs w:val="24"/>
        </w:rPr>
        <w:t>Nanog</w:t>
      </w:r>
      <w:proofErr w:type="spellEnd"/>
      <w:r w:rsidRPr="00D13D70">
        <w:rPr>
          <w:rFonts w:ascii="Times New Roman" w:hAnsi="Times New Roman" w:cs="Times New Roman"/>
          <w:b/>
          <w:sz w:val="24"/>
          <w:szCs w:val="24"/>
        </w:rPr>
        <w:t xml:space="preserve"> expression</w:t>
      </w:r>
    </w:p>
    <w:p w:rsidR="004A3C0B" w:rsidRPr="00D13D70" w:rsidRDefault="004A3C0B" w:rsidP="00D4660B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D70">
        <w:rPr>
          <w:rFonts w:ascii="Times New Roman" w:hAnsi="Times New Roman" w:cs="Times New Roman"/>
          <w:sz w:val="24"/>
          <w:szCs w:val="24"/>
        </w:rPr>
        <w:t xml:space="preserve">The dynamics of </w:t>
      </w:r>
      <w:proofErr w:type="spellStart"/>
      <w:r w:rsidR="00D13D70">
        <w:rPr>
          <w:rFonts w:ascii="Times New Roman" w:hAnsi="Times New Roman" w:cs="Times New Roman"/>
          <w:sz w:val="24"/>
          <w:szCs w:val="24"/>
        </w:rPr>
        <w:t>Nanog</w:t>
      </w:r>
      <w:proofErr w:type="spellEnd"/>
      <w:r w:rsidR="00D13D70">
        <w:rPr>
          <w:rFonts w:ascii="Times New Roman" w:hAnsi="Times New Roman" w:cs="Times New Roman"/>
          <w:sz w:val="24"/>
          <w:szCs w:val="24"/>
        </w:rPr>
        <w:t xml:space="preserve"> </w:t>
      </w:r>
      <w:r w:rsidR="00AB2B5B">
        <w:rPr>
          <w:rFonts w:ascii="Times New Roman" w:hAnsi="Times New Roman" w:cs="Times New Roman"/>
          <w:sz w:val="24"/>
          <w:szCs w:val="24"/>
        </w:rPr>
        <w:t>–</w:t>
      </w:r>
      <w:r w:rsidR="00D13D70">
        <w:rPr>
          <w:rFonts w:ascii="Times New Roman" w:hAnsi="Times New Roman" w:cs="Times New Roman"/>
          <w:sz w:val="24"/>
          <w:szCs w:val="24"/>
        </w:rPr>
        <w:t>depicted</w:t>
      </w:r>
      <w:r w:rsidR="00AB2B5B">
        <w:rPr>
          <w:rFonts w:ascii="Times New Roman" w:hAnsi="Times New Roman" w:cs="Times New Roman"/>
          <w:sz w:val="24"/>
          <w:szCs w:val="24"/>
        </w:rPr>
        <w:t xml:space="preserve"> </w:t>
      </w:r>
      <w:r w:rsidR="00D13D70">
        <w:rPr>
          <w:rFonts w:ascii="Times New Roman" w:hAnsi="Times New Roman" w:cs="Times New Roman"/>
          <w:sz w:val="24"/>
          <w:szCs w:val="24"/>
        </w:rPr>
        <w:t xml:space="preserve">by the rate </w:t>
      </w:r>
      <w:proofErr w:type="gramStart"/>
      <w:r w:rsidR="0042782D">
        <w:rPr>
          <w:rFonts w:ascii="Times New Roman" w:hAnsi="Times New Roman" w:cs="Times New Roman"/>
          <w:sz w:val="24"/>
          <w:szCs w:val="24"/>
        </w:rPr>
        <w:t>r</w:t>
      </w:r>
      <w:r w:rsidR="0042782D" w:rsidRPr="004278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78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782D">
        <w:rPr>
          <w:rFonts w:ascii="Times New Roman" w:hAnsi="Times New Roman" w:cs="Times New Roman"/>
          <w:sz w:val="24"/>
          <w:szCs w:val="24"/>
        </w:rPr>
        <w:t>N)</w:t>
      </w:r>
      <w:r w:rsidR="00AB2B5B">
        <w:rPr>
          <w:rFonts w:ascii="Times New Roman" w:hAnsi="Times New Roman" w:cs="Times New Roman"/>
          <w:sz w:val="24"/>
          <w:szCs w:val="24"/>
        </w:rPr>
        <w:t>–</w:t>
      </w:r>
      <w:r w:rsidR="00D13D70">
        <w:rPr>
          <w:rFonts w:ascii="Times New Roman" w:hAnsi="Times New Roman" w:cs="Times New Roman"/>
          <w:sz w:val="24"/>
          <w:szCs w:val="24"/>
        </w:rPr>
        <w:t xml:space="preserve"> </w:t>
      </w:r>
      <w:r w:rsidRPr="00D13D70">
        <w:rPr>
          <w:rFonts w:ascii="Times New Roman" w:hAnsi="Times New Roman" w:cs="Times New Roman"/>
          <w:sz w:val="24"/>
          <w:szCs w:val="24"/>
        </w:rPr>
        <w:t>w</w:t>
      </w:r>
      <w:r w:rsidR="00507705" w:rsidRPr="00D13D70">
        <w:rPr>
          <w:rFonts w:ascii="Times New Roman" w:hAnsi="Times New Roman" w:cs="Times New Roman"/>
          <w:sz w:val="24"/>
          <w:szCs w:val="24"/>
        </w:rPr>
        <w:t>as</w:t>
      </w:r>
      <w:r w:rsidRPr="00D13D70">
        <w:rPr>
          <w:rFonts w:ascii="Times New Roman" w:hAnsi="Times New Roman" w:cs="Times New Roman"/>
          <w:sz w:val="24"/>
          <w:szCs w:val="24"/>
        </w:rPr>
        <w:t xml:space="preserve"> modeled according to the network </w:t>
      </w:r>
      <w:r w:rsidR="00AB2B5B">
        <w:rPr>
          <w:rFonts w:ascii="Times New Roman" w:hAnsi="Times New Roman" w:cs="Times New Roman"/>
          <w:sz w:val="24"/>
          <w:szCs w:val="24"/>
        </w:rPr>
        <w:t>shown</w:t>
      </w:r>
      <w:r w:rsidRPr="00D13D70">
        <w:rPr>
          <w:rFonts w:ascii="Times New Roman" w:hAnsi="Times New Roman" w:cs="Times New Roman"/>
          <w:sz w:val="24"/>
          <w:szCs w:val="24"/>
        </w:rPr>
        <w:t xml:space="preserve"> below. </w:t>
      </w:r>
      <w:r w:rsidR="00F830A0">
        <w:rPr>
          <w:rFonts w:ascii="Times New Roman" w:hAnsi="Times New Roman" w:cs="Times New Roman"/>
          <w:sz w:val="24"/>
          <w:szCs w:val="24"/>
        </w:rPr>
        <w:t>Such network structures are routinely implemented for modeling gene transcription</w:t>
      </w:r>
      <w:r w:rsidR="00624431">
        <w:rPr>
          <w:rFonts w:ascii="Times New Roman" w:hAnsi="Times New Roman" w:cs="Times New Roman"/>
          <w:sz w:val="24"/>
          <w:szCs w:val="24"/>
        </w:rPr>
        <w:t xml:space="preserve"> and </w:t>
      </w:r>
      <w:r w:rsidR="00F830A0">
        <w:rPr>
          <w:rFonts w:ascii="Times New Roman" w:hAnsi="Times New Roman" w:cs="Times New Roman"/>
          <w:sz w:val="24"/>
          <w:szCs w:val="24"/>
        </w:rPr>
        <w:t xml:space="preserve">translation </w:t>
      </w:r>
      <w:r w:rsidR="00624431">
        <w:rPr>
          <w:rFonts w:ascii="Times New Roman" w:hAnsi="Times New Roman" w:cs="Times New Roman"/>
          <w:sz w:val="24"/>
          <w:szCs w:val="24"/>
        </w:rPr>
        <w:t xml:space="preserve">processes </w:t>
      </w:r>
      <w:r w:rsidR="006E61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PEVuZE5vdGU+PENpdGU+PEF1dGhvcj5LYWVybjwvQXV0aG9yPjxZZWFyPjIwMDU8L1llYXI+PFJl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==
</w:fldData>
        </w:fldChar>
      </w:r>
      <w:r w:rsidR="006E615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E61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PEVuZE5vdGU+PENpdGU+PEF1dGhvcj5LYWVybjwvQXV0aG9yPjxZZWFyPjIwMDU8L1llYXI+PFJl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==
</w:fldData>
        </w:fldChar>
      </w:r>
      <w:r w:rsidR="006E615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E6153">
        <w:rPr>
          <w:rFonts w:ascii="Times New Roman" w:hAnsi="Times New Roman" w:cs="Times New Roman"/>
          <w:sz w:val="24"/>
          <w:szCs w:val="24"/>
        </w:rPr>
      </w:r>
      <w:r w:rsidR="006E6153">
        <w:rPr>
          <w:rFonts w:ascii="Times New Roman" w:hAnsi="Times New Roman" w:cs="Times New Roman"/>
          <w:sz w:val="24"/>
          <w:szCs w:val="24"/>
        </w:rPr>
        <w:fldChar w:fldCharType="end"/>
      </w:r>
      <w:r w:rsidR="006E6153">
        <w:rPr>
          <w:rFonts w:ascii="Times New Roman" w:hAnsi="Times New Roman" w:cs="Times New Roman"/>
          <w:sz w:val="24"/>
          <w:szCs w:val="24"/>
        </w:rPr>
      </w:r>
      <w:r w:rsidR="006E6153">
        <w:rPr>
          <w:rFonts w:ascii="Times New Roman" w:hAnsi="Times New Roman" w:cs="Times New Roman"/>
          <w:sz w:val="24"/>
          <w:szCs w:val="24"/>
        </w:rPr>
        <w:fldChar w:fldCharType="separate"/>
      </w:r>
      <w:r w:rsidR="006E615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Kaern, 2005 #604" w:history="1">
        <w:r w:rsidR="004F39FB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6E6153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2" w:tooltip="Wang, 2009 #759" w:history="1">
        <w:r w:rsidR="004F39FB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6E6153">
        <w:rPr>
          <w:rFonts w:ascii="Times New Roman" w:hAnsi="Times New Roman" w:cs="Times New Roman"/>
          <w:noProof/>
          <w:sz w:val="24"/>
          <w:szCs w:val="24"/>
        </w:rPr>
        <w:t>]</w:t>
      </w:r>
      <w:r w:rsidR="006E6153">
        <w:rPr>
          <w:rFonts w:ascii="Times New Roman" w:hAnsi="Times New Roman" w:cs="Times New Roman"/>
          <w:sz w:val="24"/>
          <w:szCs w:val="24"/>
        </w:rPr>
        <w:fldChar w:fldCharType="end"/>
      </w:r>
      <w:r w:rsidR="00F830A0">
        <w:rPr>
          <w:rFonts w:ascii="Times New Roman" w:hAnsi="Times New Roman" w:cs="Times New Roman"/>
          <w:sz w:val="24"/>
          <w:szCs w:val="24"/>
        </w:rPr>
        <w:t xml:space="preserve">. </w:t>
      </w:r>
      <w:r w:rsidR="00A37F3F" w:rsidRPr="00D13D70">
        <w:rPr>
          <w:rFonts w:ascii="Times New Roman" w:hAnsi="Times New Roman" w:cs="Times New Roman"/>
          <w:sz w:val="24"/>
          <w:szCs w:val="24"/>
        </w:rPr>
        <w:t>T</w:t>
      </w:r>
      <w:r w:rsidRPr="00D13D70">
        <w:rPr>
          <w:rFonts w:ascii="Times New Roman" w:hAnsi="Times New Roman" w:cs="Times New Roman"/>
          <w:sz w:val="24"/>
          <w:szCs w:val="24"/>
        </w:rPr>
        <w:t xml:space="preserve">he </w:t>
      </w:r>
      <w:r w:rsidRPr="00D13D70">
        <w:rPr>
          <w:rFonts w:ascii="Times New Roman" w:hAnsi="Times New Roman" w:cs="Times New Roman"/>
          <w:i/>
          <w:sz w:val="24"/>
          <w:szCs w:val="24"/>
        </w:rPr>
        <w:t>NANOG</w:t>
      </w:r>
      <w:r w:rsidRPr="00D13D70">
        <w:rPr>
          <w:rFonts w:ascii="Times New Roman" w:hAnsi="Times New Roman" w:cs="Times New Roman"/>
          <w:sz w:val="24"/>
          <w:szCs w:val="24"/>
        </w:rPr>
        <w:t xml:space="preserve"> gene </w:t>
      </w:r>
      <w:r w:rsidR="00A37F3F" w:rsidRPr="00D13D70">
        <w:rPr>
          <w:rFonts w:ascii="Times New Roman" w:hAnsi="Times New Roman" w:cs="Times New Roman"/>
          <w:sz w:val="24"/>
          <w:szCs w:val="24"/>
        </w:rPr>
        <w:t xml:space="preserve">promoter switches between an </w:t>
      </w:r>
      <w:r w:rsidRPr="00D13D70">
        <w:rPr>
          <w:rFonts w:ascii="Times New Roman" w:hAnsi="Times New Roman" w:cs="Times New Roman"/>
          <w:sz w:val="24"/>
          <w:szCs w:val="24"/>
        </w:rPr>
        <w:t xml:space="preserve">active (A) </w:t>
      </w:r>
      <w:r w:rsidR="00A37F3F" w:rsidRPr="00D13D70">
        <w:rPr>
          <w:rFonts w:ascii="Times New Roman" w:hAnsi="Times New Roman" w:cs="Times New Roman"/>
          <w:sz w:val="24"/>
          <w:szCs w:val="24"/>
        </w:rPr>
        <w:t xml:space="preserve">or </w:t>
      </w:r>
      <w:r w:rsidRPr="00D13D70">
        <w:rPr>
          <w:rFonts w:ascii="Times New Roman" w:hAnsi="Times New Roman" w:cs="Times New Roman"/>
          <w:sz w:val="24"/>
          <w:szCs w:val="24"/>
        </w:rPr>
        <w:t>repressed (R)</w:t>
      </w:r>
      <w:r w:rsidR="00A37F3F" w:rsidRPr="00D13D70">
        <w:rPr>
          <w:rFonts w:ascii="Times New Roman" w:hAnsi="Times New Roman" w:cs="Times New Roman"/>
          <w:sz w:val="24"/>
          <w:szCs w:val="24"/>
        </w:rPr>
        <w:t xml:space="preserve"> state with </w:t>
      </w:r>
      <w:r w:rsidR="002331A8" w:rsidRPr="00D13D70">
        <w:rPr>
          <w:rFonts w:ascii="Times New Roman" w:hAnsi="Times New Roman" w:cs="Times New Roman"/>
          <w:sz w:val="24"/>
          <w:szCs w:val="24"/>
        </w:rPr>
        <w:t>transition</w:t>
      </w:r>
      <w:r w:rsidRPr="00D13D70">
        <w:rPr>
          <w:rFonts w:ascii="Times New Roman" w:hAnsi="Times New Roman" w:cs="Times New Roman"/>
          <w:sz w:val="24"/>
          <w:szCs w:val="24"/>
        </w:rPr>
        <w:t xml:space="preserve"> constants</w:t>
      </w:r>
      <w:r w:rsidR="00427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2D">
        <w:rPr>
          <w:rFonts w:ascii="Times New Roman" w:hAnsi="Times New Roman" w:cs="Times New Roman"/>
          <w:sz w:val="24"/>
          <w:szCs w:val="24"/>
        </w:rPr>
        <w:t>k</w:t>
      </w:r>
      <w:r w:rsidR="0042782D" w:rsidRPr="0042782D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proofErr w:type="spellEnd"/>
      <w:r w:rsidR="00A37F3F" w:rsidRPr="00D13D70">
        <w:rPr>
          <w:rFonts w:ascii="Times New Roman" w:hAnsi="Times New Roman" w:cs="Times New Roman"/>
          <w:sz w:val="24"/>
          <w:szCs w:val="24"/>
        </w:rPr>
        <w:t xml:space="preserve"> </w:t>
      </w:r>
      <w:r w:rsidRPr="00D13D70">
        <w:rPr>
          <w:rFonts w:ascii="Times New Roman" w:hAnsi="Times New Roman" w:cs="Times New Roman"/>
          <w:sz w:val="24"/>
          <w:szCs w:val="24"/>
        </w:rPr>
        <w:t>and</w:t>
      </w:r>
      <w:r w:rsidR="00427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2D">
        <w:rPr>
          <w:rFonts w:ascii="Times New Roman" w:hAnsi="Times New Roman" w:cs="Times New Roman"/>
          <w:sz w:val="24"/>
          <w:szCs w:val="24"/>
        </w:rPr>
        <w:t>k</w:t>
      </w:r>
      <w:r w:rsidR="0042782D" w:rsidRPr="0042782D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proofErr w:type="spellEnd"/>
      <w:r w:rsidR="0042782D">
        <w:rPr>
          <w:rFonts w:ascii="Times New Roman" w:hAnsi="Times New Roman" w:cs="Times New Roman"/>
          <w:sz w:val="24"/>
          <w:szCs w:val="24"/>
        </w:rPr>
        <w:t>. T</w:t>
      </w:r>
      <w:r w:rsidR="00A37F3F" w:rsidRPr="00D13D70">
        <w:rPr>
          <w:rFonts w:ascii="Times New Roman" w:hAnsi="Times New Roman" w:cs="Times New Roman"/>
          <w:sz w:val="24"/>
          <w:szCs w:val="24"/>
        </w:rPr>
        <w:t xml:space="preserve">he </w:t>
      </w:r>
      <w:r w:rsidRPr="00D13D70">
        <w:rPr>
          <w:rFonts w:ascii="Times New Roman" w:hAnsi="Times New Roman" w:cs="Times New Roman"/>
          <w:sz w:val="24"/>
          <w:szCs w:val="24"/>
        </w:rPr>
        <w:t xml:space="preserve">gene is transcribed into mRNA </w:t>
      </w:r>
      <w:r w:rsidR="00A37F3F" w:rsidRPr="00D13D70">
        <w:rPr>
          <w:rFonts w:ascii="Times New Roman" w:hAnsi="Times New Roman" w:cs="Times New Roman"/>
          <w:sz w:val="24"/>
          <w:szCs w:val="24"/>
        </w:rPr>
        <w:t xml:space="preserve">(M) from either state with rates </w:t>
      </w:r>
      <w:r w:rsidR="0042782D">
        <w:rPr>
          <w:rFonts w:ascii="Times New Roman" w:hAnsi="Times New Roman" w:cs="Times New Roman"/>
          <w:sz w:val="24"/>
          <w:szCs w:val="24"/>
        </w:rPr>
        <w:t>S</w:t>
      </w:r>
      <w:r w:rsidR="0042782D" w:rsidRPr="0042782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A37F3F" w:rsidRPr="00D13D70">
        <w:rPr>
          <w:rFonts w:ascii="Times New Roman" w:hAnsi="Times New Roman" w:cs="Times New Roman"/>
          <w:sz w:val="24"/>
          <w:szCs w:val="24"/>
        </w:rPr>
        <w:t xml:space="preserve"> and </w:t>
      </w:r>
      <w:r w:rsidR="0042782D">
        <w:rPr>
          <w:rFonts w:ascii="Times New Roman" w:hAnsi="Times New Roman" w:cs="Times New Roman"/>
          <w:sz w:val="24"/>
          <w:szCs w:val="24"/>
        </w:rPr>
        <w:t>S</w:t>
      </w:r>
      <w:r w:rsidR="0042782D" w:rsidRPr="0042782D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A37F3F" w:rsidRPr="00D13D70">
        <w:rPr>
          <w:rFonts w:ascii="Times New Roman" w:hAnsi="Times New Roman" w:cs="Times New Roman"/>
          <w:sz w:val="24"/>
          <w:szCs w:val="24"/>
        </w:rPr>
        <w:t xml:space="preserve"> </w:t>
      </w:r>
      <w:r w:rsidRPr="00D13D70">
        <w:rPr>
          <w:rFonts w:ascii="Times New Roman" w:hAnsi="Times New Roman" w:cs="Times New Roman"/>
          <w:sz w:val="24"/>
          <w:szCs w:val="24"/>
        </w:rPr>
        <w:t xml:space="preserve">and further translated into NANOG protein </w:t>
      </w:r>
      <w:r w:rsidR="00A37F3F" w:rsidRPr="00D13D70">
        <w:rPr>
          <w:rFonts w:ascii="Times New Roman" w:hAnsi="Times New Roman" w:cs="Times New Roman"/>
          <w:sz w:val="24"/>
          <w:szCs w:val="24"/>
        </w:rPr>
        <w:t>(N) with rate</w:t>
      </w:r>
      <w:r w:rsidR="0042782D">
        <w:rPr>
          <w:rFonts w:ascii="Times New Roman" w:hAnsi="Times New Roman" w:cs="Times New Roman"/>
          <w:sz w:val="24"/>
          <w:szCs w:val="24"/>
        </w:rPr>
        <w:t xml:space="preserve"> S</w:t>
      </w:r>
      <w:r w:rsidR="0042782D" w:rsidRPr="0042782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A37F3F" w:rsidRPr="00D13D70">
        <w:rPr>
          <w:rFonts w:ascii="Times New Roman" w:hAnsi="Times New Roman" w:cs="Times New Roman"/>
          <w:sz w:val="24"/>
          <w:szCs w:val="24"/>
        </w:rPr>
        <w:t>. The degradation rate</w:t>
      </w:r>
      <w:r w:rsidR="00507705" w:rsidRPr="00D13D70">
        <w:rPr>
          <w:rFonts w:ascii="Times New Roman" w:hAnsi="Times New Roman" w:cs="Times New Roman"/>
          <w:sz w:val="24"/>
          <w:szCs w:val="24"/>
        </w:rPr>
        <w:t xml:space="preserve"> constants of the </w:t>
      </w:r>
      <w:r w:rsidRPr="00D13D70">
        <w:rPr>
          <w:rFonts w:ascii="Times New Roman" w:hAnsi="Times New Roman" w:cs="Times New Roman"/>
          <w:sz w:val="24"/>
          <w:szCs w:val="24"/>
        </w:rPr>
        <w:t xml:space="preserve">mRNA and protein </w:t>
      </w:r>
      <w:r w:rsidR="00507705" w:rsidRPr="00D13D70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42782D">
        <w:rPr>
          <w:rFonts w:ascii="Times New Roman" w:hAnsi="Times New Roman" w:cs="Times New Roman"/>
          <w:sz w:val="24"/>
          <w:szCs w:val="24"/>
        </w:rPr>
        <w:t>δ</w:t>
      </w:r>
      <w:r w:rsidR="0042782D" w:rsidRPr="0042782D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="0042782D">
        <w:rPr>
          <w:rFonts w:ascii="Times New Roman" w:hAnsi="Times New Roman" w:cs="Times New Roman"/>
          <w:sz w:val="24"/>
          <w:szCs w:val="24"/>
        </w:rPr>
        <w:t xml:space="preserve"> </w:t>
      </w:r>
      <w:r w:rsidR="00507705" w:rsidRPr="00D13D70">
        <w:rPr>
          <w:rFonts w:ascii="Times New Roman" w:hAnsi="Times New Roman" w:cs="Times New Roman"/>
          <w:sz w:val="24"/>
          <w:szCs w:val="24"/>
        </w:rPr>
        <w:t>and</w:t>
      </w:r>
      <w:r w:rsidR="00427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782D">
        <w:rPr>
          <w:rFonts w:ascii="Times New Roman" w:hAnsi="Times New Roman" w:cs="Times New Roman"/>
          <w:sz w:val="24"/>
          <w:szCs w:val="24"/>
        </w:rPr>
        <w:t>δ</w:t>
      </w:r>
      <w:r w:rsidR="0042782D" w:rsidRPr="0042782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="00507705" w:rsidRPr="00D13D70">
        <w:rPr>
          <w:rFonts w:ascii="Times New Roman" w:hAnsi="Times New Roman" w:cs="Times New Roman"/>
          <w:sz w:val="24"/>
          <w:szCs w:val="24"/>
        </w:rPr>
        <w:t>, respectively. F</w:t>
      </w:r>
      <w:r w:rsidRPr="00D13D70">
        <w:rPr>
          <w:rFonts w:ascii="Times New Roman" w:hAnsi="Times New Roman" w:cs="Times New Roman"/>
          <w:sz w:val="24"/>
          <w:szCs w:val="24"/>
        </w:rPr>
        <w:t xml:space="preserve">irst-order kinetics </w:t>
      </w:r>
      <w:r w:rsidR="00507705" w:rsidRPr="00D13D70">
        <w:rPr>
          <w:rFonts w:ascii="Times New Roman" w:hAnsi="Times New Roman" w:cs="Times New Roman"/>
          <w:sz w:val="24"/>
          <w:szCs w:val="24"/>
        </w:rPr>
        <w:t>was assumed for all steps.</w:t>
      </w:r>
      <w:r w:rsidR="002331A8" w:rsidRPr="00D13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17" w:rsidRPr="00D13D70" w:rsidRDefault="00450597" w:rsidP="00D466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6FABB4CD" wp14:editId="29441509">
            <wp:extent cx="3121025" cy="2066290"/>
            <wp:effectExtent l="0" t="0" r="317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F17" w:rsidRPr="00D13D70" w:rsidRDefault="00AA3F17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70">
        <w:rPr>
          <w:rFonts w:ascii="Times New Roman" w:hAnsi="Times New Roman" w:cs="Times New Roman"/>
          <w:sz w:val="24"/>
          <w:szCs w:val="24"/>
        </w:rPr>
        <w:t xml:space="preserve">Figure </w:t>
      </w:r>
      <w:r w:rsidR="00E438D2">
        <w:rPr>
          <w:rFonts w:ascii="Times New Roman" w:hAnsi="Times New Roman" w:cs="Times New Roman"/>
          <w:sz w:val="24"/>
          <w:szCs w:val="24"/>
        </w:rPr>
        <w:t>SA1</w:t>
      </w:r>
      <w:r w:rsidRPr="00D13D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D70">
        <w:rPr>
          <w:rFonts w:ascii="Times New Roman" w:hAnsi="Times New Roman" w:cs="Times New Roman"/>
          <w:sz w:val="24"/>
          <w:szCs w:val="24"/>
        </w:rPr>
        <w:t>S</w:t>
      </w:r>
      <w:r w:rsidR="00E438D2">
        <w:rPr>
          <w:rFonts w:ascii="Times New Roman" w:hAnsi="Times New Roman" w:cs="Times New Roman"/>
          <w:sz w:val="24"/>
          <w:szCs w:val="24"/>
        </w:rPr>
        <w:t xml:space="preserve">chematic of </w:t>
      </w:r>
      <w:r w:rsidR="00AB2B5B">
        <w:rPr>
          <w:rFonts w:ascii="Times New Roman" w:hAnsi="Times New Roman" w:cs="Times New Roman"/>
          <w:sz w:val="24"/>
          <w:szCs w:val="24"/>
        </w:rPr>
        <w:t xml:space="preserve">the </w:t>
      </w:r>
      <w:r w:rsidR="00E438D2">
        <w:rPr>
          <w:rFonts w:ascii="Times New Roman" w:hAnsi="Times New Roman" w:cs="Times New Roman"/>
          <w:sz w:val="24"/>
          <w:szCs w:val="24"/>
        </w:rPr>
        <w:t>s</w:t>
      </w:r>
      <w:r w:rsidRPr="00D13D70">
        <w:rPr>
          <w:rFonts w:ascii="Times New Roman" w:hAnsi="Times New Roman" w:cs="Times New Roman"/>
          <w:sz w:val="24"/>
          <w:szCs w:val="24"/>
        </w:rPr>
        <w:t xml:space="preserve">ingle gene expression </w:t>
      </w:r>
      <w:r w:rsidR="00E438D2">
        <w:rPr>
          <w:rFonts w:ascii="Times New Roman" w:hAnsi="Times New Roman" w:cs="Times New Roman"/>
          <w:sz w:val="24"/>
          <w:szCs w:val="24"/>
        </w:rPr>
        <w:t>model</w:t>
      </w:r>
      <w:r w:rsidR="00AB2B5B">
        <w:rPr>
          <w:rFonts w:ascii="Times New Roman" w:hAnsi="Times New Roman" w:cs="Times New Roman"/>
          <w:sz w:val="24"/>
          <w:szCs w:val="24"/>
        </w:rPr>
        <w:t xml:space="preserve"> utilized in this study.</w:t>
      </w:r>
      <w:proofErr w:type="gramEnd"/>
      <w:r w:rsidRPr="00D13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17" w:rsidRPr="00D13D70" w:rsidRDefault="00AA3F17" w:rsidP="00D4660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F17" w:rsidRPr="00D13D70" w:rsidRDefault="00AB2B5B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6C">
        <w:rPr>
          <w:rFonts w:ascii="Times New Roman" w:hAnsi="Times New Roman" w:cs="Times New Roman"/>
          <w:position w:val="-32"/>
          <w:sz w:val="24"/>
          <w:szCs w:val="24"/>
        </w:rPr>
        <w:object w:dxaOrig="4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9pt;height:36pt" o:ole="">
            <v:imagedata r:id="rId7" o:title=""/>
          </v:shape>
          <o:OLEObject Type="Embed" ProgID="Equation.DSMT4" ShapeID="_x0000_i1025" DrawAspect="Content" ObjectID="_1413322681" r:id="rId8"/>
        </w:object>
      </w:r>
      <w:r w:rsidR="006F796C">
        <w:rPr>
          <w:rFonts w:ascii="Times New Roman" w:hAnsi="Times New Roman" w:cs="Times New Roman"/>
          <w:sz w:val="24"/>
          <w:szCs w:val="24"/>
        </w:rPr>
        <w:t xml:space="preserve">    </w:t>
      </w:r>
      <w:r w:rsidR="00D13D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38D2">
        <w:rPr>
          <w:rFonts w:ascii="Times New Roman" w:hAnsi="Times New Roman" w:cs="Times New Roman"/>
          <w:sz w:val="24"/>
          <w:szCs w:val="24"/>
        </w:rPr>
        <w:t xml:space="preserve"> 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 (</w:t>
      </w:r>
      <w:r w:rsidR="00D13D70">
        <w:rPr>
          <w:rFonts w:ascii="Times New Roman" w:hAnsi="Times New Roman" w:cs="Times New Roman"/>
          <w:sz w:val="24"/>
          <w:szCs w:val="24"/>
        </w:rPr>
        <w:t>Equation S</w:t>
      </w:r>
      <w:r w:rsidR="00AA3F17" w:rsidRPr="00D13D70">
        <w:rPr>
          <w:rFonts w:ascii="Times New Roman" w:hAnsi="Times New Roman" w:cs="Times New Roman"/>
          <w:sz w:val="24"/>
          <w:szCs w:val="24"/>
        </w:rPr>
        <w:t>1)</w:t>
      </w:r>
    </w:p>
    <w:p w:rsidR="00AA3F17" w:rsidRPr="00D13D70" w:rsidRDefault="006F796C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6C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026" type="#_x0000_t75" style="width:102.75pt;height:30.75pt" o:ole="">
            <v:imagedata r:id="rId9" o:title=""/>
          </v:shape>
          <o:OLEObject Type="Embed" ProgID="Equation.DSMT4" ShapeID="_x0000_i1026" DrawAspect="Content" ObjectID="_1413322682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A3F17" w:rsidRPr="00D13D70">
        <w:rPr>
          <w:rFonts w:ascii="Times New Roman" w:hAnsi="Times New Roman" w:cs="Times New Roman"/>
          <w:sz w:val="24"/>
          <w:szCs w:val="24"/>
        </w:rPr>
        <w:t xml:space="preserve"> </w:t>
      </w:r>
      <w:r w:rsidR="00D13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 (</w:t>
      </w:r>
      <w:r w:rsidR="00D13D70">
        <w:rPr>
          <w:rFonts w:ascii="Times New Roman" w:hAnsi="Times New Roman" w:cs="Times New Roman"/>
          <w:sz w:val="24"/>
          <w:szCs w:val="24"/>
        </w:rPr>
        <w:t>Equation S</w:t>
      </w:r>
      <w:r w:rsidR="00AA3F17" w:rsidRPr="00D13D70">
        <w:rPr>
          <w:rFonts w:ascii="Times New Roman" w:hAnsi="Times New Roman" w:cs="Times New Roman"/>
          <w:sz w:val="24"/>
          <w:szCs w:val="24"/>
        </w:rPr>
        <w:t>2)</w:t>
      </w:r>
    </w:p>
    <w:p w:rsidR="00AA3F17" w:rsidRPr="00D13D70" w:rsidRDefault="002331A8" w:rsidP="00D4660B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D70">
        <w:rPr>
          <w:rFonts w:ascii="Times New Roman" w:hAnsi="Times New Roman" w:cs="Times New Roman"/>
          <w:sz w:val="24"/>
          <w:szCs w:val="24"/>
        </w:rPr>
        <w:lastRenderedPageBreak/>
        <w:t xml:space="preserve">Equation </w:t>
      </w:r>
      <w:r w:rsidR="00D13D70">
        <w:rPr>
          <w:rFonts w:ascii="Times New Roman" w:hAnsi="Times New Roman" w:cs="Times New Roman"/>
          <w:sz w:val="24"/>
          <w:szCs w:val="24"/>
        </w:rPr>
        <w:t>S</w:t>
      </w:r>
      <w:r w:rsidRPr="00D13D70">
        <w:rPr>
          <w:rFonts w:ascii="Times New Roman" w:hAnsi="Times New Roman" w:cs="Times New Roman"/>
          <w:sz w:val="24"/>
          <w:szCs w:val="24"/>
        </w:rPr>
        <w:t xml:space="preserve">1 is stochastic with </w:t>
      </w:r>
      <w:proofErr w:type="gramStart"/>
      <w:r w:rsidR="006F796C">
        <w:rPr>
          <w:rFonts w:ascii="Times New Roman" w:hAnsi="Times New Roman" w:cs="Times New Roman"/>
          <w:sz w:val="24"/>
          <w:szCs w:val="24"/>
        </w:rPr>
        <w:t>ε(</w:t>
      </w:r>
      <w:proofErr w:type="gramEnd"/>
      <w:r w:rsidR="006F796C">
        <w:rPr>
          <w:rFonts w:ascii="Times New Roman" w:hAnsi="Times New Roman" w:cs="Times New Roman"/>
          <w:sz w:val="24"/>
          <w:szCs w:val="24"/>
        </w:rPr>
        <w:t xml:space="preserve">t) </w:t>
      </w:r>
      <w:r w:rsidRPr="00D13D70">
        <w:rPr>
          <w:rFonts w:ascii="Times New Roman" w:hAnsi="Times New Roman" w:cs="Times New Roman"/>
          <w:sz w:val="24"/>
          <w:szCs w:val="24"/>
        </w:rPr>
        <w:t>being the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 Gaussian white noise with mean at zero and standard deviation</w:t>
      </w:r>
      <w:r w:rsidR="006F796C">
        <w:rPr>
          <w:rFonts w:ascii="Times New Roman" w:hAnsi="Times New Roman" w:cs="Times New Roman"/>
          <w:sz w:val="24"/>
          <w:szCs w:val="24"/>
        </w:rPr>
        <w:t xml:space="preserve"> σ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. The noise term is employed at </w:t>
      </w:r>
      <w:r w:rsidRPr="00D13D70">
        <w:rPr>
          <w:rFonts w:ascii="Times New Roman" w:hAnsi="Times New Roman" w:cs="Times New Roman"/>
          <w:sz w:val="24"/>
          <w:szCs w:val="24"/>
        </w:rPr>
        <w:t xml:space="preserve">the </w:t>
      </w:r>
      <w:r w:rsidR="00AA3F17" w:rsidRPr="00D13D70">
        <w:rPr>
          <w:rFonts w:ascii="Times New Roman" w:hAnsi="Times New Roman" w:cs="Times New Roman"/>
          <w:sz w:val="24"/>
          <w:szCs w:val="24"/>
        </w:rPr>
        <w:t>transcription level</w:t>
      </w:r>
      <w:r w:rsidRPr="00D13D70">
        <w:rPr>
          <w:rFonts w:ascii="Times New Roman" w:hAnsi="Times New Roman" w:cs="Times New Roman"/>
          <w:sz w:val="24"/>
          <w:szCs w:val="24"/>
        </w:rPr>
        <w:t xml:space="preserve"> and stochasticity propagates to the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 </w:t>
      </w:r>
      <w:r w:rsidRPr="00D13D70">
        <w:rPr>
          <w:rFonts w:ascii="Times New Roman" w:hAnsi="Times New Roman" w:cs="Times New Roman"/>
          <w:sz w:val="24"/>
          <w:szCs w:val="24"/>
        </w:rPr>
        <w:t>translation of NANOG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 </w:t>
      </w:r>
      <w:r w:rsidR="006E6153">
        <w:rPr>
          <w:rFonts w:ascii="Times New Roman" w:hAnsi="Times New Roman" w:cs="Times New Roman"/>
          <w:sz w:val="24"/>
          <w:szCs w:val="24"/>
        </w:rPr>
        <w:fldChar w:fldCharType="begin"/>
      </w:r>
      <w:r w:rsidR="006E61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&lt;EndNote&gt;&lt;Cite&gt;&lt;Author&gt;Rao&lt;/Author&gt;&lt;Year&gt;2002&lt;/Year&gt;&lt;RecNum&gt;634&lt;/RecNum&gt;&lt;DisplayText&gt;[3]&lt;/DisplayText&gt;&lt;record&gt;&lt;rec-number&gt;634&lt;/rec-number&gt;&lt;foreign-keys&gt;&lt;key app="EN" db-id="dv09axpxr5t5fveepdvxe25rtxasvvvzdzfw"&gt;634&lt;/key&gt;&lt;/foreign-keys&gt;&lt;ref-type name="Journal Article"&gt;17&lt;/ref-type&gt;&lt;contributors&gt;&lt;authors&gt;&lt;author&gt;Rao, C. V.&lt;/author&gt;&lt;author&gt;Wolf, D. M.&lt;/author&gt;&lt;author&gt;Arkin, A. P.&lt;/author&gt;&lt;/authors&gt;&lt;/contributors&gt;&lt;auth-address&gt;Rao, CV&amp;#xD;Univ Calif Berkeley, Dept Bioengn, 1 Cyclotron Rd,MS 3-144, Berkeley, CA 94720 USA&amp;#xD;Univ Calif Berkeley, Dept Bioengn, 1 Cyclotron Rd,MS 3-144, Berkeley, CA 94720 USA&amp;#xD;Univ Calif Berkeley, Dept Bioengn, Berkeley, CA 94720 USA&amp;#xD;Univ Calif Berkeley, Dept Chem, Berkeley, CA 94720 USA&amp;#xD;Lawrence Berkeley Lab, Phys Biosci Div, Howard Hughes Med Inst, Berkeley, CA 94720 USA&lt;/auth-address&gt;&lt;titles&gt;&lt;title&gt;Control, exploitation and tolerance of intracellular noise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231-237&lt;/pages&gt;&lt;volume&gt;420&lt;/volume&gt;&lt;number&gt;6912&lt;/number&gt;&lt;keywords&gt;&lt;keyword&gt;escherichia-coli&lt;/keyword&gt;&lt;keyword&gt;gene-expression&lt;/keyword&gt;&lt;keyword&gt;stochastic resonance&lt;/keyword&gt;&lt;keyword&gt;phase variation&lt;/keyword&gt;&lt;keyword&gt;bacterial chemotaxis&lt;/keyword&gt;&lt;keyword&gt;DNA-repair&lt;/keyword&gt;&lt;keyword&gt;cell&lt;/keyword&gt;&lt;keyword&gt;networks&lt;/keyword&gt;&lt;keyword&gt;fluctuations&lt;/keyword&gt;&lt;keyword&gt;robustness&lt;/keyword&gt;&lt;/keywords&gt;&lt;dates&gt;&lt;year&gt;2002&lt;/year&gt;&lt;pub-dates&gt;&lt;date&gt;Nov 14&lt;/date&gt;&lt;/pub-dates&gt;&lt;/dates&gt;&lt;isbn&gt;0028-0836&lt;/isbn&gt;&lt;accession-num&gt;ISI:000179200900060&lt;/accession-num&gt;&lt;urls&gt;&lt;related-urls&gt;&lt;url&gt;&amp;lt;Go to ISI&amp;gt;://000179200900060&lt;/url&gt;&lt;/related-urls&gt;&lt;/urls&gt;&lt;electronic-resource-num&gt;Doi 10.1038/Nature01258&lt;/electronic-resource-num&gt;&lt;language&gt;English&lt;/language&gt;&lt;/record&gt;&lt;/Cite&gt;&lt;/EndNote&gt;</w:instrText>
      </w:r>
      <w:r w:rsidR="006E6153">
        <w:rPr>
          <w:rFonts w:ascii="Times New Roman" w:hAnsi="Times New Roman" w:cs="Times New Roman"/>
          <w:sz w:val="24"/>
          <w:szCs w:val="24"/>
        </w:rPr>
        <w:fldChar w:fldCharType="separate"/>
      </w:r>
      <w:r w:rsidR="006E615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Rao, 2002 #634" w:history="1">
        <w:r w:rsidR="004F39FB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6E6153">
        <w:rPr>
          <w:rFonts w:ascii="Times New Roman" w:hAnsi="Times New Roman" w:cs="Times New Roman"/>
          <w:noProof/>
          <w:sz w:val="24"/>
          <w:szCs w:val="24"/>
        </w:rPr>
        <w:t>]</w:t>
      </w:r>
      <w:r w:rsidR="006E6153">
        <w:rPr>
          <w:rFonts w:ascii="Times New Roman" w:hAnsi="Times New Roman" w:cs="Times New Roman"/>
          <w:sz w:val="24"/>
          <w:szCs w:val="24"/>
        </w:rPr>
        <w:fldChar w:fldCharType="end"/>
      </w:r>
      <w:r w:rsidR="00AA3F17" w:rsidRPr="00D13D70">
        <w:rPr>
          <w:rFonts w:ascii="Times New Roman" w:hAnsi="Times New Roman" w:cs="Times New Roman"/>
          <w:sz w:val="24"/>
          <w:szCs w:val="24"/>
        </w:rPr>
        <w:t>.</w:t>
      </w:r>
    </w:p>
    <w:p w:rsidR="00AA3F17" w:rsidRPr="00D13D70" w:rsidRDefault="00AA3F17" w:rsidP="00D4660B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D70">
        <w:rPr>
          <w:rFonts w:ascii="Times New Roman" w:hAnsi="Times New Roman" w:cs="Times New Roman"/>
          <w:sz w:val="24"/>
          <w:szCs w:val="24"/>
        </w:rPr>
        <w:t xml:space="preserve">Since the PBE model in this study takes </w:t>
      </w:r>
      <w:r w:rsidR="00AB2B5B" w:rsidRPr="00D13D70">
        <w:rPr>
          <w:rFonts w:ascii="Times New Roman" w:hAnsi="Times New Roman" w:cs="Times New Roman"/>
          <w:sz w:val="24"/>
          <w:szCs w:val="24"/>
        </w:rPr>
        <w:t xml:space="preserve">into </w:t>
      </w:r>
      <w:r w:rsidRPr="00D13D70">
        <w:rPr>
          <w:rFonts w:ascii="Times New Roman" w:hAnsi="Times New Roman" w:cs="Times New Roman"/>
          <w:sz w:val="24"/>
          <w:szCs w:val="24"/>
        </w:rPr>
        <w:t xml:space="preserve">account </w:t>
      </w:r>
      <w:r w:rsidR="00AB2B5B">
        <w:rPr>
          <w:rFonts w:ascii="Times New Roman" w:hAnsi="Times New Roman" w:cs="Times New Roman"/>
          <w:sz w:val="24"/>
          <w:szCs w:val="24"/>
        </w:rPr>
        <w:t xml:space="preserve">the </w:t>
      </w:r>
      <w:r w:rsidRPr="00D13D70">
        <w:rPr>
          <w:rFonts w:ascii="Times New Roman" w:hAnsi="Times New Roman" w:cs="Times New Roman"/>
          <w:sz w:val="24"/>
          <w:szCs w:val="24"/>
        </w:rPr>
        <w:t xml:space="preserve">partition of intracellular components at cell division, </w:t>
      </w:r>
      <w:r w:rsidR="002331A8" w:rsidRPr="00D13D70">
        <w:rPr>
          <w:rFonts w:ascii="Times New Roman" w:hAnsi="Times New Roman" w:cs="Times New Roman"/>
          <w:sz w:val="24"/>
          <w:szCs w:val="24"/>
        </w:rPr>
        <w:t xml:space="preserve">the profile of </w:t>
      </w:r>
      <w:r w:rsidRPr="00D13D70">
        <w:rPr>
          <w:rFonts w:ascii="Times New Roman" w:hAnsi="Times New Roman" w:cs="Times New Roman"/>
          <w:sz w:val="24"/>
          <w:szCs w:val="24"/>
        </w:rPr>
        <w:t xml:space="preserve">NANOG </w:t>
      </w:r>
      <w:r w:rsidR="002331A8" w:rsidRPr="00D13D70">
        <w:rPr>
          <w:rFonts w:ascii="Times New Roman" w:hAnsi="Times New Roman" w:cs="Times New Roman"/>
          <w:sz w:val="24"/>
          <w:szCs w:val="24"/>
        </w:rPr>
        <w:t xml:space="preserve">is affected by both </w:t>
      </w:r>
      <w:r w:rsidRPr="00D13D70">
        <w:rPr>
          <w:rFonts w:ascii="Times New Roman" w:hAnsi="Times New Roman" w:cs="Times New Roman"/>
          <w:sz w:val="24"/>
          <w:szCs w:val="24"/>
        </w:rPr>
        <w:t xml:space="preserve">molecular reaction </w:t>
      </w:r>
      <w:r w:rsidR="002331A8" w:rsidRPr="00D13D70">
        <w:rPr>
          <w:rFonts w:ascii="Times New Roman" w:hAnsi="Times New Roman" w:cs="Times New Roman"/>
          <w:sz w:val="24"/>
          <w:szCs w:val="24"/>
        </w:rPr>
        <w:t xml:space="preserve">noise and </w:t>
      </w:r>
      <w:r w:rsidRPr="00D13D70">
        <w:rPr>
          <w:rFonts w:ascii="Times New Roman" w:hAnsi="Times New Roman" w:cs="Times New Roman"/>
          <w:sz w:val="24"/>
          <w:szCs w:val="24"/>
        </w:rPr>
        <w:t xml:space="preserve">partitioning at cellular level. However, synthesis and degradation of mRNA </w:t>
      </w:r>
      <w:r w:rsidR="00D13D70" w:rsidRPr="00D13D70">
        <w:rPr>
          <w:rFonts w:ascii="Times New Roman" w:hAnsi="Times New Roman" w:cs="Times New Roman"/>
          <w:sz w:val="24"/>
          <w:szCs w:val="24"/>
        </w:rPr>
        <w:t xml:space="preserve">are very rapid events compared to the timescale of mitosis-induced </w:t>
      </w:r>
      <w:r w:rsidRPr="00D13D70">
        <w:rPr>
          <w:rFonts w:ascii="Times New Roman" w:hAnsi="Times New Roman" w:cs="Times New Roman"/>
          <w:sz w:val="24"/>
          <w:szCs w:val="24"/>
        </w:rPr>
        <w:t>partitioning. So here we assume that the partitioning effect does not have effect on mRNA levels</w:t>
      </w:r>
      <w:r w:rsidR="00D13D70" w:rsidRPr="00D13D70">
        <w:rPr>
          <w:rFonts w:ascii="Times New Roman" w:hAnsi="Times New Roman" w:cs="Times New Roman"/>
          <w:sz w:val="24"/>
          <w:szCs w:val="24"/>
        </w:rPr>
        <w:t xml:space="preserve"> during the interval between successive divisions of the same cell</w:t>
      </w:r>
      <w:r w:rsidRPr="00D13D70">
        <w:rPr>
          <w:rFonts w:ascii="Times New Roman" w:hAnsi="Times New Roman" w:cs="Times New Roman"/>
          <w:sz w:val="24"/>
          <w:szCs w:val="24"/>
        </w:rPr>
        <w:t>.</w:t>
      </w:r>
      <w:r w:rsidR="00D13D70" w:rsidRPr="00D13D70">
        <w:rPr>
          <w:rFonts w:ascii="Times New Roman" w:hAnsi="Times New Roman" w:cs="Times New Roman"/>
          <w:sz w:val="24"/>
          <w:szCs w:val="24"/>
        </w:rPr>
        <w:t xml:space="preserve"> </w:t>
      </w:r>
      <w:r w:rsidRPr="00D13D70">
        <w:rPr>
          <w:rFonts w:ascii="Times New Roman" w:hAnsi="Times New Roman" w:cs="Times New Roman"/>
          <w:sz w:val="24"/>
          <w:szCs w:val="24"/>
        </w:rPr>
        <w:t>Then</w:t>
      </w:r>
    </w:p>
    <w:p w:rsidR="00AA3F17" w:rsidRPr="00D13D70" w:rsidRDefault="008B1FFF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FF">
        <w:rPr>
          <w:rFonts w:ascii="Times New Roman" w:hAnsi="Times New Roman" w:cs="Times New Roman"/>
          <w:position w:val="-32"/>
          <w:sz w:val="24"/>
          <w:szCs w:val="24"/>
        </w:rPr>
        <w:object w:dxaOrig="2820" w:dyaOrig="740">
          <v:shape id="_x0000_i1027" type="#_x0000_t75" style="width:140.75pt;height:37.3pt" o:ole="">
            <v:imagedata r:id="rId11" o:title=""/>
          </v:shape>
          <o:OLEObject Type="Embed" ProgID="Equation.DSMT4" ShapeID="_x0000_i1027" DrawAspect="Content" ObjectID="_1413322683" r:id="rId12"/>
        </w:object>
      </w:r>
      <w:r w:rsidR="00796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6620" w:rsidRPr="00D13D70">
        <w:rPr>
          <w:rFonts w:ascii="Times New Roman" w:hAnsi="Times New Roman" w:cs="Times New Roman"/>
          <w:sz w:val="24"/>
          <w:szCs w:val="24"/>
        </w:rPr>
        <w:t>(</w:t>
      </w:r>
      <w:r w:rsidR="00796620">
        <w:rPr>
          <w:rFonts w:ascii="Times New Roman" w:hAnsi="Times New Roman" w:cs="Times New Roman"/>
          <w:sz w:val="24"/>
          <w:szCs w:val="24"/>
        </w:rPr>
        <w:t>Equation S3</w:t>
      </w:r>
      <w:r w:rsidR="00796620" w:rsidRPr="00D13D70">
        <w:rPr>
          <w:rFonts w:ascii="Times New Roman" w:hAnsi="Times New Roman" w:cs="Times New Roman"/>
          <w:sz w:val="24"/>
          <w:szCs w:val="24"/>
        </w:rPr>
        <w:t>)</w:t>
      </w:r>
    </w:p>
    <w:p w:rsidR="00AA3F17" w:rsidRPr="00D13D70" w:rsidRDefault="008B1FFF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FF">
        <w:rPr>
          <w:rFonts w:ascii="Times New Roman" w:hAnsi="Times New Roman" w:cs="Times New Roman"/>
          <w:position w:val="-32"/>
          <w:sz w:val="24"/>
          <w:szCs w:val="24"/>
        </w:rPr>
        <w:object w:dxaOrig="4480" w:dyaOrig="720">
          <v:shape id="_x0000_i1028" type="#_x0000_t75" style="width:223.85pt;height:36pt" o:ole="">
            <v:imagedata r:id="rId13" o:title=""/>
          </v:shape>
          <o:OLEObject Type="Embed" ProgID="Equation.DSMT4" ShapeID="_x0000_i1028" DrawAspect="Content" ObjectID="_141332268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620">
        <w:rPr>
          <w:rFonts w:ascii="Times New Roman" w:hAnsi="Times New Roman" w:cs="Times New Roman"/>
          <w:sz w:val="24"/>
          <w:szCs w:val="24"/>
        </w:rPr>
        <w:t xml:space="preserve">     </w:t>
      </w:r>
      <w:r w:rsidR="009B74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6620" w:rsidRPr="00D13D70">
        <w:rPr>
          <w:rFonts w:ascii="Times New Roman" w:hAnsi="Times New Roman" w:cs="Times New Roman"/>
          <w:sz w:val="24"/>
          <w:szCs w:val="24"/>
        </w:rPr>
        <w:t>(</w:t>
      </w:r>
      <w:r w:rsidR="00796620">
        <w:rPr>
          <w:rFonts w:ascii="Times New Roman" w:hAnsi="Times New Roman" w:cs="Times New Roman"/>
          <w:sz w:val="24"/>
          <w:szCs w:val="24"/>
        </w:rPr>
        <w:t>Equation S4</w:t>
      </w:r>
      <w:r w:rsidR="00796620" w:rsidRPr="00D13D70">
        <w:rPr>
          <w:rFonts w:ascii="Times New Roman" w:hAnsi="Times New Roman" w:cs="Times New Roman"/>
          <w:sz w:val="24"/>
          <w:szCs w:val="24"/>
        </w:rPr>
        <w:t>)</w:t>
      </w:r>
    </w:p>
    <w:p w:rsidR="00AA3F17" w:rsidRPr="00D13D70" w:rsidRDefault="00AA3F17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70">
        <w:rPr>
          <w:rFonts w:ascii="Times New Roman" w:hAnsi="Times New Roman" w:cs="Times New Roman"/>
          <w:sz w:val="24"/>
          <w:szCs w:val="24"/>
        </w:rPr>
        <w:t>T</w:t>
      </w:r>
      <w:r w:rsidR="00D13D70" w:rsidRPr="00D13D70">
        <w:rPr>
          <w:rFonts w:ascii="Times New Roman" w:hAnsi="Times New Roman" w:cs="Times New Roman"/>
          <w:sz w:val="24"/>
          <w:szCs w:val="24"/>
        </w:rPr>
        <w:t xml:space="preserve">he expression for </w:t>
      </w:r>
      <w:r w:rsidRPr="00D13D70">
        <w:rPr>
          <w:rFonts w:ascii="Times New Roman" w:hAnsi="Times New Roman" w:cs="Times New Roman"/>
          <w:sz w:val="24"/>
          <w:szCs w:val="24"/>
        </w:rPr>
        <w:t>NANOG protein dynamics</w:t>
      </w:r>
      <w:r w:rsidR="00D13D70" w:rsidRPr="00D13D70">
        <w:rPr>
          <w:rFonts w:ascii="Times New Roman" w:hAnsi="Times New Roman" w:cs="Times New Roman"/>
          <w:sz w:val="24"/>
          <w:szCs w:val="24"/>
        </w:rPr>
        <w:t xml:space="preserve"> can be simplified</w:t>
      </w:r>
      <w:r w:rsidRPr="00D13D70">
        <w:rPr>
          <w:rFonts w:ascii="Times New Roman" w:hAnsi="Times New Roman" w:cs="Times New Roman"/>
          <w:sz w:val="24"/>
          <w:szCs w:val="24"/>
        </w:rPr>
        <w:t>:</w:t>
      </w:r>
    </w:p>
    <w:p w:rsidR="00AA3F17" w:rsidRPr="00D13D70" w:rsidRDefault="00AA3F17" w:rsidP="00D4660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F17" w:rsidRPr="00D13D70" w:rsidRDefault="008B1FFF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FF">
        <w:rPr>
          <w:rFonts w:ascii="Times New Roman" w:hAnsi="Times New Roman" w:cs="Times New Roman"/>
          <w:position w:val="-24"/>
          <w:sz w:val="24"/>
          <w:szCs w:val="24"/>
        </w:rPr>
        <w:object w:dxaOrig="2320" w:dyaOrig="620">
          <v:shape id="_x0000_i1029" type="#_x0000_t75" style="width:115.85pt;height:30.75pt" o:ole="">
            <v:imagedata r:id="rId15" o:title=""/>
          </v:shape>
          <o:OLEObject Type="Embed" ProgID="Equation.DSMT4" ShapeID="_x0000_i1029" DrawAspect="Content" ObjectID="_1413322685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96620" w:rsidRPr="00D13D70">
        <w:rPr>
          <w:rFonts w:ascii="Times New Roman" w:hAnsi="Times New Roman" w:cs="Times New Roman"/>
          <w:sz w:val="24"/>
          <w:szCs w:val="24"/>
        </w:rPr>
        <w:t>(</w:t>
      </w:r>
      <w:r w:rsidR="00796620">
        <w:rPr>
          <w:rFonts w:ascii="Times New Roman" w:hAnsi="Times New Roman" w:cs="Times New Roman"/>
          <w:sz w:val="24"/>
          <w:szCs w:val="24"/>
        </w:rPr>
        <w:t>Equation S5</w:t>
      </w:r>
      <w:r w:rsidR="00796620" w:rsidRPr="00D13D70">
        <w:rPr>
          <w:rFonts w:ascii="Times New Roman" w:hAnsi="Times New Roman" w:cs="Times New Roman"/>
          <w:sz w:val="24"/>
          <w:szCs w:val="24"/>
        </w:rPr>
        <w:t>)</w:t>
      </w:r>
    </w:p>
    <w:p w:rsidR="00AA3F17" w:rsidRDefault="00AB2B5B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796620">
        <w:rPr>
          <w:rFonts w:ascii="Times New Roman" w:hAnsi="Times New Roman" w:cs="Times New Roman"/>
          <w:sz w:val="24"/>
          <w:szCs w:val="24"/>
        </w:rPr>
        <w:t>here</w:t>
      </w:r>
      <w:r w:rsidR="008B1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B1FFF" w:rsidRPr="008B1FFF">
        <w:rPr>
          <w:rFonts w:ascii="Times New Roman" w:hAnsi="Times New Roman" w:cs="Times New Roman"/>
          <w:position w:val="-32"/>
          <w:sz w:val="24"/>
          <w:szCs w:val="24"/>
        </w:rPr>
        <w:object w:dxaOrig="2380" w:dyaOrig="720">
          <v:shape id="_x0000_i1030" type="#_x0000_t75" style="width:119.15pt;height:36pt" o:ole="">
            <v:imagedata r:id="rId17" o:title=""/>
          </v:shape>
          <o:OLEObject Type="Embed" ProgID="Equation.DSMT4" ShapeID="_x0000_i1030" DrawAspect="Content" ObjectID="_1413322686" r:id="rId18"/>
        </w:object>
      </w:r>
      <w:r w:rsidR="00796620">
        <w:rPr>
          <w:rFonts w:ascii="Times New Roman" w:hAnsi="Times New Roman" w:cs="Times New Roman"/>
          <w:sz w:val="24"/>
          <w:szCs w:val="24"/>
        </w:rPr>
        <w:t xml:space="preserve">, </w:t>
      </w:r>
      <w:r w:rsidR="008B1FFF" w:rsidRPr="008B1FFF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31" type="#_x0000_t75" style="width:37.3pt;height:17pt" o:ole="">
            <v:imagedata r:id="rId19" o:title=""/>
          </v:shape>
          <o:OLEObject Type="Embed" ProgID="Equation.DSMT4" ShapeID="_x0000_i1031" DrawAspect="Content" ObjectID="_1413322687" r:id="rId20"/>
        </w:object>
      </w:r>
      <w:r w:rsidR="008B1FFF">
        <w:rPr>
          <w:rFonts w:ascii="Times New Roman" w:hAnsi="Times New Roman" w:cs="Times New Roman"/>
          <w:sz w:val="24"/>
          <w:szCs w:val="24"/>
        </w:rPr>
        <w:t xml:space="preserve">, </w:t>
      </w:r>
      <w:r w:rsidR="008B1FFF" w:rsidRPr="008B1FFF">
        <w:rPr>
          <w:rFonts w:ascii="Times New Roman" w:hAnsi="Times New Roman" w:cs="Times New Roman"/>
          <w:position w:val="-30"/>
          <w:sz w:val="24"/>
          <w:szCs w:val="24"/>
        </w:rPr>
        <w:object w:dxaOrig="1080" w:dyaOrig="700">
          <v:shape id="_x0000_i1032" type="#_x0000_t75" style="width:54.35pt;height:34.7pt" o:ole="">
            <v:imagedata r:id="rId21" o:title=""/>
          </v:shape>
          <o:OLEObject Type="Embed" ProgID="Equation.DSMT4" ShapeID="_x0000_i1032" DrawAspect="Content" ObjectID="_1413322688" r:id="rId22"/>
        </w:object>
      </w:r>
      <w:r w:rsidR="005525A2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="005525A2">
        <w:rPr>
          <w:rFonts w:ascii="Times New Roman" w:hAnsi="Times New Roman" w:cs="Times New Roman"/>
          <w:sz w:val="24"/>
          <w:szCs w:val="24"/>
        </w:rPr>
        <w:t>and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 </w:t>
      </w:r>
      <w:r w:rsidR="008B1FFF">
        <w:rPr>
          <w:rFonts w:ascii="Times New Roman" w:hAnsi="Times New Roman" w:cs="Times New Roman"/>
          <w:sz w:val="24"/>
          <w:szCs w:val="24"/>
        </w:rPr>
        <w:t xml:space="preserve">ε(t) </w:t>
      </w:r>
      <w:r w:rsidR="00AA3F17" w:rsidRPr="00D13D70">
        <w:rPr>
          <w:rFonts w:ascii="Times New Roman" w:hAnsi="Times New Roman" w:cs="Times New Roman"/>
          <w:sz w:val="24"/>
          <w:szCs w:val="24"/>
        </w:rPr>
        <w:t>is a Gaussian white noise with mean</w:t>
      </w:r>
      <w:r w:rsidR="001F6CF5">
        <w:rPr>
          <w:rFonts w:ascii="Times New Roman" w:hAnsi="Times New Roman" w:cs="Times New Roman"/>
          <w:sz w:val="24"/>
          <w:szCs w:val="24"/>
        </w:rPr>
        <w:t xml:space="preserve"> </w:t>
      </w:r>
      <w:r w:rsidR="008B1FFF">
        <w:rPr>
          <w:rFonts w:ascii="Times New Roman" w:hAnsi="Times New Roman" w:cs="Times New Roman"/>
          <w:sz w:val="24"/>
          <w:szCs w:val="24"/>
        </w:rPr>
        <w:t>μ=0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 and standard deviation </w:t>
      </w:r>
      <w:r w:rsidR="008B1FFF">
        <w:rPr>
          <w:rFonts w:ascii="Times New Roman" w:hAnsi="Times New Roman" w:cs="Times New Roman"/>
          <w:sz w:val="24"/>
          <w:szCs w:val="24"/>
        </w:rPr>
        <w:t xml:space="preserve">σ=1. 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Thus, parameter </w:t>
      </w:r>
      <w:r w:rsidR="008B1FFF">
        <w:rPr>
          <w:rFonts w:ascii="Times New Roman" w:hAnsi="Times New Roman" w:cs="Times New Roman"/>
          <w:sz w:val="24"/>
          <w:szCs w:val="24"/>
        </w:rPr>
        <w:t xml:space="preserve">δ </w:t>
      </w:r>
      <w:r w:rsidR="00AA3F17" w:rsidRPr="00D13D70">
        <w:rPr>
          <w:rFonts w:ascii="Times New Roman" w:hAnsi="Times New Roman" w:cs="Times New Roman"/>
          <w:sz w:val="24"/>
          <w:szCs w:val="24"/>
        </w:rPr>
        <w:t>could be considered as the intensity of noise 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A3F17" w:rsidRPr="00D13D70">
        <w:rPr>
          <w:rFonts w:ascii="Times New Roman" w:hAnsi="Times New Roman" w:cs="Times New Roman"/>
          <w:sz w:val="24"/>
          <w:szCs w:val="24"/>
        </w:rPr>
        <w:t xml:space="preserve"> protein level.</w:t>
      </w:r>
    </w:p>
    <w:p w:rsidR="008B1FFF" w:rsidRDefault="008B1FFF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8E" w:rsidRPr="00D66DBA" w:rsidRDefault="003A6E8E" w:rsidP="00D66DBA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66DBA">
        <w:rPr>
          <w:rFonts w:ascii="Times New Roman" w:hAnsi="Times New Roman"/>
          <w:b/>
          <w:sz w:val="24"/>
          <w:szCs w:val="24"/>
        </w:rPr>
        <w:t>Supplemental Methods</w:t>
      </w:r>
    </w:p>
    <w:p w:rsidR="007C1391" w:rsidRPr="00D66DBA" w:rsidRDefault="00110F3C" w:rsidP="00D66DBA">
      <w:pPr>
        <w:pStyle w:val="ListParagraph"/>
        <w:numPr>
          <w:ilvl w:val="0"/>
          <w:numId w:val="5"/>
        </w:num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66DBA">
        <w:rPr>
          <w:rFonts w:ascii="Times New Roman" w:hAnsi="Times New Roman"/>
          <w:b/>
          <w:sz w:val="24"/>
          <w:szCs w:val="24"/>
        </w:rPr>
        <w:t>Differentiation of human embryonic stem cells</w:t>
      </w:r>
    </w:p>
    <w:p w:rsidR="00110F3C" w:rsidRPr="00D66DBA" w:rsidRDefault="00D66DBA" w:rsidP="00D66DBA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66DBA">
        <w:rPr>
          <w:rFonts w:ascii="Times New Roman" w:hAnsi="Times New Roman"/>
          <w:b/>
          <w:sz w:val="24"/>
          <w:szCs w:val="24"/>
        </w:rPr>
        <w:lastRenderedPageBreak/>
        <w:t>1.1</w:t>
      </w:r>
      <w:r w:rsidR="00110F3C" w:rsidRPr="00D66DBA">
        <w:rPr>
          <w:rFonts w:ascii="Times New Roman" w:hAnsi="Times New Roman"/>
          <w:b/>
          <w:sz w:val="24"/>
          <w:szCs w:val="24"/>
        </w:rPr>
        <w:t xml:space="preserve"> Endoderm differentiation</w:t>
      </w:r>
    </w:p>
    <w:p w:rsidR="007C1391" w:rsidRDefault="007C1391" w:rsidP="00D4660B">
      <w:pPr>
        <w:spacing w:after="120" w:line="48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Differentiation </w:t>
      </w:r>
      <w:r w:rsidR="0056002B">
        <w:rPr>
          <w:rFonts w:ascii="Times New Roman" w:hAnsi="Times New Roman"/>
          <w:sz w:val="24"/>
          <w:szCs w:val="24"/>
        </w:rPr>
        <w:t xml:space="preserve">of hESCs </w:t>
      </w:r>
      <w:r>
        <w:rPr>
          <w:rFonts w:ascii="Times New Roman" w:hAnsi="Times New Roman"/>
          <w:sz w:val="24"/>
          <w:szCs w:val="24"/>
        </w:rPr>
        <w:t xml:space="preserve">in definitive endoderm </w:t>
      </w:r>
      <w:r w:rsidR="00110F3C">
        <w:rPr>
          <w:rFonts w:ascii="Times New Roman" w:hAnsi="Times New Roman"/>
          <w:sz w:val="24"/>
          <w:szCs w:val="24"/>
        </w:rPr>
        <w:t xml:space="preserve">(DE) </w:t>
      </w:r>
      <w:r>
        <w:rPr>
          <w:rFonts w:ascii="Times New Roman" w:hAnsi="Times New Roman"/>
          <w:sz w:val="24"/>
          <w:szCs w:val="24"/>
        </w:rPr>
        <w:t xml:space="preserve">was induced </w:t>
      </w:r>
      <w:r w:rsidR="00110F3C">
        <w:rPr>
          <w:rFonts w:ascii="Times New Roman" w:hAnsi="Times New Roman"/>
          <w:sz w:val="24"/>
          <w:szCs w:val="24"/>
        </w:rPr>
        <w:t xml:space="preserve">as described </w:t>
      </w:r>
      <w:r w:rsidR="006E6153">
        <w:rPr>
          <w:rFonts w:ascii="Times New Roman" w:hAnsi="Times New Roman"/>
          <w:sz w:val="24"/>
          <w:szCs w:val="24"/>
        </w:rPr>
        <w:fldChar w:fldCharType="begin"/>
      </w:r>
      <w:r w:rsidR="006E6153">
        <w:rPr>
          <w:rFonts w:ascii="Times New Roman" w:hAnsi="Times New Roman"/>
          <w:sz w:val="24"/>
          <w:szCs w:val="24"/>
        </w:rPr>
        <w:instrText xml:space="preserve"> ADDIN EN.CITE &lt;EndNote&gt;&lt;Cite&gt;&lt;Author&gt;Lock&lt;/Author&gt;&lt;Year&gt;2009&lt;/Year&gt;&lt;RecNum&gt;464&lt;/RecNum&gt;&lt;DisplayText&gt;[4]&lt;/DisplayText&gt;&lt;record&gt;&lt;rec-number&gt;464&lt;/rec-number&gt;&lt;foreign-keys&gt;&lt;key app="EN" db-id="dv09axpxr5t5fveepdvxe25rtxasvvvzdzfw"&gt;464&lt;/key&gt;&lt;/foreign-keys&gt;&lt;ref-type name="Journal Article"&gt;17&lt;/ref-type&gt;&lt;contributors&gt;&lt;authors&gt;&lt;author&gt;Lock, L. T.&lt;/author&gt;&lt;author&gt;Tzanakakis, E. S.&lt;/author&gt;&lt;/authors&gt;&lt;/contributors&gt;&lt;auth-address&gt;Department of Chemical and Biological Engineering, State University of New York at Buffalo, Buffalo, New York 14260, USA.&lt;/auth-address&gt;&lt;titles&gt;&lt;title&gt;Expansion and differentiation of human embryonic stem cells to endoderm progeny in a microcarrier stirred-suspension culture&lt;/title&gt;&lt;secondary-title&gt;Tissue Eng Part A&lt;/secondary-title&gt;&lt;/titles&gt;&lt;periodical&gt;&lt;full-title&gt;Tissue Eng Part A&lt;/full-title&gt;&lt;/periodical&gt;&lt;pages&gt;2051-63&lt;/pages&gt;&lt;volume&gt;15&lt;/volume&gt;&lt;number&gt;8&lt;/number&gt;&lt;edition&gt;2009/02/07&lt;/edition&gt;&lt;dates&gt;&lt;year&gt;2009&lt;/year&gt;&lt;pub-dates&gt;&lt;date&gt;Aug&lt;/date&gt;&lt;/pub-dates&gt;&lt;/dates&gt;&lt;isbn&gt;1937-335X (Electronic)&lt;/isbn&gt;&lt;accession-num&gt;19196140&lt;/accession-num&gt;&lt;urls&gt;&lt;related-urls&gt;&lt;url&gt;http://www.ncbi.nlm.nih.gov/entrez/query.fcgi?cmd=Retrieve&amp;amp;db=PubMed&amp;amp;dopt=Citation&amp;amp;list_uids=19196140&lt;/url&gt;&lt;/related-urls&gt;&lt;/urls&gt;&lt;electronic-resource-num&gt;10.1089/ten.tea.2008.0455&amp;#xD;10.1089/ten.tea.2008.0455 [pii]&lt;/electronic-resource-num&gt;&lt;language&gt;eng&lt;/language&gt;&lt;/record&gt;&lt;/Cite&gt;&lt;/EndNote&gt;</w:instrText>
      </w:r>
      <w:r w:rsidR="006E6153">
        <w:rPr>
          <w:rFonts w:ascii="Times New Roman" w:hAnsi="Times New Roman"/>
          <w:sz w:val="24"/>
          <w:szCs w:val="24"/>
        </w:rPr>
        <w:fldChar w:fldCharType="separate"/>
      </w:r>
      <w:r w:rsidR="006E6153">
        <w:rPr>
          <w:rFonts w:ascii="Times New Roman" w:hAnsi="Times New Roman"/>
          <w:noProof/>
          <w:sz w:val="24"/>
          <w:szCs w:val="24"/>
        </w:rPr>
        <w:t>[</w:t>
      </w:r>
      <w:hyperlink w:anchor="_ENREF_4" w:tooltip="Lock, 2009 #464" w:history="1">
        <w:r w:rsidR="004F39FB">
          <w:rPr>
            <w:rFonts w:ascii="Times New Roman" w:hAnsi="Times New Roman"/>
            <w:noProof/>
            <w:sz w:val="24"/>
            <w:szCs w:val="24"/>
          </w:rPr>
          <w:t>4</w:t>
        </w:r>
      </w:hyperlink>
      <w:r w:rsidR="006E6153">
        <w:rPr>
          <w:rFonts w:ascii="Times New Roman" w:hAnsi="Times New Roman"/>
          <w:noProof/>
          <w:sz w:val="24"/>
          <w:szCs w:val="24"/>
        </w:rPr>
        <w:t>]</w:t>
      </w:r>
      <w:r w:rsidR="006E615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  <w:r w:rsidR="004D22DE">
        <w:rPr>
          <w:rFonts w:ascii="Times New Roman" w:hAnsi="Times New Roman"/>
          <w:sz w:val="24"/>
          <w:szCs w:val="24"/>
        </w:rPr>
        <w:t>Briefly, c</w:t>
      </w:r>
      <w:r w:rsidR="00110F3C">
        <w:rPr>
          <w:rFonts w:ascii="Times New Roman" w:hAnsi="Times New Roman"/>
          <w:sz w:val="24"/>
          <w:szCs w:val="24"/>
        </w:rPr>
        <w:t>ells</w:t>
      </w:r>
      <w:r>
        <w:rPr>
          <w:rFonts w:ascii="Times New Roman" w:hAnsi="Times New Roman"/>
          <w:sz w:val="24"/>
          <w:szCs w:val="24"/>
        </w:rPr>
        <w:t xml:space="preserve"> were seeded on dishes coated with Matrigel (BD Biosciences) </w:t>
      </w:r>
      <w:r w:rsidR="00110F3C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mTeSR</w:t>
      </w:r>
      <w:proofErr w:type="spellEnd"/>
      <w:r>
        <w:rPr>
          <w:rFonts w:ascii="Times New Roman" w:hAnsi="Times New Roman"/>
          <w:sz w:val="24"/>
          <w:szCs w:val="24"/>
        </w:rPr>
        <w:t xml:space="preserve"> medium (</w:t>
      </w:r>
      <w:proofErr w:type="spellStart"/>
      <w:r>
        <w:rPr>
          <w:rFonts w:ascii="Times New Roman" w:hAnsi="Times New Roman"/>
          <w:sz w:val="24"/>
          <w:szCs w:val="24"/>
        </w:rPr>
        <w:t>StemCell</w:t>
      </w:r>
      <w:proofErr w:type="spellEnd"/>
      <w:r>
        <w:rPr>
          <w:rFonts w:ascii="Times New Roman" w:hAnsi="Times New Roman"/>
          <w:sz w:val="24"/>
          <w:szCs w:val="24"/>
        </w:rPr>
        <w:t xml:space="preserve"> Technologies). When cells reach</w:t>
      </w:r>
      <w:r w:rsidR="00110F3C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80% confluence, differentiation was carried out in RPMI (GIBCO, Grand Island, NY) supplemented with </w:t>
      </w:r>
      <w:r w:rsidR="00110F3C">
        <w:rPr>
          <w:rFonts w:ascii="Times New Roman" w:hAnsi="Times New Roman"/>
          <w:sz w:val="24"/>
          <w:szCs w:val="24"/>
        </w:rPr>
        <w:t xml:space="preserve">100 </w:t>
      </w:r>
      <w:proofErr w:type="spellStart"/>
      <w:r w:rsidR="00110F3C">
        <w:rPr>
          <w:rFonts w:ascii="Times New Roman" w:hAnsi="Times New Roman"/>
          <w:sz w:val="24"/>
          <w:szCs w:val="24"/>
        </w:rPr>
        <w:t>ng</w:t>
      </w:r>
      <w:proofErr w:type="spellEnd"/>
      <w:r w:rsidR="00110F3C">
        <w:rPr>
          <w:rFonts w:ascii="Times New Roman" w:hAnsi="Times New Roman"/>
          <w:sz w:val="24"/>
          <w:szCs w:val="24"/>
        </w:rPr>
        <w:t xml:space="preserve">/ml </w:t>
      </w:r>
      <w:r w:rsidR="004D22D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ctivin A (R&amp;D </w:t>
      </w:r>
      <w:r w:rsidR="00110F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ystems) from day</w:t>
      </w:r>
      <w:r w:rsidR="00110F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0 to 4. </w:t>
      </w:r>
      <w:r w:rsidR="0056002B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day 1, 0.2% Knockout Serum Replacer (KSR) (GIBCO</w:t>
      </w:r>
      <w:r w:rsidR="00110F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was added in</w:t>
      </w:r>
      <w:r w:rsidR="00110F3C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differentiation medium. </w:t>
      </w:r>
      <w:r w:rsidR="00A44B97">
        <w:rPr>
          <w:rFonts w:ascii="Times New Roman" w:hAnsi="Times New Roman"/>
          <w:sz w:val="24"/>
          <w:szCs w:val="24"/>
        </w:rPr>
        <w:t>At</w:t>
      </w:r>
      <w:r w:rsidR="004D22DE">
        <w:rPr>
          <w:rFonts w:ascii="Times New Roman" w:hAnsi="Times New Roman"/>
          <w:sz w:val="24"/>
          <w:szCs w:val="24"/>
        </w:rPr>
        <w:t xml:space="preserve"> day 2</w:t>
      </w:r>
      <w:r w:rsidR="00A44B97">
        <w:rPr>
          <w:rFonts w:ascii="Times New Roman" w:hAnsi="Times New Roman"/>
          <w:sz w:val="24"/>
          <w:szCs w:val="24"/>
        </w:rPr>
        <w:t xml:space="preserve"> the concentration of </w:t>
      </w:r>
      <w:r w:rsidR="004D22DE">
        <w:rPr>
          <w:rFonts w:ascii="Times New Roman" w:hAnsi="Times New Roman"/>
          <w:sz w:val="24"/>
          <w:szCs w:val="24"/>
        </w:rPr>
        <w:t xml:space="preserve">KSR was adjusted to </w:t>
      </w:r>
      <w:r>
        <w:rPr>
          <w:rFonts w:ascii="Times New Roman" w:hAnsi="Times New Roman"/>
          <w:sz w:val="24"/>
          <w:szCs w:val="24"/>
        </w:rPr>
        <w:t xml:space="preserve">2% </w:t>
      </w:r>
      <w:r w:rsidR="00A44B97">
        <w:rPr>
          <w:rFonts w:ascii="Times New Roman" w:hAnsi="Times New Roman"/>
          <w:sz w:val="24"/>
          <w:szCs w:val="24"/>
        </w:rPr>
        <w:t>and maintained at that level</w:t>
      </w:r>
      <w:r>
        <w:rPr>
          <w:rFonts w:ascii="Times New Roman" w:hAnsi="Times New Roman"/>
          <w:sz w:val="24"/>
          <w:szCs w:val="24"/>
        </w:rPr>
        <w:t xml:space="preserve">. Control samples were treated with the same basal medium but </w:t>
      </w:r>
      <w:r w:rsidR="004D22DE"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z w:val="24"/>
          <w:szCs w:val="24"/>
        </w:rPr>
        <w:t xml:space="preserve"> </w:t>
      </w:r>
      <w:r w:rsidR="004D22D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ctivin A.</w:t>
      </w:r>
    </w:p>
    <w:p w:rsidR="007C1391" w:rsidRDefault="00024ADF" w:rsidP="00D4660B">
      <w:pPr>
        <w:spacing w:after="120" w:line="480" w:lineRule="auto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024ADF">
        <w:rPr>
          <w:rFonts w:ascii="Times New Roman" w:hAnsi="Times New Roman"/>
          <w:sz w:val="24"/>
          <w:szCs w:val="24"/>
        </w:rPr>
        <w:t>For further differentiation to p</w:t>
      </w:r>
      <w:r w:rsidR="007C1391" w:rsidRPr="00024ADF">
        <w:rPr>
          <w:rFonts w:ascii="Times New Roman" w:hAnsi="Times New Roman"/>
          <w:sz w:val="24"/>
          <w:szCs w:val="24"/>
        </w:rPr>
        <w:t xml:space="preserve">osterior foregut </w:t>
      </w:r>
      <w:r w:rsidRPr="00024ADF">
        <w:rPr>
          <w:rFonts w:ascii="Times New Roman" w:hAnsi="Times New Roman"/>
          <w:sz w:val="24"/>
          <w:szCs w:val="24"/>
        </w:rPr>
        <w:t>(PF)</w:t>
      </w:r>
      <w:r w:rsidR="007C1391" w:rsidRPr="00024ADF">
        <w:rPr>
          <w:rFonts w:ascii="Times New Roman" w:hAnsi="Times New Roman"/>
          <w:sz w:val="24"/>
          <w:szCs w:val="24"/>
        </w:rPr>
        <w:t>,</w:t>
      </w:r>
      <w:r w:rsidR="007C13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hESC</w:t>
      </w:r>
      <w:proofErr w:type="spellEnd"/>
      <w:r>
        <w:rPr>
          <w:rFonts w:ascii="Times New Roman" w:hAnsi="Times New Roman"/>
          <w:sz w:val="24"/>
          <w:szCs w:val="24"/>
        </w:rPr>
        <w:t>-derived DE cells were treated as described</w:t>
      </w:r>
      <w:r w:rsidR="000E5DF3">
        <w:rPr>
          <w:rFonts w:ascii="Times New Roman" w:hAnsi="Times New Roman"/>
          <w:sz w:val="24"/>
          <w:szCs w:val="24"/>
        </w:rPr>
        <w:t xml:space="preserve"> </w:t>
      </w:r>
      <w:r w:rsidR="006E6153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PEVuZE5vdGU+PENpdGU+PEF1dGhvcj5Lcm9vbjwvQXV0aG9yPjxZZWFyPjIwMDg8L1llYXI+PFJl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=
</w:fldData>
        </w:fldChar>
      </w:r>
      <w:r w:rsidR="006E6153">
        <w:rPr>
          <w:rFonts w:ascii="Times New Roman" w:hAnsi="Times New Roman"/>
          <w:sz w:val="24"/>
          <w:szCs w:val="24"/>
        </w:rPr>
        <w:instrText xml:space="preserve"> ADDIN EN.CITE </w:instrText>
      </w:r>
      <w:r w:rsidR="006E6153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PEVuZE5vdGU+PENpdGU+PEF1dGhvcj5Lcm9vbjwvQXV0aG9yPjxZZWFyPjIwMDg8L1llYXI+PFJl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=
</w:fldData>
        </w:fldChar>
      </w:r>
      <w:r w:rsidR="006E6153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6E6153">
        <w:rPr>
          <w:rFonts w:ascii="Times New Roman" w:hAnsi="Times New Roman"/>
          <w:sz w:val="24"/>
          <w:szCs w:val="24"/>
        </w:rPr>
      </w:r>
      <w:r w:rsidR="006E6153">
        <w:rPr>
          <w:rFonts w:ascii="Times New Roman" w:hAnsi="Times New Roman"/>
          <w:sz w:val="24"/>
          <w:szCs w:val="24"/>
        </w:rPr>
        <w:fldChar w:fldCharType="end"/>
      </w:r>
      <w:r w:rsidR="006E6153">
        <w:rPr>
          <w:rFonts w:ascii="Times New Roman" w:hAnsi="Times New Roman"/>
          <w:sz w:val="24"/>
          <w:szCs w:val="24"/>
        </w:rPr>
      </w:r>
      <w:r w:rsidR="006E6153">
        <w:rPr>
          <w:rFonts w:ascii="Times New Roman" w:hAnsi="Times New Roman"/>
          <w:sz w:val="24"/>
          <w:szCs w:val="24"/>
        </w:rPr>
        <w:fldChar w:fldCharType="separate"/>
      </w:r>
      <w:r w:rsidR="006E6153">
        <w:rPr>
          <w:rFonts w:ascii="Times New Roman" w:hAnsi="Times New Roman"/>
          <w:noProof/>
          <w:sz w:val="24"/>
          <w:szCs w:val="24"/>
        </w:rPr>
        <w:t>[</w:t>
      </w:r>
      <w:hyperlink w:anchor="_ENREF_5" w:tooltip="Kroon, 2008 #416" w:history="1">
        <w:r w:rsidR="004F39FB">
          <w:rPr>
            <w:rFonts w:ascii="Times New Roman" w:hAnsi="Times New Roman"/>
            <w:noProof/>
            <w:sz w:val="24"/>
            <w:szCs w:val="24"/>
          </w:rPr>
          <w:t>5</w:t>
        </w:r>
      </w:hyperlink>
      <w:r w:rsidR="006E6153">
        <w:rPr>
          <w:rFonts w:ascii="Times New Roman" w:hAnsi="Times New Roman"/>
          <w:noProof/>
          <w:sz w:val="24"/>
          <w:szCs w:val="24"/>
        </w:rPr>
        <w:t>]</w:t>
      </w:r>
      <w:r w:rsidR="006E6153">
        <w:rPr>
          <w:rFonts w:ascii="Times New Roman" w:hAnsi="Times New Roman"/>
          <w:sz w:val="24"/>
          <w:szCs w:val="24"/>
        </w:rPr>
        <w:fldChar w:fldCharType="end"/>
      </w:r>
      <w:r w:rsidR="000E5DF3">
        <w:rPr>
          <w:rFonts w:ascii="Times New Roman" w:hAnsi="Times New Roman"/>
          <w:sz w:val="24"/>
          <w:szCs w:val="24"/>
        </w:rPr>
        <w:t xml:space="preserve"> with modifications </w:t>
      </w:r>
      <w:r w:rsidR="006E6153">
        <w:rPr>
          <w:rFonts w:ascii="Times New Roman" w:hAnsi="Times New Roman"/>
          <w:sz w:val="24"/>
          <w:szCs w:val="24"/>
        </w:rPr>
        <w:fldChar w:fldCharType="begin"/>
      </w:r>
      <w:r w:rsidR="006E6153">
        <w:rPr>
          <w:rFonts w:ascii="Times New Roman" w:hAnsi="Times New Roman"/>
          <w:sz w:val="24"/>
          <w:szCs w:val="24"/>
        </w:rPr>
        <w:instrText xml:space="preserve"> ADDIN EN.CITE &lt;EndNote&gt;&lt;Cite&gt;&lt;Author&gt;Lock&lt;/Author&gt;&lt;Year&gt;2011&lt;/Year&gt;&lt;RecNum&gt;790&lt;/RecNum&gt;&lt;DisplayText&gt;[6]&lt;/DisplayText&gt;&lt;record&gt;&lt;rec-number&gt;790&lt;/rec-number&gt;&lt;foreign-keys&gt;&lt;key app="EN" db-id="dv09axpxr5t5fveepdvxe25rtxasvvvzdzfw"&gt;790&lt;/key&gt;&lt;/foreign-keys&gt;&lt;ref-type name="Thesis"&gt;32&lt;/ref-type&gt;&lt;contributors&gt;&lt;authors&gt;&lt;author&gt;Lock, Lye Theng&lt;/author&gt;&lt;/authors&gt;&lt;tertiary-authors&gt;&lt;author&gt;Tzanakakis, Emmanouhl S.&lt;/author&gt;&lt;/tertiary-authors&gt;&lt;/contributors&gt;&lt;titles&gt;&lt;title&gt;Expansion and directed differentiation of human pluripotent stem cells to insulin-producing cells in a stirred-suspension microcarrier system&lt;/title&gt;&lt;/titles&gt;&lt;pages&gt;158&lt;/pages&gt;&lt;volume&gt;Ph.D.&lt;/volume&gt;&lt;keywords&gt;&lt;keyword&gt;Stirred-suspension microcarrier&lt;/keyword&gt;&lt;keyword&gt;Differentiation&lt;/keyword&gt;&lt;keyword&gt;Pluripotent stem cells&lt;/keyword&gt;&lt;keyword&gt;Bioreactor&lt;/keyword&gt;&lt;keyword&gt;Applied sciences&lt;/keyword&gt;&lt;keyword&gt;0541:Biomedical engineering&lt;/keyword&gt;&lt;keyword&gt;Insulin-producing cells&lt;/keyword&gt;&lt;keyword&gt;Embryonic pancreas&lt;/keyword&gt;&lt;keyword&gt;0379:Cellular biology&lt;/keyword&gt;&lt;keyword&gt;0542:Chemical engineering&lt;/keyword&gt;&lt;keyword&gt;Biological sciences&lt;/keyword&gt;&lt;/keywords&gt;&lt;dates&gt;&lt;year&gt;2011&lt;/year&gt;&lt;/dates&gt;&lt;pub-location&gt;United States -- New York&lt;/pub-location&gt;&lt;publisher&gt;State University of New York at Buffalo&lt;/publisher&gt;&lt;isbn&gt;9781124476599&lt;/isbn&gt;&lt;accession-num&gt;854506717&lt;/accession-num&gt;&lt;work-type&gt;3440393&lt;/work-type&gt;&lt;urls&gt;&lt;related-urls&gt;&lt;url&gt;http://search.proquest.com/docview/854506717?accountid=14169&lt;/url&gt;&lt;/related-urls&gt;&lt;/urls&gt;&lt;remote-database-name&gt;Dissertations &amp;amp; Theses @ SUNY Buffalo; ProQuest Dissertations &amp;amp; Theses (PQDT)&lt;/remote-database-name&gt;&lt;language&gt;English&lt;/language&gt;&lt;/record&gt;&lt;/Cite&gt;&lt;/EndNote&gt;</w:instrText>
      </w:r>
      <w:r w:rsidR="006E6153">
        <w:rPr>
          <w:rFonts w:ascii="Times New Roman" w:hAnsi="Times New Roman"/>
          <w:sz w:val="24"/>
          <w:szCs w:val="24"/>
        </w:rPr>
        <w:fldChar w:fldCharType="separate"/>
      </w:r>
      <w:r w:rsidR="006E6153">
        <w:rPr>
          <w:rFonts w:ascii="Times New Roman" w:hAnsi="Times New Roman"/>
          <w:noProof/>
          <w:sz w:val="24"/>
          <w:szCs w:val="24"/>
        </w:rPr>
        <w:t>[</w:t>
      </w:r>
      <w:hyperlink w:anchor="_ENREF_6" w:tooltip="Lock, 2011 #790" w:history="1">
        <w:r w:rsidR="004F39FB">
          <w:rPr>
            <w:rFonts w:ascii="Times New Roman" w:hAnsi="Times New Roman"/>
            <w:noProof/>
            <w:sz w:val="24"/>
            <w:szCs w:val="24"/>
          </w:rPr>
          <w:t>6</w:t>
        </w:r>
      </w:hyperlink>
      <w:r w:rsidR="006E6153">
        <w:rPr>
          <w:rFonts w:ascii="Times New Roman" w:hAnsi="Times New Roman"/>
          <w:noProof/>
          <w:sz w:val="24"/>
          <w:szCs w:val="24"/>
        </w:rPr>
        <w:t>]</w:t>
      </w:r>
      <w:r w:rsidR="006E6153">
        <w:rPr>
          <w:rFonts w:ascii="Times New Roman" w:hAnsi="Times New Roman"/>
          <w:sz w:val="24"/>
          <w:szCs w:val="24"/>
        </w:rPr>
        <w:fldChar w:fldCharType="end"/>
      </w:r>
      <w:r w:rsidR="007C1391">
        <w:rPr>
          <w:rFonts w:ascii="Times New Roman" w:hAnsi="Times New Roman"/>
          <w:sz w:val="24"/>
          <w:szCs w:val="24"/>
        </w:rPr>
        <w:t xml:space="preserve">. After induction of hESCs into </w:t>
      </w:r>
      <w:r w:rsidR="0056002B">
        <w:rPr>
          <w:rFonts w:ascii="Times New Roman" w:hAnsi="Times New Roman"/>
          <w:sz w:val="24"/>
          <w:szCs w:val="24"/>
        </w:rPr>
        <w:t>DE</w:t>
      </w:r>
      <w:r w:rsidR="007C1391">
        <w:rPr>
          <w:rFonts w:ascii="Times New Roman" w:hAnsi="Times New Roman"/>
          <w:sz w:val="24"/>
          <w:szCs w:val="24"/>
        </w:rPr>
        <w:t xml:space="preserve"> stage, hESCs were further directed into primitive gut tube </w:t>
      </w:r>
      <w:r w:rsidR="0056002B">
        <w:rPr>
          <w:rFonts w:ascii="Times New Roman" w:hAnsi="Times New Roman"/>
          <w:sz w:val="24"/>
          <w:szCs w:val="24"/>
        </w:rPr>
        <w:t xml:space="preserve">(PGT) </w:t>
      </w:r>
      <w:r w:rsidR="007C1391">
        <w:rPr>
          <w:rFonts w:ascii="Times New Roman" w:hAnsi="Times New Roman"/>
          <w:sz w:val="24"/>
          <w:szCs w:val="24"/>
        </w:rPr>
        <w:t>for 4 days treated by 2% KSR</w:t>
      </w:r>
      <w:r w:rsidR="00A44B97">
        <w:rPr>
          <w:rFonts w:ascii="Times New Roman" w:hAnsi="Times New Roman"/>
          <w:sz w:val="24"/>
          <w:szCs w:val="24"/>
        </w:rPr>
        <w:t xml:space="preserve"> in</w:t>
      </w:r>
      <w:r w:rsidR="007C1391">
        <w:rPr>
          <w:rFonts w:ascii="Times New Roman" w:hAnsi="Times New Roman"/>
          <w:sz w:val="24"/>
          <w:szCs w:val="24"/>
        </w:rPr>
        <w:t xml:space="preserve"> RPMI supplemented with 50 </w:t>
      </w:r>
      <w:proofErr w:type="spellStart"/>
      <w:r w:rsidR="007C1391">
        <w:rPr>
          <w:rFonts w:ascii="Times New Roman" w:hAnsi="Times New Roman"/>
          <w:sz w:val="24"/>
          <w:szCs w:val="24"/>
        </w:rPr>
        <w:t>ng</w:t>
      </w:r>
      <w:proofErr w:type="spellEnd"/>
      <w:r w:rsidR="007C1391">
        <w:rPr>
          <w:rFonts w:ascii="Times New Roman" w:hAnsi="Times New Roman"/>
          <w:sz w:val="24"/>
          <w:szCs w:val="24"/>
        </w:rPr>
        <w:t>/ml keratinocyte growth factor (KGF)</w:t>
      </w:r>
      <w:r w:rsidR="0056002B">
        <w:rPr>
          <w:rFonts w:ascii="Times New Roman" w:hAnsi="Times New Roman"/>
          <w:sz w:val="24"/>
          <w:szCs w:val="24"/>
        </w:rPr>
        <w:t>,</w:t>
      </w:r>
      <w:r w:rsidR="007C1391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7C1391">
        <w:rPr>
          <w:rFonts w:ascii="Times New Roman" w:hAnsi="Times New Roman"/>
          <w:sz w:val="24"/>
          <w:szCs w:val="24"/>
        </w:rPr>
        <w:t>mM</w:t>
      </w:r>
      <w:proofErr w:type="spellEnd"/>
      <w:r w:rsidR="007C1391">
        <w:rPr>
          <w:rFonts w:ascii="Times New Roman" w:hAnsi="Times New Roman"/>
          <w:sz w:val="24"/>
          <w:szCs w:val="24"/>
        </w:rPr>
        <w:t xml:space="preserve"> retinoic acid (RA) and 200 </w:t>
      </w:r>
      <w:proofErr w:type="spellStart"/>
      <w:r w:rsidR="007C1391">
        <w:rPr>
          <w:rFonts w:ascii="Times New Roman" w:hAnsi="Times New Roman"/>
          <w:sz w:val="24"/>
          <w:szCs w:val="24"/>
        </w:rPr>
        <w:t>ng</w:t>
      </w:r>
      <w:proofErr w:type="spellEnd"/>
      <w:r w:rsidR="007C1391">
        <w:rPr>
          <w:rFonts w:ascii="Times New Roman" w:hAnsi="Times New Roman"/>
          <w:sz w:val="24"/>
          <w:szCs w:val="24"/>
        </w:rPr>
        <w:t xml:space="preserve">/ml epidermal growth factor (EGF) (all growth factors from R&amp;D systems, Minneapolis, MN). After </w:t>
      </w:r>
      <w:r w:rsidR="00A44B97">
        <w:rPr>
          <w:rFonts w:ascii="Times New Roman" w:hAnsi="Times New Roman"/>
          <w:sz w:val="24"/>
          <w:szCs w:val="24"/>
        </w:rPr>
        <w:t xml:space="preserve">a </w:t>
      </w:r>
      <w:r w:rsidR="007C1391">
        <w:rPr>
          <w:rFonts w:ascii="Times New Roman" w:hAnsi="Times New Roman"/>
          <w:sz w:val="24"/>
          <w:szCs w:val="24"/>
        </w:rPr>
        <w:t>4-day induction into primitive gut tube, cells</w:t>
      </w:r>
      <w:r w:rsidR="0056002B">
        <w:rPr>
          <w:rFonts w:ascii="Times New Roman" w:hAnsi="Times New Roman"/>
          <w:sz w:val="24"/>
          <w:szCs w:val="24"/>
        </w:rPr>
        <w:t xml:space="preserve"> were further directed to the PF</w:t>
      </w:r>
      <w:r w:rsidR="007C1391">
        <w:rPr>
          <w:rFonts w:ascii="Times New Roman" w:hAnsi="Times New Roman"/>
          <w:sz w:val="24"/>
          <w:szCs w:val="24"/>
        </w:rPr>
        <w:t xml:space="preserve"> stage. Differentiation medium contained </w:t>
      </w:r>
      <w:r w:rsidR="0056002B">
        <w:rPr>
          <w:rFonts w:ascii="Times New Roman" w:hAnsi="Times New Roman"/>
          <w:sz w:val="24"/>
          <w:szCs w:val="24"/>
        </w:rPr>
        <w:t>KGF, RA and EGF</w:t>
      </w:r>
      <w:r w:rsidR="007C1391">
        <w:rPr>
          <w:rFonts w:ascii="Times New Roman" w:hAnsi="Times New Roman"/>
          <w:sz w:val="24"/>
          <w:szCs w:val="24"/>
        </w:rPr>
        <w:t xml:space="preserve"> as in </w:t>
      </w:r>
      <w:r w:rsidR="0056002B">
        <w:rPr>
          <w:rFonts w:ascii="Times New Roman" w:hAnsi="Times New Roman"/>
          <w:sz w:val="24"/>
          <w:szCs w:val="24"/>
        </w:rPr>
        <w:t>the PGT</w:t>
      </w:r>
      <w:r w:rsidR="007C1391">
        <w:rPr>
          <w:rFonts w:ascii="Times New Roman" w:hAnsi="Times New Roman"/>
          <w:sz w:val="24"/>
          <w:szCs w:val="24"/>
        </w:rPr>
        <w:t xml:space="preserve"> stage </w:t>
      </w:r>
      <w:r w:rsidR="0056002B">
        <w:rPr>
          <w:rFonts w:ascii="Times New Roman" w:hAnsi="Times New Roman"/>
          <w:sz w:val="24"/>
          <w:szCs w:val="24"/>
        </w:rPr>
        <w:t>but in</w:t>
      </w:r>
      <w:r w:rsidR="007C1391">
        <w:rPr>
          <w:rFonts w:ascii="Times New Roman" w:hAnsi="Times New Roman"/>
          <w:sz w:val="24"/>
          <w:szCs w:val="24"/>
        </w:rPr>
        <w:t xml:space="preserve"> DMEM/F12</w:t>
      </w:r>
      <w:r w:rsidR="00A44B97">
        <w:rPr>
          <w:rFonts w:ascii="Times New Roman" w:hAnsi="Times New Roman"/>
          <w:sz w:val="24"/>
          <w:szCs w:val="24"/>
        </w:rPr>
        <w:t xml:space="preserve"> </w:t>
      </w:r>
      <w:r w:rsidR="007C1391">
        <w:rPr>
          <w:rFonts w:ascii="Times New Roman" w:hAnsi="Times New Roman"/>
          <w:sz w:val="24"/>
          <w:szCs w:val="24"/>
        </w:rPr>
        <w:t>with 1×N2</w:t>
      </w:r>
      <w:r w:rsidR="00A44B97">
        <w:rPr>
          <w:rFonts w:ascii="Times New Roman" w:hAnsi="Times New Roman"/>
          <w:sz w:val="24"/>
          <w:szCs w:val="24"/>
        </w:rPr>
        <w:t xml:space="preserve"> and</w:t>
      </w:r>
      <w:r w:rsidR="007C1391">
        <w:rPr>
          <w:rFonts w:ascii="Times New Roman" w:hAnsi="Times New Roman"/>
          <w:sz w:val="24"/>
          <w:szCs w:val="24"/>
        </w:rPr>
        <w:t xml:space="preserve"> 1×B27 (GIBCO) a</w:t>
      </w:r>
      <w:r w:rsidR="00A44B97">
        <w:rPr>
          <w:rFonts w:ascii="Times New Roman" w:hAnsi="Times New Roman"/>
          <w:sz w:val="24"/>
          <w:szCs w:val="24"/>
        </w:rPr>
        <w:t>s well as</w:t>
      </w:r>
      <w:r w:rsidR="007C1391">
        <w:rPr>
          <w:rFonts w:ascii="Times New Roman" w:hAnsi="Times New Roman"/>
          <w:sz w:val="24"/>
          <w:szCs w:val="24"/>
        </w:rPr>
        <w:t xml:space="preserve"> 0.5% </w:t>
      </w:r>
      <w:r w:rsidR="00A44B97">
        <w:rPr>
          <w:rFonts w:ascii="Times New Roman" w:hAnsi="Times New Roman"/>
          <w:sz w:val="24"/>
          <w:szCs w:val="24"/>
        </w:rPr>
        <w:t>bovine serum albumin</w:t>
      </w:r>
      <w:r w:rsidR="007C13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C1391">
        <w:rPr>
          <w:rFonts w:ascii="Times New Roman" w:hAnsi="Times New Roman"/>
          <w:sz w:val="24"/>
          <w:szCs w:val="24"/>
        </w:rPr>
        <w:t>BioFX</w:t>
      </w:r>
      <w:proofErr w:type="spellEnd"/>
      <w:r w:rsidR="007C1391">
        <w:rPr>
          <w:rFonts w:ascii="Times New Roman" w:hAnsi="Times New Roman"/>
          <w:sz w:val="24"/>
          <w:szCs w:val="24"/>
        </w:rPr>
        <w:t xml:space="preserve"> Laboratories, Owing Mills, </w:t>
      </w:r>
      <w:proofErr w:type="gramStart"/>
      <w:r w:rsidR="007C1391">
        <w:rPr>
          <w:rFonts w:ascii="Times New Roman" w:hAnsi="Times New Roman"/>
          <w:sz w:val="24"/>
          <w:szCs w:val="24"/>
        </w:rPr>
        <w:t>MD</w:t>
      </w:r>
      <w:proofErr w:type="gramEnd"/>
      <w:r w:rsidR="007C1391">
        <w:rPr>
          <w:rFonts w:ascii="Times New Roman" w:hAnsi="Times New Roman"/>
          <w:sz w:val="24"/>
          <w:szCs w:val="24"/>
        </w:rPr>
        <w:t>). Control samples were treated with the same basal medium but without any growth factor.</w:t>
      </w:r>
    </w:p>
    <w:p w:rsidR="007C1391" w:rsidRDefault="003A6E8E" w:rsidP="00D66DBA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7C1391">
        <w:rPr>
          <w:rFonts w:ascii="Times New Roman" w:hAnsi="Times New Roman"/>
          <w:b/>
          <w:sz w:val="24"/>
          <w:szCs w:val="24"/>
        </w:rPr>
        <w:t>Mesoderm differentiation</w:t>
      </w:r>
    </w:p>
    <w:p w:rsidR="007C1391" w:rsidRDefault="007C1391" w:rsidP="00D4660B">
      <w:pPr>
        <w:spacing w:after="120" w:line="48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Differentiation into mesoderm was induced by </w:t>
      </w:r>
      <w:r w:rsidR="00622FE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ctivin A and BMP4 for five days</w:t>
      </w:r>
      <w:r w:rsidR="000E5DF3">
        <w:rPr>
          <w:rFonts w:ascii="Times New Roman" w:hAnsi="Times New Roman"/>
          <w:sz w:val="24"/>
          <w:szCs w:val="24"/>
        </w:rPr>
        <w:t xml:space="preserve"> </w:t>
      </w:r>
      <w:r w:rsidR="006E6153">
        <w:rPr>
          <w:rFonts w:ascii="Times New Roman" w:hAnsi="Times New Roman"/>
          <w:sz w:val="24"/>
          <w:szCs w:val="24"/>
        </w:rPr>
        <w:fldChar w:fldCharType="begin"/>
      </w:r>
      <w:r w:rsidR="006E6153">
        <w:rPr>
          <w:rFonts w:ascii="Times New Roman" w:hAnsi="Times New Roman"/>
          <w:sz w:val="24"/>
          <w:szCs w:val="24"/>
        </w:rPr>
        <w:instrText xml:space="preserve"> ADDIN EN.CITE &lt;EndNote&gt;&lt;Cite&gt;&lt;Author&gt;Jing&lt;/Author&gt;&lt;Year&gt;2010&lt;/Year&gt;&lt;RecNum&gt;791&lt;/RecNum&gt;&lt;DisplayText&gt;[7]&lt;/DisplayText&gt;&lt;record&gt;&lt;rec-number&gt;791&lt;/rec-number&gt;&lt;foreign-keys&gt;&lt;key app="EN" db-id="dv09axpxr5t5fveepdvxe25rtxasvvvzdzfw"&gt;791&lt;/key&gt;&lt;/foreign-keys&gt;&lt;ref-type name="Thesis"&gt;32&lt;/ref-type&gt;&lt;contributors&gt;&lt;authors&gt;&lt;author&gt;Jing, Donghui&lt;/author&gt;&lt;/authors&gt;&lt;tertiary-authors&gt;&lt;author&gt;Tzanakakis, Emmanuel S.&lt;/author&gt;&lt;/tertiary-authors&gt;&lt;/contributors&gt;&lt;titles&gt;&lt;title&gt;Investigation of the cardiogenic differentiation of human pluripotent stem cells in static cultures and stirred-suspension bioreactors&lt;/title&gt;&lt;/titles&gt;&lt;pages&gt;188&lt;/pages&gt;&lt;volume&gt;Ph.D.&lt;/volume&gt;&lt;keywords&gt;&lt;keyword&gt;Microcarriers&lt;/keyword&gt;&lt;keyword&gt;Cardiomyocytes&lt;/keyword&gt;&lt;keyword&gt;Pluripotent stem cells&lt;/keyword&gt;&lt;keyword&gt;Applied sciences&lt;/keyword&gt;&lt;keyword&gt;0541:Biomedical engineering&lt;/keyword&gt;&lt;keyword&gt;Bioprocess&lt;/keyword&gt;&lt;keyword&gt;Stirred-suspension bioreactor&lt;/keyword&gt;&lt;keyword&gt;0542:Chemical engineering&lt;/keyword&gt;&lt;keyword&gt;Human embryonic stem cells&lt;/keyword&gt;&lt;keyword&gt;Static cultures&lt;/keyword&gt;&lt;keyword&gt;Encapsulation&lt;/keyword&gt;&lt;/keywords&gt;&lt;dates&gt;&lt;year&gt;2010&lt;/year&gt;&lt;/dates&gt;&lt;pub-location&gt;United States -- New York&lt;/pub-location&gt;&lt;publisher&gt;State University of New York at Buffalo&lt;/publisher&gt;&lt;isbn&gt;9781124244617&lt;/isbn&gt;&lt;accession-num&gt;758935386&lt;/accession-num&gt;&lt;work-type&gt;3423476&lt;/work-type&gt;&lt;urls&gt;&lt;related-urls&gt;&lt;url&gt;http://search.proquest.com/docview/758935386?accountid=14169&lt;/url&gt;&lt;/related-urls&gt;&lt;/urls&gt;&lt;remote-database-name&gt;Dissertations &amp;amp; Theses @ SUNY Buffalo; ProQuest Dissertations &amp;amp; Theses (PQDT)&lt;/remote-database-name&gt;&lt;language&gt;English&lt;/language&gt;&lt;/record&gt;&lt;/Cite&gt;&lt;/EndNote&gt;</w:instrText>
      </w:r>
      <w:r w:rsidR="006E6153">
        <w:rPr>
          <w:rFonts w:ascii="Times New Roman" w:hAnsi="Times New Roman"/>
          <w:sz w:val="24"/>
          <w:szCs w:val="24"/>
        </w:rPr>
        <w:fldChar w:fldCharType="separate"/>
      </w:r>
      <w:r w:rsidR="006E6153">
        <w:rPr>
          <w:rFonts w:ascii="Times New Roman" w:hAnsi="Times New Roman"/>
          <w:noProof/>
          <w:sz w:val="24"/>
          <w:szCs w:val="24"/>
        </w:rPr>
        <w:t>[</w:t>
      </w:r>
      <w:hyperlink w:anchor="_ENREF_7" w:tooltip="Jing, 2010 #791" w:history="1">
        <w:r w:rsidR="004F39FB">
          <w:rPr>
            <w:rFonts w:ascii="Times New Roman" w:hAnsi="Times New Roman"/>
            <w:noProof/>
            <w:sz w:val="24"/>
            <w:szCs w:val="24"/>
          </w:rPr>
          <w:t>7</w:t>
        </w:r>
      </w:hyperlink>
      <w:r w:rsidR="006E6153">
        <w:rPr>
          <w:rFonts w:ascii="Times New Roman" w:hAnsi="Times New Roman"/>
          <w:noProof/>
          <w:sz w:val="24"/>
          <w:szCs w:val="24"/>
        </w:rPr>
        <w:t>]</w:t>
      </w:r>
      <w:r w:rsidR="006E615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 H</w:t>
      </w:r>
      <w:r w:rsidR="00622FE6">
        <w:rPr>
          <w:rFonts w:ascii="Times New Roman" w:hAnsi="Times New Roman"/>
          <w:sz w:val="24"/>
          <w:szCs w:val="24"/>
        </w:rPr>
        <w:t xml:space="preserve">uman </w:t>
      </w:r>
      <w:r>
        <w:rPr>
          <w:rFonts w:ascii="Times New Roman" w:hAnsi="Times New Roman"/>
          <w:sz w:val="24"/>
          <w:szCs w:val="24"/>
        </w:rPr>
        <w:t xml:space="preserve">ESCs were seeded on Matrigel-coated dishes </w:t>
      </w:r>
      <w:r w:rsidR="00A44B97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mTeSR</w:t>
      </w:r>
      <w:proofErr w:type="spellEnd"/>
      <w:r>
        <w:rPr>
          <w:rFonts w:ascii="Times New Roman" w:hAnsi="Times New Roman"/>
          <w:sz w:val="24"/>
          <w:szCs w:val="24"/>
        </w:rPr>
        <w:t xml:space="preserve"> medium. When cells reach</w:t>
      </w:r>
      <w:r w:rsidR="00A44B97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80% confluence, differentiation was carried out in RPMI medium supplemented with 100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/ml </w:t>
      </w:r>
      <w:r w:rsidR="00622FE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ctivin A at day 0. At day 1, RPMI supplemented with 0.2% FBS (PAA Laboratories, </w:t>
      </w:r>
      <w:r>
        <w:rPr>
          <w:rFonts w:ascii="Times New Roman" w:hAnsi="Times New Roman"/>
          <w:sz w:val="24"/>
          <w:szCs w:val="24"/>
        </w:rPr>
        <w:lastRenderedPageBreak/>
        <w:t xml:space="preserve">Dartmouth, MA), 10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/ml </w:t>
      </w:r>
      <w:r w:rsidR="00622FE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ctivin A and 10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/ml BMP4 (R&amp;D </w:t>
      </w:r>
      <w:r w:rsidR="00A44B9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ystems) was added to the dishes. From day 2 to day 4, RPMI supplemented with 2% FBS, 10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/ml </w:t>
      </w:r>
      <w:r w:rsidR="00622FE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ctivin A and </w:t>
      </w:r>
      <w:proofErr w:type="gramStart"/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>/ml BMP4</w:t>
      </w:r>
      <w:proofErr w:type="gramEnd"/>
      <w:r>
        <w:rPr>
          <w:rFonts w:ascii="Times New Roman" w:hAnsi="Times New Roman"/>
          <w:sz w:val="24"/>
          <w:szCs w:val="24"/>
        </w:rPr>
        <w:t xml:space="preserve"> was added to the dishes. Control samples were treated with the same basal medium but without </w:t>
      </w:r>
      <w:r w:rsidR="00622FE6">
        <w:rPr>
          <w:rFonts w:ascii="Times New Roman" w:hAnsi="Times New Roman"/>
          <w:sz w:val="24"/>
          <w:szCs w:val="24"/>
        </w:rPr>
        <w:t>activin A and BMP4</w:t>
      </w:r>
      <w:r>
        <w:rPr>
          <w:rFonts w:ascii="Times New Roman" w:hAnsi="Times New Roman"/>
          <w:sz w:val="24"/>
          <w:szCs w:val="24"/>
        </w:rPr>
        <w:t>.</w:t>
      </w:r>
    </w:p>
    <w:p w:rsidR="007C1391" w:rsidRPr="00D66DBA" w:rsidRDefault="007C1391" w:rsidP="00D66DBA">
      <w:pPr>
        <w:pStyle w:val="ListParagraph"/>
        <w:numPr>
          <w:ilvl w:val="1"/>
          <w:numId w:val="5"/>
        </w:num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66DBA">
        <w:rPr>
          <w:rFonts w:ascii="Times New Roman" w:hAnsi="Times New Roman"/>
          <w:b/>
          <w:sz w:val="24"/>
          <w:szCs w:val="24"/>
        </w:rPr>
        <w:t>Ectoderm differentiation</w:t>
      </w:r>
    </w:p>
    <w:p w:rsidR="006E6153" w:rsidRDefault="007C1391" w:rsidP="00D4660B">
      <w:pPr>
        <w:spacing w:after="120" w:line="48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ectoderm differentiation, neural induction </w:t>
      </w:r>
      <w:r w:rsidR="006E6153">
        <w:rPr>
          <w:rFonts w:ascii="Times New Roman" w:hAnsi="Times New Roman"/>
          <w:sz w:val="24"/>
          <w:szCs w:val="24"/>
        </w:rPr>
        <w:t xml:space="preserve">(NIM) </w:t>
      </w:r>
      <w:r>
        <w:rPr>
          <w:rFonts w:ascii="Times New Roman" w:hAnsi="Times New Roman"/>
          <w:sz w:val="24"/>
          <w:szCs w:val="24"/>
        </w:rPr>
        <w:t>and neural proliferation medi</w:t>
      </w:r>
      <w:r w:rsidR="006E61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6E6153">
        <w:rPr>
          <w:rFonts w:ascii="Times New Roman" w:hAnsi="Times New Roman"/>
          <w:sz w:val="24"/>
          <w:szCs w:val="24"/>
        </w:rPr>
        <w:t xml:space="preserve">(NPM) </w:t>
      </w:r>
      <w:r>
        <w:rPr>
          <w:rFonts w:ascii="Times New Roman" w:hAnsi="Times New Roman"/>
          <w:sz w:val="24"/>
          <w:szCs w:val="24"/>
        </w:rPr>
        <w:t xml:space="preserve">were used </w:t>
      </w:r>
      <w:r w:rsidR="006E6153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PEVuZE5vdGU+PENpdGU+PEF1dGhvcj5OYXQ8L0F1dGhvcj48WWVhcj4yMDA3PC9ZZWFyPjxSZWNO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</w:fldData>
        </w:fldChar>
      </w:r>
      <w:r w:rsidR="006E6153">
        <w:rPr>
          <w:rFonts w:ascii="Times New Roman" w:hAnsi="Times New Roman"/>
          <w:sz w:val="24"/>
          <w:szCs w:val="24"/>
        </w:rPr>
        <w:instrText xml:space="preserve"> ADDIN EN.CITE </w:instrText>
      </w:r>
      <w:r w:rsidR="006E6153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PEVuZE5vdGU+PENpdGU+PEF1dGhvcj5OYXQ8L0F1dGhvcj48WWVhcj4yMDA3PC9ZZWFyPjxSZWNO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</w:fldData>
        </w:fldChar>
      </w:r>
      <w:r w:rsidR="006E6153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6E6153">
        <w:rPr>
          <w:rFonts w:ascii="Times New Roman" w:hAnsi="Times New Roman"/>
          <w:sz w:val="24"/>
          <w:szCs w:val="24"/>
        </w:rPr>
      </w:r>
      <w:r w:rsidR="006E6153">
        <w:rPr>
          <w:rFonts w:ascii="Times New Roman" w:hAnsi="Times New Roman"/>
          <w:sz w:val="24"/>
          <w:szCs w:val="24"/>
        </w:rPr>
        <w:fldChar w:fldCharType="end"/>
      </w:r>
      <w:r w:rsidR="006E6153">
        <w:rPr>
          <w:rFonts w:ascii="Times New Roman" w:hAnsi="Times New Roman"/>
          <w:sz w:val="24"/>
          <w:szCs w:val="24"/>
        </w:rPr>
      </w:r>
      <w:r w:rsidR="006E6153">
        <w:rPr>
          <w:rFonts w:ascii="Times New Roman" w:hAnsi="Times New Roman"/>
          <w:sz w:val="24"/>
          <w:szCs w:val="24"/>
        </w:rPr>
        <w:fldChar w:fldCharType="separate"/>
      </w:r>
      <w:r w:rsidR="006E6153">
        <w:rPr>
          <w:rFonts w:ascii="Times New Roman" w:hAnsi="Times New Roman"/>
          <w:noProof/>
          <w:sz w:val="24"/>
          <w:szCs w:val="24"/>
        </w:rPr>
        <w:t>[</w:t>
      </w:r>
      <w:hyperlink w:anchor="_ENREF_8" w:tooltip="Nat, 2007 #485" w:history="1">
        <w:r w:rsidR="004F39FB">
          <w:rPr>
            <w:rFonts w:ascii="Times New Roman" w:hAnsi="Times New Roman"/>
            <w:noProof/>
            <w:sz w:val="24"/>
            <w:szCs w:val="24"/>
          </w:rPr>
          <w:t>8</w:t>
        </w:r>
      </w:hyperlink>
      <w:r w:rsidR="006E6153">
        <w:rPr>
          <w:rFonts w:ascii="Times New Roman" w:hAnsi="Times New Roman"/>
          <w:noProof/>
          <w:sz w:val="24"/>
          <w:szCs w:val="24"/>
        </w:rPr>
        <w:t>]</w:t>
      </w:r>
      <w:r w:rsidR="006E615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 NIM contained DMEM/F12:Neurobasal medium (1:1), 1×N2 supplement, 1×B27 supplement without vitamin A (</w:t>
      </w:r>
      <w:r w:rsidR="00A44B97">
        <w:rPr>
          <w:rFonts w:ascii="Times New Roman" w:hAnsi="Times New Roman"/>
          <w:sz w:val="24"/>
          <w:szCs w:val="24"/>
        </w:rPr>
        <w:t xml:space="preserve">all from </w:t>
      </w:r>
      <w:r>
        <w:rPr>
          <w:rFonts w:ascii="Times New Roman" w:hAnsi="Times New Roman"/>
          <w:sz w:val="24"/>
          <w:szCs w:val="24"/>
        </w:rPr>
        <w:t>GIBCO)</w:t>
      </w:r>
      <w:r w:rsidR="006E6153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mM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Glutamax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Mediatech</w:t>
      </w:r>
      <w:proofErr w:type="spellEnd"/>
      <w:r>
        <w:rPr>
          <w:rFonts w:ascii="Times New Roman" w:hAnsi="Times New Roman"/>
          <w:sz w:val="24"/>
          <w:szCs w:val="24"/>
        </w:rPr>
        <w:t xml:space="preserve">, Herndon, VA). NPM contained DMEM/F12:Neurobasal(1:1), 0.5×N2 supplement, 0.5×B27 supplement, 2 </w:t>
      </w:r>
      <w:proofErr w:type="spellStart"/>
      <w:r>
        <w:rPr>
          <w:rFonts w:ascii="Times New Roman" w:hAnsi="Times New Roman"/>
          <w:sz w:val="24"/>
          <w:szCs w:val="24"/>
        </w:rPr>
        <w:t>mM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Glutamax</w:t>
      </w:r>
      <w:proofErr w:type="spellEnd"/>
      <w:r w:rsidR="006E6153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/mL FGF2 (R&amp;D </w:t>
      </w:r>
      <w:r w:rsidR="00A44B9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ystems).</w:t>
      </w:r>
    </w:p>
    <w:p w:rsidR="00722769" w:rsidRPr="006E6153" w:rsidRDefault="006E6153" w:rsidP="00D4660B">
      <w:pPr>
        <w:spacing w:after="120" w:line="48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NIM was added when hESCs were </w:t>
      </w:r>
      <w:proofErr w:type="gramStart"/>
      <w:r>
        <w:rPr>
          <w:rFonts w:ascii="Times New Roman" w:hAnsi="Times New Roman"/>
          <w:sz w:val="24"/>
          <w:szCs w:val="24"/>
        </w:rPr>
        <w:t xml:space="preserve">over 90% </w:t>
      </w:r>
      <w:r w:rsidR="007C1391" w:rsidRPr="006E6153">
        <w:rPr>
          <w:rFonts w:ascii="Times New Roman" w:hAnsi="Times New Roman"/>
          <w:sz w:val="24"/>
          <w:szCs w:val="24"/>
        </w:rPr>
        <w:t>confluen</w:t>
      </w:r>
      <w:r w:rsidRPr="006E6153"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>. The next</w:t>
      </w:r>
      <w:r w:rsidR="007C1391" w:rsidRPr="006E6153">
        <w:rPr>
          <w:rFonts w:ascii="Times New Roman" w:hAnsi="Times New Roman"/>
          <w:sz w:val="24"/>
          <w:szCs w:val="24"/>
        </w:rPr>
        <w:t xml:space="preserve"> day </w:t>
      </w:r>
      <w:proofErr w:type="spellStart"/>
      <w:r w:rsidR="007C1391" w:rsidRPr="006E6153">
        <w:rPr>
          <w:rFonts w:ascii="Times New Roman" w:hAnsi="Times New Roman"/>
          <w:sz w:val="24"/>
          <w:szCs w:val="24"/>
        </w:rPr>
        <w:t>hESC</w:t>
      </w:r>
      <w:proofErr w:type="spellEnd"/>
      <w:r>
        <w:rPr>
          <w:rFonts w:ascii="Times New Roman" w:hAnsi="Times New Roman"/>
          <w:sz w:val="24"/>
          <w:szCs w:val="24"/>
        </w:rPr>
        <w:t xml:space="preserve"> colonie</w:t>
      </w:r>
      <w:r w:rsidR="007C1391" w:rsidRPr="006E6153">
        <w:rPr>
          <w:rFonts w:ascii="Times New Roman" w:hAnsi="Times New Roman"/>
          <w:sz w:val="24"/>
          <w:szCs w:val="24"/>
        </w:rPr>
        <w:t xml:space="preserve">s were treated with </w:t>
      </w:r>
      <w:r>
        <w:rPr>
          <w:rFonts w:ascii="Times New Roman" w:hAnsi="Times New Roman"/>
          <w:sz w:val="24"/>
          <w:szCs w:val="24"/>
        </w:rPr>
        <w:t>c</w:t>
      </w:r>
      <w:r w:rsidR="007C1391" w:rsidRPr="006E6153">
        <w:rPr>
          <w:rFonts w:ascii="Times New Roman" w:hAnsi="Times New Roman"/>
          <w:sz w:val="24"/>
          <w:szCs w:val="24"/>
        </w:rPr>
        <w:t>ollagen</w:t>
      </w:r>
      <w:r>
        <w:rPr>
          <w:rFonts w:ascii="Times New Roman" w:hAnsi="Times New Roman"/>
          <w:sz w:val="24"/>
          <w:szCs w:val="24"/>
        </w:rPr>
        <w:t>a</w:t>
      </w:r>
      <w:r w:rsidR="007C1391" w:rsidRPr="006E6153">
        <w:rPr>
          <w:rFonts w:ascii="Times New Roman" w:hAnsi="Times New Roman"/>
          <w:sz w:val="24"/>
          <w:szCs w:val="24"/>
        </w:rPr>
        <w:t xml:space="preserve">se IV (GIBCO) and seeded </w:t>
      </w:r>
      <w:r>
        <w:rPr>
          <w:rFonts w:ascii="Times New Roman" w:hAnsi="Times New Roman"/>
          <w:sz w:val="24"/>
          <w:szCs w:val="24"/>
        </w:rPr>
        <w:t>i</w:t>
      </w:r>
      <w:r w:rsidR="007C1391" w:rsidRPr="006E6153">
        <w:rPr>
          <w:rFonts w:ascii="Times New Roman" w:hAnsi="Times New Roman"/>
          <w:sz w:val="24"/>
          <w:szCs w:val="24"/>
        </w:rPr>
        <w:t>n low-attachment dishes (BD Biosciences)</w:t>
      </w:r>
      <w:r>
        <w:rPr>
          <w:rFonts w:ascii="Times New Roman" w:hAnsi="Times New Roman"/>
          <w:sz w:val="24"/>
          <w:szCs w:val="24"/>
        </w:rPr>
        <w:t xml:space="preserve"> to form aggregates</w:t>
      </w:r>
      <w:r w:rsidR="007C1391" w:rsidRPr="006E61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cells were cultured with </w:t>
      </w:r>
      <w:r w:rsidR="007C1391" w:rsidRPr="006E6153">
        <w:rPr>
          <w:rFonts w:ascii="Times New Roman" w:hAnsi="Times New Roman"/>
          <w:sz w:val="24"/>
          <w:szCs w:val="24"/>
        </w:rPr>
        <w:t xml:space="preserve">NIM </w:t>
      </w:r>
      <w:r>
        <w:rPr>
          <w:rFonts w:ascii="Times New Roman" w:hAnsi="Times New Roman"/>
          <w:sz w:val="24"/>
          <w:szCs w:val="24"/>
        </w:rPr>
        <w:t xml:space="preserve">for 6 </w:t>
      </w:r>
      <w:r w:rsidR="007C1391" w:rsidRPr="006E6153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>s</w:t>
      </w:r>
      <w:r w:rsidR="007C1391" w:rsidRPr="006E6153">
        <w:rPr>
          <w:rFonts w:ascii="Times New Roman" w:hAnsi="Times New Roman"/>
          <w:sz w:val="24"/>
          <w:szCs w:val="24"/>
        </w:rPr>
        <w:t xml:space="preserve">. Then the culture medium was switched to NPM for another 7 days. After </w:t>
      </w:r>
      <w:r>
        <w:rPr>
          <w:rFonts w:ascii="Times New Roman" w:hAnsi="Times New Roman"/>
          <w:sz w:val="24"/>
          <w:szCs w:val="24"/>
        </w:rPr>
        <w:t xml:space="preserve">a </w:t>
      </w:r>
      <w:r w:rsidR="007C1391" w:rsidRPr="006E6153">
        <w:rPr>
          <w:rFonts w:ascii="Times New Roman" w:hAnsi="Times New Roman"/>
          <w:sz w:val="24"/>
          <w:szCs w:val="24"/>
        </w:rPr>
        <w:t xml:space="preserve">7-day culture </w:t>
      </w:r>
      <w:r>
        <w:rPr>
          <w:rFonts w:ascii="Times New Roman" w:hAnsi="Times New Roman"/>
          <w:sz w:val="24"/>
          <w:szCs w:val="24"/>
        </w:rPr>
        <w:t>with</w:t>
      </w:r>
      <w:r w:rsidR="007C1391" w:rsidRPr="006E6153">
        <w:rPr>
          <w:rFonts w:ascii="Times New Roman" w:hAnsi="Times New Roman"/>
          <w:sz w:val="24"/>
          <w:szCs w:val="24"/>
        </w:rPr>
        <w:t xml:space="preserve"> NPM, aggregates were removed for RNA isolation</w:t>
      </w:r>
      <w:r w:rsidR="00AA7745">
        <w:rPr>
          <w:rFonts w:ascii="Times New Roman" w:hAnsi="Times New Roman"/>
          <w:sz w:val="24"/>
          <w:szCs w:val="24"/>
        </w:rPr>
        <w:t>. Alternatively,</w:t>
      </w:r>
      <w:r w:rsidR="007C1391" w:rsidRPr="006E6153">
        <w:rPr>
          <w:rFonts w:ascii="Times New Roman" w:hAnsi="Times New Roman"/>
          <w:sz w:val="24"/>
          <w:szCs w:val="24"/>
        </w:rPr>
        <w:t xml:space="preserve"> </w:t>
      </w:r>
      <w:r w:rsidR="00AA7745">
        <w:rPr>
          <w:rFonts w:ascii="Times New Roman" w:hAnsi="Times New Roman"/>
          <w:sz w:val="24"/>
          <w:szCs w:val="24"/>
        </w:rPr>
        <w:t xml:space="preserve">cells </w:t>
      </w:r>
      <w:r w:rsidR="007C1391" w:rsidRPr="006E6153">
        <w:rPr>
          <w:rFonts w:ascii="Times New Roman" w:hAnsi="Times New Roman"/>
          <w:sz w:val="24"/>
          <w:szCs w:val="24"/>
        </w:rPr>
        <w:t>were transferred on</w:t>
      </w:r>
      <w:r w:rsidR="00AA7745">
        <w:rPr>
          <w:rFonts w:ascii="Times New Roman" w:hAnsi="Times New Roman"/>
          <w:sz w:val="24"/>
          <w:szCs w:val="24"/>
        </w:rPr>
        <w:t>to</w:t>
      </w:r>
      <w:r w:rsidR="007C1391" w:rsidRPr="006E6153">
        <w:rPr>
          <w:rFonts w:ascii="Times New Roman" w:hAnsi="Times New Roman"/>
          <w:sz w:val="24"/>
          <w:szCs w:val="24"/>
        </w:rPr>
        <w:t xml:space="preserve"> Matrigel-coated </w:t>
      </w:r>
      <w:r w:rsidR="00AA7745">
        <w:rPr>
          <w:rFonts w:ascii="Times New Roman" w:hAnsi="Times New Roman"/>
          <w:sz w:val="24"/>
          <w:szCs w:val="24"/>
        </w:rPr>
        <w:t xml:space="preserve">slides for </w:t>
      </w:r>
      <w:r w:rsidR="007C1391" w:rsidRPr="006E6153">
        <w:rPr>
          <w:rFonts w:ascii="Times New Roman" w:hAnsi="Times New Roman"/>
          <w:sz w:val="24"/>
          <w:szCs w:val="24"/>
        </w:rPr>
        <w:t xml:space="preserve">immunocytochemistry. Control samples </w:t>
      </w:r>
      <w:r w:rsidR="00AA7745">
        <w:rPr>
          <w:rFonts w:ascii="Times New Roman" w:hAnsi="Times New Roman"/>
          <w:sz w:val="24"/>
          <w:szCs w:val="24"/>
        </w:rPr>
        <w:t xml:space="preserve">consisted of </w:t>
      </w:r>
      <w:r w:rsidR="007C1391" w:rsidRPr="006E6153">
        <w:rPr>
          <w:rFonts w:ascii="Times New Roman" w:hAnsi="Times New Roman"/>
          <w:sz w:val="24"/>
          <w:szCs w:val="24"/>
        </w:rPr>
        <w:t xml:space="preserve">hESCs treated with 0.2% KSR </w:t>
      </w:r>
      <w:r w:rsidR="00A44B97">
        <w:rPr>
          <w:rFonts w:ascii="Times New Roman" w:hAnsi="Times New Roman"/>
          <w:sz w:val="24"/>
          <w:szCs w:val="24"/>
        </w:rPr>
        <w:t xml:space="preserve">in </w:t>
      </w:r>
      <w:r w:rsidR="007C1391" w:rsidRPr="006E6153">
        <w:rPr>
          <w:rFonts w:ascii="Times New Roman" w:hAnsi="Times New Roman"/>
          <w:sz w:val="24"/>
          <w:szCs w:val="24"/>
        </w:rPr>
        <w:t xml:space="preserve">RPMI for </w:t>
      </w:r>
      <w:r w:rsidR="00A44B97">
        <w:rPr>
          <w:rFonts w:ascii="Times New Roman" w:hAnsi="Times New Roman"/>
          <w:sz w:val="24"/>
          <w:szCs w:val="24"/>
        </w:rPr>
        <w:t>4</w:t>
      </w:r>
      <w:r w:rsidR="007C1391" w:rsidRPr="006E6153">
        <w:rPr>
          <w:rFonts w:ascii="Times New Roman" w:hAnsi="Times New Roman"/>
          <w:sz w:val="24"/>
          <w:szCs w:val="24"/>
        </w:rPr>
        <w:t xml:space="preserve"> days.</w:t>
      </w:r>
    </w:p>
    <w:p w:rsidR="00722769" w:rsidRDefault="00722769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69" w:rsidRPr="00D66DBA" w:rsidRDefault="00A24EB0" w:rsidP="00D66DB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BA">
        <w:rPr>
          <w:rFonts w:ascii="Times New Roman" w:hAnsi="Times New Roman" w:cs="Times New Roman"/>
          <w:b/>
          <w:sz w:val="24"/>
          <w:szCs w:val="24"/>
        </w:rPr>
        <w:t>RNA extraction, RT-PCR and q</w:t>
      </w:r>
      <w:r w:rsidR="00722769" w:rsidRPr="00D66DBA">
        <w:rPr>
          <w:rFonts w:ascii="Times New Roman" w:hAnsi="Times New Roman" w:cs="Times New Roman"/>
          <w:b/>
          <w:sz w:val="24"/>
          <w:szCs w:val="24"/>
        </w:rPr>
        <w:t>uantitative PCR</w:t>
      </w:r>
    </w:p>
    <w:p w:rsidR="00A24EB0" w:rsidRPr="00FC5E29" w:rsidRDefault="00A24EB0" w:rsidP="00D4660B">
      <w:pPr>
        <w:pStyle w:val="TAMainText"/>
        <w:ind w:firstLine="360"/>
        <w:rPr>
          <w:rFonts w:ascii="Times New Roman" w:hAnsi="Times New Roman"/>
        </w:rPr>
      </w:pPr>
      <w:r w:rsidRPr="0063212E">
        <w:rPr>
          <w:rFonts w:ascii="Times New Roman" w:hAnsi="Times New Roman"/>
        </w:rPr>
        <w:t xml:space="preserve">Total RNA was isolated from cells using </w:t>
      </w:r>
      <w:proofErr w:type="spellStart"/>
      <w:r w:rsidRPr="0063212E">
        <w:rPr>
          <w:rFonts w:ascii="Times New Roman" w:hAnsi="Times New Roman"/>
        </w:rPr>
        <w:t>Trizol</w:t>
      </w:r>
      <w:proofErr w:type="spellEnd"/>
      <w:r w:rsidRPr="0063212E">
        <w:rPr>
          <w:rFonts w:ascii="Times New Roman" w:hAnsi="Times New Roman"/>
        </w:rPr>
        <w:t xml:space="preserve"> (Invitrogen) according to the manufacturer’s instructions. Reverse transcription was performed using the </w:t>
      </w:r>
      <w:proofErr w:type="spellStart"/>
      <w:r w:rsidRPr="0063212E">
        <w:rPr>
          <w:rFonts w:ascii="Times New Roman" w:hAnsi="Times New Roman"/>
        </w:rPr>
        <w:t>ImProm</w:t>
      </w:r>
      <w:proofErr w:type="spellEnd"/>
      <w:r w:rsidRPr="0063212E">
        <w:rPr>
          <w:rFonts w:ascii="Times New Roman" w:hAnsi="Times New Roman"/>
        </w:rPr>
        <w:t>-II reverse transcriptase (</w:t>
      </w:r>
      <w:proofErr w:type="spellStart"/>
      <w:r w:rsidRPr="0063212E">
        <w:rPr>
          <w:rFonts w:ascii="Times New Roman" w:hAnsi="Times New Roman"/>
        </w:rPr>
        <w:t>Promega</w:t>
      </w:r>
      <w:proofErr w:type="spellEnd"/>
      <w:r w:rsidRPr="0063212E">
        <w:rPr>
          <w:rFonts w:ascii="Times New Roman" w:hAnsi="Times New Roman"/>
        </w:rPr>
        <w:t xml:space="preserve">) with 1 </w:t>
      </w:r>
      <w:r w:rsidRPr="0063212E">
        <w:rPr>
          <w:rFonts w:ascii="Symbol" w:hAnsi="Symbol"/>
        </w:rPr>
        <w:t></w:t>
      </w:r>
      <w:r w:rsidRPr="0063212E">
        <w:rPr>
          <w:rFonts w:ascii="Times New Roman" w:hAnsi="Times New Roman"/>
        </w:rPr>
        <w:t xml:space="preserve">g of total RNA and 250 </w:t>
      </w:r>
      <w:proofErr w:type="spellStart"/>
      <w:r w:rsidRPr="0063212E">
        <w:rPr>
          <w:rFonts w:ascii="Times New Roman" w:hAnsi="Times New Roman"/>
        </w:rPr>
        <w:t>ng</w:t>
      </w:r>
      <w:proofErr w:type="spellEnd"/>
      <w:r w:rsidRPr="0063212E">
        <w:rPr>
          <w:rFonts w:ascii="Times New Roman" w:hAnsi="Times New Roman"/>
        </w:rPr>
        <w:t xml:space="preserve"> random primers or </w:t>
      </w:r>
      <w:proofErr w:type="spellStart"/>
      <w:r w:rsidRPr="0063212E">
        <w:rPr>
          <w:rFonts w:ascii="Times New Roman" w:hAnsi="Times New Roman"/>
        </w:rPr>
        <w:t>oligo</w:t>
      </w:r>
      <w:proofErr w:type="spellEnd"/>
      <w:r w:rsidRPr="0063212E">
        <w:rPr>
          <w:rFonts w:ascii="Times New Roman" w:hAnsi="Times New Roman"/>
        </w:rPr>
        <w:t>(</w:t>
      </w:r>
      <w:proofErr w:type="spellStart"/>
      <w:r w:rsidRPr="0063212E">
        <w:rPr>
          <w:rFonts w:ascii="Times New Roman" w:hAnsi="Times New Roman"/>
        </w:rPr>
        <w:t>dT</w:t>
      </w:r>
      <w:proofErr w:type="spellEnd"/>
      <w:r w:rsidRPr="0063212E">
        <w:rPr>
          <w:rFonts w:ascii="Times New Roman" w:hAnsi="Times New Roman"/>
        </w:rPr>
        <w:t>)</w:t>
      </w:r>
      <w:r w:rsidRPr="0063212E">
        <w:rPr>
          <w:rFonts w:ascii="Times New Roman" w:hAnsi="Times New Roman"/>
          <w:vertAlign w:val="subscript"/>
        </w:rPr>
        <w:t>12-18</w:t>
      </w:r>
      <w:r w:rsidRPr="0063212E">
        <w:rPr>
          <w:rFonts w:ascii="Times New Roman" w:hAnsi="Times New Roman"/>
        </w:rPr>
        <w:t xml:space="preserve"> primers at 42</w:t>
      </w:r>
      <w:r w:rsidRPr="0063212E">
        <w:rPr>
          <w:rFonts w:ascii="Times New Roman" w:hAnsi="Times New Roman"/>
          <w:vertAlign w:val="superscript"/>
        </w:rPr>
        <w:t>o</w:t>
      </w:r>
      <w:r w:rsidRPr="0063212E">
        <w:rPr>
          <w:rFonts w:ascii="Times New Roman" w:hAnsi="Times New Roman"/>
        </w:rPr>
        <w:t xml:space="preserve">C </w:t>
      </w:r>
      <w:r w:rsidRPr="0063212E">
        <w:rPr>
          <w:rFonts w:ascii="Times New Roman" w:hAnsi="Times New Roman"/>
        </w:rPr>
        <w:lastRenderedPageBreak/>
        <w:t xml:space="preserve">for 60 min. PCR runs were </w:t>
      </w:r>
      <w:r>
        <w:rPr>
          <w:rFonts w:ascii="Times New Roman" w:hAnsi="Times New Roman"/>
        </w:rPr>
        <w:t>carried out</w:t>
      </w:r>
      <w:r w:rsidRPr="0063212E">
        <w:rPr>
          <w:rFonts w:ascii="Times New Roman" w:hAnsi="Times New Roman"/>
        </w:rPr>
        <w:t xml:space="preserve"> with the</w:t>
      </w:r>
      <w:r>
        <w:rPr>
          <w:rFonts w:ascii="Times New Roman" w:hAnsi="Times New Roman"/>
        </w:rPr>
        <w:t xml:space="preserve"> resulting </w:t>
      </w:r>
      <w:proofErr w:type="spellStart"/>
      <w:r>
        <w:rPr>
          <w:rFonts w:ascii="Times New Roman" w:hAnsi="Times New Roman"/>
        </w:rPr>
        <w:t>cDNA</w:t>
      </w:r>
      <w:proofErr w:type="spellEnd"/>
      <w:r>
        <w:rPr>
          <w:rFonts w:ascii="Times New Roman" w:hAnsi="Times New Roman"/>
        </w:rPr>
        <w:t xml:space="preserve"> for 30-35</w:t>
      </w:r>
      <w:r w:rsidRPr="0063212E">
        <w:rPr>
          <w:rFonts w:ascii="Times New Roman" w:hAnsi="Times New Roman"/>
        </w:rPr>
        <w:t xml:space="preserve"> cycles at an annealing temperature of 58-60</w:t>
      </w:r>
      <w:r w:rsidRPr="0063212E">
        <w:rPr>
          <w:rFonts w:ascii="Times New Roman" w:hAnsi="Times New Roman"/>
          <w:vertAlign w:val="superscript"/>
        </w:rPr>
        <w:t>o</w:t>
      </w:r>
      <w:r w:rsidRPr="0063212E">
        <w:rPr>
          <w:rFonts w:ascii="Times New Roman" w:hAnsi="Times New Roman"/>
        </w:rPr>
        <w:t xml:space="preserve">C depending on the primer set. Primer sequences are shown </w:t>
      </w:r>
      <w:r w:rsidRPr="00FC5E29">
        <w:rPr>
          <w:rFonts w:ascii="Times New Roman" w:hAnsi="Times New Roman"/>
        </w:rPr>
        <w:t xml:space="preserve">in Table </w:t>
      </w:r>
      <w:r>
        <w:rPr>
          <w:rFonts w:ascii="Times New Roman" w:hAnsi="Times New Roman"/>
        </w:rPr>
        <w:t>S</w:t>
      </w:r>
      <w:r w:rsidRPr="00FC5E29">
        <w:rPr>
          <w:rFonts w:ascii="Times New Roman" w:hAnsi="Times New Roman"/>
        </w:rPr>
        <w:t>1.</w:t>
      </w:r>
    </w:p>
    <w:p w:rsidR="00A24EB0" w:rsidRPr="0063212E" w:rsidRDefault="00A24EB0" w:rsidP="00D4660B">
      <w:pPr>
        <w:pStyle w:val="TAMainText"/>
        <w:ind w:firstLine="360"/>
        <w:rPr>
          <w:rFonts w:ascii="Times New Roman" w:hAnsi="Times New Roman"/>
        </w:rPr>
      </w:pPr>
      <w:r w:rsidRPr="0063212E">
        <w:rPr>
          <w:rFonts w:ascii="Times New Roman" w:hAnsi="Times New Roman"/>
        </w:rPr>
        <w:t xml:space="preserve">For relative quantification of gene expression, standard real-time polymerase chain reactions were performed on an </w:t>
      </w:r>
      <w:r>
        <w:rPr>
          <w:rFonts w:ascii="Times New Roman" w:hAnsi="Times New Roman"/>
        </w:rPr>
        <w:t>CFX96</w:t>
      </w:r>
      <w:r w:rsidRPr="0063212E">
        <w:rPr>
          <w:rFonts w:ascii="Times New Roman" w:hAnsi="Times New Roman"/>
        </w:rPr>
        <w:t xml:space="preserve"> quantitative PCR (qPCR) machine (Bio-Rad, Hercules, CA)</w:t>
      </w:r>
      <w:r>
        <w:rPr>
          <w:rFonts w:ascii="Times New Roman" w:hAnsi="Times New Roman"/>
        </w:rPr>
        <w:t xml:space="preserve"> as described previously</w:t>
      </w:r>
      <w:r w:rsidR="00A44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&lt;EndNote&gt;&lt;Cite&gt;&lt;Author&gt;Lock&lt;/Author&gt;&lt;Year&gt;2009&lt;/Year&gt;&lt;RecNum&gt;464&lt;/RecNum&gt;&lt;DisplayText&gt;[4]&lt;/DisplayText&gt;&lt;record&gt;&lt;rec-number&gt;464&lt;/rec-number&gt;&lt;foreign-keys&gt;&lt;key app="EN" db-id="dv09axpxr5t5fveepdvxe25rtxasvvvzdzfw"&gt;464&lt;/key&gt;&lt;/foreign-keys&gt;&lt;ref-type name="Journal Article"&gt;17&lt;/ref-type&gt;&lt;contributors&gt;&lt;authors&gt;&lt;author&gt;Lock, L. T.&lt;/author&gt;&lt;author&gt;Tzanakakis, E. S.&lt;/author&gt;&lt;/authors&gt;&lt;/contributors&gt;&lt;auth-address&gt;Department of Chemical and Biological Engineering, State University of New York at Buffalo, Buffalo, New York 14260, USA.&lt;/auth-address&gt;&lt;titles&gt;&lt;title&gt;Expansion and differentiation of human embryonic stem cells to endoderm progeny in a microcarrier stirred-suspension culture&lt;/title&gt;&lt;secondary-title&gt;Tissue Eng Part A&lt;/secondary-title&gt;&lt;/titles&gt;&lt;periodical&gt;&lt;full-title&gt;Tissue Eng Part A&lt;/full-title&gt;&lt;/periodical&gt;&lt;pages&gt;2051-63&lt;/pages&gt;&lt;volume&gt;15&lt;/volume&gt;&lt;number&gt;8&lt;/number&gt;&lt;edition&gt;2009/02/07&lt;/edition&gt;&lt;dates&gt;&lt;year&gt;2009&lt;/year&gt;&lt;pub-dates&gt;&lt;date&gt;Aug&lt;/date&gt;&lt;/pub-dates&gt;&lt;/dates&gt;&lt;isbn&gt;1937-335X (Electronic)&lt;/isbn&gt;&lt;accession-num&gt;19196140&lt;/accession-num&gt;&lt;urls&gt;&lt;related-urls&gt;&lt;url&gt;http://www.ncbi.nlm.nih.gov/entrez/query.fcgi?cmd=Retrieve&amp;amp;db=PubMed&amp;amp;dopt=Citation&amp;amp;list_uids=19196140&lt;/url&gt;&lt;/related-urls&gt;&lt;/urls&gt;&lt;electronic-resource-num&gt;10.1089/ten.tea.2008.0455&amp;#xD;10.1089/ten.tea.2008.0455 [pii]&lt;/electronic-resource-num&gt;&lt;language&gt;eng&lt;/language&gt;&lt;/record&gt;&lt;/Cite&gt;&lt;/EndNote&gt;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[</w:t>
      </w:r>
      <w:hyperlink w:anchor="_ENREF_4" w:tooltip="Lock, 2009 #464" w:history="1">
        <w:r w:rsidR="004F39FB">
          <w:rPr>
            <w:rFonts w:ascii="Times New Roman" w:hAnsi="Times New Roman"/>
            <w:noProof/>
          </w:rPr>
          <w:t>4</w:t>
        </w:r>
      </w:hyperlink>
      <w:r>
        <w:rPr>
          <w:rFonts w:ascii="Times New Roman" w:hAnsi="Times New Roman"/>
          <w:noProof/>
        </w:rPr>
        <w:t>]</w:t>
      </w:r>
      <w:r>
        <w:rPr>
          <w:rFonts w:ascii="Times New Roman" w:hAnsi="Times New Roman"/>
        </w:rPr>
        <w:fldChar w:fldCharType="end"/>
      </w:r>
      <w:r w:rsidRPr="0063212E">
        <w:rPr>
          <w:rFonts w:ascii="Times New Roman" w:hAnsi="Times New Roman"/>
        </w:rPr>
        <w:t xml:space="preserve">. </w:t>
      </w:r>
      <w:r w:rsidR="00A44B97">
        <w:rPr>
          <w:rFonts w:ascii="Times New Roman" w:hAnsi="Times New Roman"/>
        </w:rPr>
        <w:t xml:space="preserve">The </w:t>
      </w:r>
      <w:proofErr w:type="spellStart"/>
      <w:proofErr w:type="gramStart"/>
      <w:r>
        <w:rPr>
          <w:rFonts w:ascii="Times New Roman" w:hAnsi="Times New Roman"/>
        </w:rPr>
        <w:t>iQ</w:t>
      </w:r>
      <w:proofErr w:type="spellEnd"/>
      <w:proofErr w:type="gramEnd"/>
      <w:r w:rsidRPr="006321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SYBR Green </w:t>
      </w:r>
      <w:proofErr w:type="spellStart"/>
      <w:r>
        <w:rPr>
          <w:rFonts w:ascii="Times New Roman" w:hAnsi="Times New Roman"/>
        </w:rPr>
        <w:t>qPCR</w:t>
      </w:r>
      <w:proofErr w:type="spellEnd"/>
      <w:r>
        <w:rPr>
          <w:rFonts w:ascii="Times New Roman" w:hAnsi="Times New Roman"/>
        </w:rPr>
        <w:t xml:space="preserve"> mix</w:t>
      </w:r>
      <w:r w:rsidRPr="0063212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Bio-Rad</w:t>
      </w:r>
      <w:r w:rsidRPr="0063212E">
        <w:rPr>
          <w:rFonts w:ascii="Times New Roman" w:hAnsi="Times New Roman"/>
        </w:rPr>
        <w:t xml:space="preserve">) was used with the following reaction conditions: </w:t>
      </w:r>
      <w:r w:rsidR="00A44B97">
        <w:rPr>
          <w:rFonts w:ascii="Times New Roman" w:hAnsi="Times New Roman"/>
        </w:rPr>
        <w:t>D</w:t>
      </w:r>
      <w:r w:rsidRPr="0063212E">
        <w:rPr>
          <w:rFonts w:ascii="Times New Roman" w:hAnsi="Times New Roman"/>
        </w:rPr>
        <w:t>enaturation and polymerase activation at 95</w:t>
      </w:r>
      <w:r w:rsidRPr="0063212E">
        <w:rPr>
          <w:rFonts w:ascii="Times New Roman" w:hAnsi="Times New Roman"/>
          <w:vertAlign w:val="superscript"/>
        </w:rPr>
        <w:t>o</w:t>
      </w:r>
      <w:r w:rsidRPr="0063212E">
        <w:rPr>
          <w:rFonts w:ascii="Times New Roman" w:hAnsi="Times New Roman"/>
        </w:rPr>
        <w:t>C for 2 min; amplification for 40 cycles at 95</w:t>
      </w:r>
      <w:r w:rsidRPr="0063212E">
        <w:rPr>
          <w:rFonts w:ascii="Times New Roman" w:hAnsi="Times New Roman"/>
          <w:vertAlign w:val="superscript"/>
        </w:rPr>
        <w:t>o</w:t>
      </w:r>
      <w:r w:rsidRPr="0063212E">
        <w:rPr>
          <w:rFonts w:ascii="Times New Roman" w:hAnsi="Times New Roman"/>
        </w:rPr>
        <w:t>C for 15 sec, 58</w:t>
      </w:r>
      <w:r w:rsidRPr="0063212E">
        <w:rPr>
          <w:rFonts w:ascii="Times New Roman" w:hAnsi="Times New Roman"/>
          <w:vertAlign w:val="superscript"/>
        </w:rPr>
        <w:t>o</w:t>
      </w:r>
      <w:r w:rsidRPr="0063212E">
        <w:rPr>
          <w:rFonts w:ascii="Times New Roman" w:hAnsi="Times New Roman"/>
        </w:rPr>
        <w:t>C or 60</w:t>
      </w:r>
      <w:r w:rsidRPr="0063212E">
        <w:rPr>
          <w:rFonts w:ascii="Times New Roman" w:hAnsi="Times New Roman"/>
          <w:vertAlign w:val="superscript"/>
        </w:rPr>
        <w:t>o</w:t>
      </w:r>
      <w:r w:rsidRPr="0063212E">
        <w:rPr>
          <w:rFonts w:ascii="Times New Roman" w:hAnsi="Times New Roman"/>
        </w:rPr>
        <w:t>C for 30 sec and 72</w:t>
      </w:r>
      <w:r w:rsidRPr="0063212E">
        <w:rPr>
          <w:rFonts w:ascii="Times New Roman" w:hAnsi="Times New Roman"/>
          <w:vertAlign w:val="superscript"/>
        </w:rPr>
        <w:t>o</w:t>
      </w:r>
      <w:r w:rsidRPr="0063212E">
        <w:rPr>
          <w:rFonts w:ascii="Times New Roman" w:hAnsi="Times New Roman"/>
        </w:rPr>
        <w:t xml:space="preserve">C for 1 min. All reactions were run in triplicates on samples from at least 3 experiments. Amplification specificity was verified by a melting curve method. Relative gene expression was calculated by normalizing to the expression of endogenous </w:t>
      </w:r>
      <w:r w:rsidRPr="0063212E">
        <w:rPr>
          <w:rFonts w:ascii="Symbol" w:hAnsi="Symbol"/>
        </w:rPr>
        <w:t></w:t>
      </w:r>
      <w:r w:rsidRPr="0063212E">
        <w:rPr>
          <w:rFonts w:ascii="Times New Roman" w:hAnsi="Times New Roman"/>
        </w:rPr>
        <w:t xml:space="preserve">-actin, using the </w:t>
      </w:r>
      <w:r w:rsidRPr="0063212E">
        <w:rPr>
          <w:rFonts w:ascii="Symbol" w:hAnsi="Symbol"/>
        </w:rPr>
        <w:t></w:t>
      </w:r>
      <w:r w:rsidRPr="0063212E">
        <w:rPr>
          <w:rFonts w:ascii="Symbol" w:hAnsi="Symbol"/>
        </w:rPr>
        <w:t></w:t>
      </w:r>
      <w:r w:rsidRPr="0063212E">
        <w:rPr>
          <w:rFonts w:ascii="Times New Roman" w:hAnsi="Times New Roman"/>
        </w:rPr>
        <w:t>C</w:t>
      </w:r>
      <w:r w:rsidRPr="0063212E">
        <w:rPr>
          <w:rFonts w:ascii="Times New Roman" w:hAnsi="Times New Roman"/>
          <w:vertAlign w:val="subscript"/>
        </w:rPr>
        <w:t>T</w:t>
      </w:r>
      <w:r w:rsidRPr="0063212E">
        <w:rPr>
          <w:rFonts w:ascii="Times New Roman" w:hAnsi="Times New Roman"/>
        </w:rPr>
        <w:t xml:space="preserve"> method</w:t>
      </w:r>
      <w:r>
        <w:rPr>
          <w:rFonts w:ascii="Times New Roman" w:hAnsi="Times New Roman"/>
        </w:rPr>
        <w:t xml:space="preserve"> </w:t>
      </w:r>
      <w:r w:rsidRPr="00765B8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&lt;EndNote&gt;&lt;Cite&gt;&lt;Author&gt;Livak&lt;/Author&gt;&lt;Year&gt;2001&lt;/Year&gt;&lt;RecNum&gt;384&lt;/RecNum&gt;&lt;DisplayText&gt;[9]&lt;/DisplayText&gt;&lt;record&gt;&lt;rec-number&gt;384&lt;/rec-number&gt;&lt;foreign-keys&gt;&lt;key app="EN" db-id="dv09axpxr5t5fveepdvxe25rtxasvvvzdzfw"&gt;384&lt;/key&gt;&lt;/foreign-keys&gt;&lt;ref-type name="Journal Article"&gt;17&lt;/ref-type&gt;&lt;contributors&gt;&lt;authors&gt;&lt;author&gt;Livak, K. J.&lt;/author&gt;&lt;author&gt;Schmittgen, T. D.&lt;/author&gt;&lt;/authors&gt;&lt;/contributors&gt;&lt;auth-address&gt;Applied Biosystems, Foster City, California 94404, USA.&lt;/auth-address&gt;&lt;titles&gt;&lt;title&gt;Analysis of relative gene expression data using real-time quantitative PCR and the 2(-Delta Delta C(T)) Method&lt;/title&gt;&lt;secondary-title&gt;Methods&lt;/secondary-title&gt;&lt;alt-title&gt;Methods (San Diego, Calif&lt;/alt-title&gt;&lt;/titles&gt;&lt;periodical&gt;&lt;full-title&gt;Methods&lt;/full-title&gt;&lt;abbr-1&gt;Methods (San Diego, Calif&lt;/abbr-1&gt;&lt;/periodical&gt;&lt;alt-periodical&gt;&lt;full-title&gt;Methods&lt;/full-title&gt;&lt;abbr-1&gt;Methods (San Diego, Calif&lt;/abbr-1&gt;&lt;/alt-periodical&gt;&lt;pages&gt;402-8&lt;/pages&gt;&lt;volume&gt;25&lt;/volume&gt;&lt;number&gt;4&lt;/number&gt;&lt;keywords&gt;&lt;keyword&gt;Algorithms&lt;/keyword&gt;&lt;keyword&gt;Brain/metabolism&lt;/keyword&gt;&lt;keyword&gt;Cell Line&lt;/keyword&gt;&lt;keyword&gt;DNA, Complementary/metabolism&lt;/keyword&gt;&lt;keyword&gt;Humans&lt;/keyword&gt;&lt;keyword&gt;Polymerase Chain Reaction/*methods&lt;/keyword&gt;&lt;keyword&gt;*Reverse Transcriptase Polymerase Chain Reaction&lt;/keyword&gt;&lt;keyword&gt;Time Factors&lt;/keyword&gt;&lt;/keywords&gt;&lt;dates&gt;&lt;year&gt;2001&lt;/year&gt;&lt;pub-dates&gt;&lt;date&gt;Dec&lt;/date&gt;&lt;/pub-dates&gt;&lt;/dates&gt;&lt;isbn&gt;1046-2023 (Print)&lt;/isbn&gt;&lt;accession-num&gt;11846609&lt;/accession-num&gt;&lt;urls&gt;&lt;related-urls&gt;&lt;url&gt;http://www.ncbi.nlm.nih.gov/entrez/query.fcgi?cmd=Retrieve&amp;amp;db=PubMed&amp;amp;dopt=Citation&amp;amp;list_uids=11846609 &lt;/url&gt;&lt;/related-urls&gt;&lt;/urls&gt;&lt;language&gt;eng&lt;/language&gt;&lt;/record&gt;&lt;/Cite&gt;&lt;/EndNote&gt;</w:instrText>
      </w:r>
      <w:r w:rsidRPr="00765B8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[</w:t>
      </w:r>
      <w:hyperlink w:anchor="_ENREF_9" w:tooltip="Livak, 2001 #384" w:history="1">
        <w:r w:rsidR="004F39FB">
          <w:rPr>
            <w:rFonts w:ascii="Times New Roman" w:hAnsi="Times New Roman"/>
            <w:noProof/>
          </w:rPr>
          <w:t>9</w:t>
        </w:r>
      </w:hyperlink>
      <w:r>
        <w:rPr>
          <w:rFonts w:ascii="Times New Roman" w:hAnsi="Times New Roman"/>
          <w:noProof/>
        </w:rPr>
        <w:t>]</w:t>
      </w:r>
      <w:r w:rsidRPr="00765B87">
        <w:rPr>
          <w:rFonts w:ascii="Times New Roman" w:hAnsi="Times New Roman"/>
        </w:rPr>
        <w:fldChar w:fldCharType="end"/>
      </w:r>
      <w:r w:rsidRPr="0063212E">
        <w:rPr>
          <w:rFonts w:ascii="Times New Roman" w:hAnsi="Times New Roman"/>
        </w:rPr>
        <w:t xml:space="preserve">. The </w:t>
      </w:r>
      <w:r>
        <w:rPr>
          <w:rFonts w:ascii="Times New Roman" w:hAnsi="Times New Roman"/>
        </w:rPr>
        <w:t>threshold cycle (</w:t>
      </w:r>
      <w:r w:rsidRPr="0063212E">
        <w:rPr>
          <w:rFonts w:ascii="Times New Roman" w:hAnsi="Times New Roman"/>
        </w:rPr>
        <w:t>C</w:t>
      </w:r>
      <w:r w:rsidRPr="0063212E">
        <w:rPr>
          <w:rFonts w:ascii="Times New Roman" w:hAnsi="Times New Roman"/>
          <w:vertAlign w:val="subscript"/>
        </w:rPr>
        <w:t>T</w:t>
      </w:r>
      <w:r>
        <w:rPr>
          <w:rFonts w:ascii="Times New Roman" w:hAnsi="Times New Roman"/>
        </w:rPr>
        <w:t xml:space="preserve">) </w:t>
      </w:r>
      <w:r w:rsidRPr="0063212E">
        <w:rPr>
          <w:rFonts w:ascii="Times New Roman" w:hAnsi="Times New Roman"/>
        </w:rPr>
        <w:t xml:space="preserve">for </w:t>
      </w:r>
      <w:r w:rsidRPr="0063212E">
        <w:rPr>
          <w:rFonts w:ascii="Symbol" w:hAnsi="Symbol"/>
        </w:rPr>
        <w:t></w:t>
      </w:r>
      <w:r w:rsidRPr="0063212E">
        <w:rPr>
          <w:rFonts w:ascii="Times New Roman" w:hAnsi="Times New Roman"/>
        </w:rPr>
        <w:t xml:space="preserve">-actin did not vary under different experimental conditions when </w:t>
      </w:r>
      <w:r w:rsidR="009F6EFA">
        <w:rPr>
          <w:rFonts w:ascii="Times New Roman" w:hAnsi="Times New Roman"/>
        </w:rPr>
        <w:t>equal amounts of RNA were used.</w:t>
      </w:r>
    </w:p>
    <w:p w:rsidR="00A24EB0" w:rsidRDefault="00A24EB0" w:rsidP="00D4660B">
      <w:pPr>
        <w:spacing w:after="0" w:line="480" w:lineRule="auto"/>
        <w:jc w:val="both"/>
        <w:rPr>
          <w:rFonts w:cs="Times New Roman"/>
        </w:rPr>
      </w:pPr>
    </w:p>
    <w:p w:rsidR="00A24EB0" w:rsidRPr="00D66DBA" w:rsidRDefault="00A24EB0" w:rsidP="00D66DB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6DBA">
        <w:rPr>
          <w:rFonts w:ascii="Times New Roman" w:hAnsi="Times New Roman" w:cs="Times New Roman"/>
          <w:b/>
          <w:sz w:val="24"/>
          <w:szCs w:val="24"/>
        </w:rPr>
        <w:t>Immunocytochemistry</w:t>
      </w:r>
    </w:p>
    <w:p w:rsidR="00A24EB0" w:rsidRDefault="00A24EB0" w:rsidP="00D4660B">
      <w:pPr>
        <w:pStyle w:val="TAMainTex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Cells were stained for immunofluorescence as described previously</w:t>
      </w:r>
      <w:r w:rsidR="008D0BDC">
        <w:rPr>
          <w:rFonts w:ascii="Times New Roman" w:hAnsi="Times New Roman"/>
        </w:rPr>
        <w:t xml:space="preserve"> </w:t>
      </w:r>
      <w:r w:rsidR="008D0BDC">
        <w:rPr>
          <w:rFonts w:ascii="Times New Roman" w:hAnsi="Times New Roman"/>
        </w:rPr>
        <w:fldChar w:fldCharType="begin"/>
      </w:r>
      <w:r w:rsidR="008D0BDC">
        <w:rPr>
          <w:rFonts w:ascii="Times New Roman" w:hAnsi="Times New Roman"/>
        </w:rPr>
        <w:instrText xml:space="preserve"> ADDIN EN.CITE &lt;EndNote&gt;&lt;Cite&gt;&lt;Author&gt;Lock&lt;/Author&gt;&lt;Year&gt;2009&lt;/Year&gt;&lt;RecNum&gt;464&lt;/RecNum&gt;&lt;DisplayText&gt;[4]&lt;/DisplayText&gt;&lt;record&gt;&lt;rec-number&gt;464&lt;/rec-number&gt;&lt;foreign-keys&gt;&lt;key app="EN" db-id="dv09axpxr5t5fveepdvxe25rtxasvvvzdzfw"&gt;464&lt;/key&gt;&lt;/foreign-keys&gt;&lt;ref-type name="Journal Article"&gt;17&lt;/ref-type&gt;&lt;contributors&gt;&lt;authors&gt;&lt;author&gt;Lock, L. T.&lt;/author&gt;&lt;author&gt;Tzanakakis, E. S.&lt;/author&gt;&lt;/authors&gt;&lt;/contributors&gt;&lt;auth-address&gt;Department of Chemical and Biological Engineering, State University of New York at Buffalo, Buffalo, New York 14260, USA.&lt;/auth-address&gt;&lt;titles&gt;&lt;title&gt;Expansion and differentiation of human embryonic stem cells to endoderm progeny in a microcarrier stirred-suspension culture&lt;/title&gt;&lt;secondary-title&gt;Tissue Eng Part A&lt;/secondary-title&gt;&lt;/titles&gt;&lt;periodical&gt;&lt;full-title&gt;Tissue Eng Part A&lt;/full-title&gt;&lt;/periodical&gt;&lt;pages&gt;2051-63&lt;/pages&gt;&lt;volume&gt;15&lt;/volume&gt;&lt;number&gt;8&lt;/number&gt;&lt;edition&gt;2009/02/07&lt;/edition&gt;&lt;dates&gt;&lt;year&gt;2009&lt;/year&gt;&lt;pub-dates&gt;&lt;date&gt;Aug&lt;/date&gt;&lt;/pub-dates&gt;&lt;/dates&gt;&lt;isbn&gt;1937-335X (Electronic)&lt;/isbn&gt;&lt;accession-num&gt;19196140&lt;/accession-num&gt;&lt;urls&gt;&lt;related-urls&gt;&lt;url&gt;http://www.ncbi.nlm.nih.gov/entrez/query.fcgi?cmd=Retrieve&amp;amp;db=PubMed&amp;amp;dopt=Citation&amp;amp;list_uids=19196140&lt;/url&gt;&lt;/related-urls&gt;&lt;/urls&gt;&lt;electronic-resource-num&gt;10.1089/ten.tea.2008.0455&amp;#xD;10.1089/ten.tea.2008.0455 [pii]&lt;/electronic-resource-num&gt;&lt;language&gt;eng&lt;/language&gt;&lt;/record&gt;&lt;/Cite&gt;&lt;/EndNote&gt;</w:instrText>
      </w:r>
      <w:r w:rsidR="008D0BDC">
        <w:rPr>
          <w:rFonts w:ascii="Times New Roman" w:hAnsi="Times New Roman"/>
        </w:rPr>
        <w:fldChar w:fldCharType="separate"/>
      </w:r>
      <w:r w:rsidR="008D0BDC">
        <w:rPr>
          <w:rFonts w:ascii="Times New Roman" w:hAnsi="Times New Roman"/>
          <w:noProof/>
        </w:rPr>
        <w:t>[</w:t>
      </w:r>
      <w:hyperlink w:anchor="_ENREF_4" w:tooltip="Lock, 2009 #464" w:history="1">
        <w:r w:rsidR="004F39FB">
          <w:rPr>
            <w:rFonts w:ascii="Times New Roman" w:hAnsi="Times New Roman"/>
            <w:noProof/>
          </w:rPr>
          <w:t>4</w:t>
        </w:r>
      </w:hyperlink>
      <w:r w:rsidR="008D0BDC">
        <w:rPr>
          <w:rFonts w:ascii="Times New Roman" w:hAnsi="Times New Roman"/>
          <w:noProof/>
        </w:rPr>
        <w:t>]</w:t>
      </w:r>
      <w:r w:rsidR="008D0BD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 Briefly, c</w:t>
      </w:r>
      <w:r w:rsidRPr="0063212E">
        <w:rPr>
          <w:rFonts w:ascii="Times New Roman" w:hAnsi="Times New Roman"/>
        </w:rPr>
        <w:t>ells were washed in PBS and fixed with 4% paraformaldehyde (Sigma</w:t>
      </w:r>
      <w:r w:rsidR="00945A1D">
        <w:rPr>
          <w:rFonts w:ascii="Times New Roman" w:hAnsi="Times New Roman"/>
        </w:rPr>
        <w:t>-Aldrich</w:t>
      </w:r>
      <w:r w:rsidRPr="0063212E">
        <w:rPr>
          <w:rFonts w:ascii="Times New Roman" w:hAnsi="Times New Roman"/>
        </w:rPr>
        <w:t>) in PBS (pH 7.4) for 20 min at room temperature. After washing with PBS, cells were permeabilized with 0.1% Triton X-100 (Mallinckrodt Baker, Phillipsburg, NJ) in PBS for 15 min and then blocked with 1% normal donkey serum (NDS</w:t>
      </w:r>
      <w:r w:rsidR="00A44B97">
        <w:rPr>
          <w:rFonts w:ascii="Times New Roman" w:hAnsi="Times New Roman"/>
        </w:rPr>
        <w:t>;</w:t>
      </w:r>
      <w:r w:rsidRPr="0063212E">
        <w:rPr>
          <w:rFonts w:ascii="Times New Roman" w:hAnsi="Times New Roman"/>
        </w:rPr>
        <w:t xml:space="preserve"> Jackson </w:t>
      </w:r>
      <w:proofErr w:type="spellStart"/>
      <w:r w:rsidRPr="0063212E">
        <w:rPr>
          <w:rFonts w:ascii="Times New Roman" w:hAnsi="Times New Roman"/>
        </w:rPr>
        <w:t>ImmunoResearch</w:t>
      </w:r>
      <w:proofErr w:type="spellEnd"/>
      <w:r w:rsidRPr="0063212E">
        <w:rPr>
          <w:rFonts w:ascii="Times New Roman" w:hAnsi="Times New Roman"/>
        </w:rPr>
        <w:t xml:space="preserve"> Laboratories, West Grove, PA) in PBS for 1 hr. Incubation was carried out overnight at 4</w:t>
      </w:r>
      <w:r w:rsidRPr="0063212E">
        <w:rPr>
          <w:rFonts w:ascii="Times New Roman" w:hAnsi="Times New Roman"/>
          <w:vertAlign w:val="superscript"/>
        </w:rPr>
        <w:t>o</w:t>
      </w:r>
      <w:r w:rsidRPr="0063212E">
        <w:rPr>
          <w:rFonts w:ascii="Times New Roman" w:hAnsi="Times New Roman"/>
        </w:rPr>
        <w:t xml:space="preserve">C with </w:t>
      </w:r>
      <w:r>
        <w:rPr>
          <w:rFonts w:ascii="Times New Roman" w:hAnsi="Times New Roman"/>
        </w:rPr>
        <w:t xml:space="preserve">a primary antibody </w:t>
      </w:r>
      <w:r w:rsidR="008D0BDC">
        <w:rPr>
          <w:rFonts w:ascii="Times New Roman" w:hAnsi="Times New Roman"/>
        </w:rPr>
        <w:t>(see list below)</w:t>
      </w:r>
      <w:r w:rsidRPr="00392C32">
        <w:rPr>
          <w:rFonts w:ascii="Times New Roman" w:hAnsi="Times New Roman"/>
        </w:rPr>
        <w:t>.</w:t>
      </w:r>
      <w:r w:rsidRPr="0063212E">
        <w:rPr>
          <w:rFonts w:ascii="Times New Roman" w:hAnsi="Times New Roman"/>
        </w:rPr>
        <w:t xml:space="preserve"> After three washes with PBS for 5 min, secondary antibodies were applied for 1 </w:t>
      </w:r>
      <w:proofErr w:type="spellStart"/>
      <w:r w:rsidRPr="0063212E">
        <w:rPr>
          <w:rFonts w:ascii="Times New Roman" w:hAnsi="Times New Roman"/>
        </w:rPr>
        <w:t>hr</w:t>
      </w:r>
      <w:proofErr w:type="spellEnd"/>
      <w:r w:rsidRPr="0063212E">
        <w:rPr>
          <w:rFonts w:ascii="Times New Roman" w:hAnsi="Times New Roman"/>
        </w:rPr>
        <w:t xml:space="preserve"> at room temperature. </w:t>
      </w:r>
      <w:r w:rsidR="00327B2D">
        <w:rPr>
          <w:rFonts w:ascii="Times New Roman" w:hAnsi="Times New Roman"/>
        </w:rPr>
        <w:t xml:space="preserve">Corresponding </w:t>
      </w:r>
      <w:r w:rsidRPr="0063212E">
        <w:rPr>
          <w:rFonts w:ascii="Times New Roman" w:hAnsi="Times New Roman"/>
        </w:rPr>
        <w:t xml:space="preserve">secondary antibodies conjugated with </w:t>
      </w:r>
      <w:proofErr w:type="spellStart"/>
      <w:r w:rsidR="00327B2D">
        <w:rPr>
          <w:rFonts w:ascii="Times New Roman" w:hAnsi="Times New Roman"/>
        </w:rPr>
        <w:t>Dylight</w:t>
      </w:r>
      <w:proofErr w:type="spellEnd"/>
      <w:r w:rsidR="00327B2D">
        <w:rPr>
          <w:rFonts w:ascii="Times New Roman" w:hAnsi="Times New Roman"/>
        </w:rPr>
        <w:t xml:space="preserve"> 488 </w:t>
      </w:r>
      <w:r w:rsidRPr="0063212E">
        <w:rPr>
          <w:rFonts w:ascii="Times New Roman" w:hAnsi="Times New Roman"/>
        </w:rPr>
        <w:t xml:space="preserve">or </w:t>
      </w:r>
      <w:r w:rsidR="00327B2D">
        <w:rPr>
          <w:rFonts w:ascii="Times New Roman" w:hAnsi="Times New Roman"/>
        </w:rPr>
        <w:t>549</w:t>
      </w:r>
      <w:r w:rsidRPr="0063212E">
        <w:rPr>
          <w:rFonts w:ascii="Times New Roman" w:hAnsi="Times New Roman"/>
        </w:rPr>
        <w:t xml:space="preserve"> (Jackson </w:t>
      </w:r>
      <w:proofErr w:type="spellStart"/>
      <w:r w:rsidRPr="0063212E">
        <w:rPr>
          <w:rFonts w:ascii="Times New Roman" w:hAnsi="Times New Roman"/>
        </w:rPr>
        <w:t>ImmunoResearch</w:t>
      </w:r>
      <w:proofErr w:type="spellEnd"/>
      <w:r w:rsidRPr="0063212E">
        <w:rPr>
          <w:rFonts w:ascii="Times New Roman" w:hAnsi="Times New Roman"/>
        </w:rPr>
        <w:t xml:space="preserve"> Laboratories</w:t>
      </w:r>
      <w:r w:rsidR="00327B2D">
        <w:rPr>
          <w:rFonts w:ascii="Times New Roman" w:hAnsi="Times New Roman"/>
        </w:rPr>
        <w:t>; see list below</w:t>
      </w:r>
      <w:r w:rsidRPr="0063212E">
        <w:rPr>
          <w:rFonts w:ascii="Times New Roman" w:hAnsi="Times New Roman"/>
        </w:rPr>
        <w:t xml:space="preserve">) were used. Micrographs were acquired </w:t>
      </w:r>
      <w:r>
        <w:rPr>
          <w:rFonts w:ascii="Times New Roman" w:hAnsi="Times New Roman"/>
        </w:rPr>
        <w:t xml:space="preserve">with </w:t>
      </w:r>
      <w:r w:rsidR="008D0BDC">
        <w:rPr>
          <w:rFonts w:ascii="Times New Roman" w:hAnsi="Times New Roman"/>
        </w:rPr>
        <w:t xml:space="preserve">either </w:t>
      </w:r>
      <w:r w:rsidR="008D0BDC">
        <w:rPr>
          <w:rFonts w:ascii="Times New Roman" w:hAnsi="Times New Roman"/>
        </w:rPr>
        <w:lastRenderedPageBreak/>
        <w:t xml:space="preserve">a </w:t>
      </w:r>
      <w:r w:rsidRPr="0063212E">
        <w:rPr>
          <w:rFonts w:ascii="Times New Roman" w:hAnsi="Times New Roman"/>
        </w:rPr>
        <w:t xml:space="preserve">Zeiss </w:t>
      </w:r>
      <w:r w:rsidR="008D0BDC">
        <w:rPr>
          <w:rFonts w:ascii="Times New Roman" w:hAnsi="Times New Roman"/>
        </w:rPr>
        <w:t xml:space="preserve">Observer Z1 or D1 </w:t>
      </w:r>
      <w:r w:rsidR="004E6D72">
        <w:rPr>
          <w:rFonts w:ascii="Times New Roman" w:hAnsi="Times New Roman"/>
        </w:rPr>
        <w:t xml:space="preserve">microscope </w:t>
      </w:r>
      <w:r w:rsidR="008D0BDC">
        <w:rPr>
          <w:rFonts w:ascii="Times New Roman" w:hAnsi="Times New Roman"/>
        </w:rPr>
        <w:t xml:space="preserve">equipped with an </w:t>
      </w:r>
      <w:proofErr w:type="spellStart"/>
      <w:r w:rsidR="008D0BDC">
        <w:rPr>
          <w:rFonts w:ascii="Times New Roman" w:hAnsi="Times New Roman"/>
        </w:rPr>
        <w:t>Axiocam</w:t>
      </w:r>
      <w:proofErr w:type="spellEnd"/>
      <w:r w:rsidR="008D0BDC">
        <w:rPr>
          <w:rFonts w:ascii="Times New Roman" w:hAnsi="Times New Roman"/>
        </w:rPr>
        <w:t xml:space="preserve"> </w:t>
      </w:r>
      <w:proofErr w:type="spellStart"/>
      <w:r w:rsidR="008D0BDC">
        <w:rPr>
          <w:rFonts w:ascii="Times New Roman" w:hAnsi="Times New Roman"/>
        </w:rPr>
        <w:t>MRm</w:t>
      </w:r>
      <w:proofErr w:type="spellEnd"/>
      <w:r w:rsidR="008D0BDC">
        <w:rPr>
          <w:rFonts w:ascii="Times New Roman" w:hAnsi="Times New Roman"/>
        </w:rPr>
        <w:t xml:space="preserve"> camera</w:t>
      </w:r>
      <w:r w:rsidRPr="0063212E">
        <w:rPr>
          <w:rFonts w:ascii="Times New Roman" w:hAnsi="Times New Roman"/>
        </w:rPr>
        <w:t xml:space="preserve"> (Carl Zeiss, Thornwood, NY).  </w:t>
      </w:r>
    </w:p>
    <w:p w:rsidR="00D4660B" w:rsidRDefault="000333A8" w:rsidP="00D4660B">
      <w:pPr>
        <w:pStyle w:val="TAMainTex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The following antibodies were utilized</w:t>
      </w:r>
      <w:r w:rsidR="00D4660B">
        <w:rPr>
          <w:rFonts w:ascii="Times New Roman" w:hAnsi="Times New Roman"/>
        </w:rPr>
        <w:t xml:space="preserve"> for immunocytochemistry</w:t>
      </w:r>
      <w:r>
        <w:rPr>
          <w:rFonts w:ascii="Times New Roman" w:hAnsi="Times New Roman"/>
        </w:rPr>
        <w:t>:</w:t>
      </w:r>
    </w:p>
    <w:p w:rsidR="00D4660B" w:rsidRDefault="00D4660B" w:rsidP="00D4660B">
      <w:pPr>
        <w:pStyle w:val="TAMainText"/>
        <w:ind w:left="360" w:firstLine="0"/>
        <w:rPr>
          <w:rFonts w:ascii="Times New Roman" w:hAnsi="Times New Roman"/>
        </w:rPr>
      </w:pPr>
      <w:r w:rsidRPr="00D4660B">
        <w:rPr>
          <w:rFonts w:ascii="Times New Roman" w:hAnsi="Times New Roman"/>
          <w:u w:val="single"/>
        </w:rPr>
        <w:t>Primary antibodies</w:t>
      </w:r>
      <w:r>
        <w:rPr>
          <w:rFonts w:ascii="Times New Roman" w:hAnsi="Times New Roman"/>
        </w:rPr>
        <w:t>:</w:t>
      </w:r>
    </w:p>
    <w:p w:rsidR="00D4660B" w:rsidRPr="00D4660B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60B">
        <w:rPr>
          <w:rFonts w:ascii="Times New Roman" w:hAnsi="Times New Roman" w:cs="Times New Roman"/>
          <w:sz w:val="24"/>
          <w:szCs w:val="24"/>
        </w:rPr>
        <w:t xml:space="preserve">Sox 17: </w:t>
      </w:r>
      <w:r w:rsidR="00656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Polyclonal a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ntibody, goat, R&amp;D </w:t>
      </w:r>
      <w:r w:rsidR="00656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ystems,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at.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no.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AF1924</w:t>
      </w:r>
    </w:p>
    <w:p w:rsidR="00D4660B" w:rsidRPr="00D4660B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Foxa2: Polyclonal </w:t>
      </w:r>
      <w:r w:rsidR="00656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ntibody, rabbit, Cell Signaling</w:t>
      </w:r>
      <w:r w:rsidR="00656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Technology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936496"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at.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no.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3143S</w:t>
      </w:r>
    </w:p>
    <w:p w:rsidR="00D4660B" w:rsidRPr="00D4660B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Meox1: Polyclonal </w:t>
      </w:r>
      <w:r w:rsidR="00656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ntibody, rabbit, Novus </w:t>
      </w:r>
      <w:proofErr w:type="spellStart"/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Biologicals</w:t>
      </w:r>
      <w:proofErr w:type="spellEnd"/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936496"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at.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no.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NBP1-92134</w:t>
      </w:r>
    </w:p>
    <w:p w:rsidR="00D4660B" w:rsidRPr="00D4660B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Flk1: Monoclonal </w:t>
      </w:r>
      <w:r w:rsidR="00656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ntibody, mouse, </w:t>
      </w:r>
      <w:proofErr w:type="spellStart"/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Abcam</w:t>
      </w:r>
      <w:proofErr w:type="spellEnd"/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936496"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at.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no.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ab9530</w:t>
      </w:r>
    </w:p>
    <w:p w:rsidR="00D4660B" w:rsidRPr="00D4660B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Nestin</w:t>
      </w:r>
      <w:proofErr w:type="spellEnd"/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Monoclonal </w:t>
      </w:r>
      <w:r w:rsidR="00656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ntibody, mouse, R&amp;D systems, </w:t>
      </w:r>
      <w:proofErr w:type="gramStart"/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936496"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gramEnd"/>
      <w:r w:rsidR="00936496"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no.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MAB1259</w:t>
      </w:r>
    </w:p>
    <w:p w:rsidR="00D4660B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β-III-tubulin</w:t>
      </w:r>
      <w:proofErr w:type="gramEnd"/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Polyclonal </w:t>
      </w:r>
      <w:r w:rsidR="00656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ntibody, rabbit, Sigma-Aldrich,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936496"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at. </w:t>
      </w:r>
      <w:r w:rsidR="0093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no.</w:t>
      </w:r>
      <w:r w:rsidRPr="00D4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T3952</w:t>
      </w:r>
    </w:p>
    <w:p w:rsidR="00D4660B" w:rsidRDefault="00D4660B" w:rsidP="00D4660B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4660B" w:rsidRDefault="00D4660B" w:rsidP="00D4660B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60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Secondary antibodies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4660B" w:rsidRPr="00656FF7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F7">
        <w:rPr>
          <w:rFonts w:ascii="Times New Roman" w:hAnsi="Times New Roman" w:cs="Times New Roman"/>
          <w:sz w:val="24"/>
          <w:szCs w:val="24"/>
        </w:rPr>
        <w:t>Donkey anti-</w:t>
      </w:r>
      <w:r w:rsidR="00327B2D">
        <w:rPr>
          <w:rFonts w:ascii="Times New Roman" w:hAnsi="Times New Roman" w:cs="Times New Roman"/>
          <w:sz w:val="24"/>
          <w:szCs w:val="24"/>
        </w:rPr>
        <w:t>r</w:t>
      </w:r>
      <w:r w:rsidRPr="00656FF7">
        <w:rPr>
          <w:rFonts w:ascii="Times New Roman" w:hAnsi="Times New Roman" w:cs="Times New Roman"/>
          <w:sz w:val="24"/>
          <w:szCs w:val="24"/>
        </w:rPr>
        <w:t xml:space="preserve">abbit </w:t>
      </w:r>
      <w:proofErr w:type="spellStart"/>
      <w:r w:rsidRPr="00656FF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656FF7">
        <w:rPr>
          <w:rFonts w:ascii="Times New Roman" w:hAnsi="Times New Roman" w:cs="Times New Roman"/>
          <w:sz w:val="24"/>
          <w:szCs w:val="24"/>
        </w:rPr>
        <w:t xml:space="preserve"> H&amp;L (</w:t>
      </w:r>
      <w:proofErr w:type="spellStart"/>
      <w:r w:rsidRPr="00656FF7">
        <w:rPr>
          <w:rFonts w:ascii="Times New Roman" w:hAnsi="Times New Roman" w:cs="Times New Roman"/>
          <w:sz w:val="24"/>
          <w:szCs w:val="24"/>
        </w:rPr>
        <w:t>DyLight</w:t>
      </w:r>
      <w:proofErr w:type="spellEnd"/>
      <w:r w:rsidRPr="00656FF7">
        <w:rPr>
          <w:rFonts w:ascii="Times New Roman" w:hAnsi="Times New Roman" w:cs="Times New Roman"/>
          <w:sz w:val="24"/>
          <w:szCs w:val="24"/>
        </w:rPr>
        <w:t xml:space="preserve"> 488), </w:t>
      </w:r>
      <w:r w:rsidR="00656FF7" w:rsidRPr="00656FF7">
        <w:rPr>
          <w:rFonts w:ascii="Times New Roman" w:hAnsi="Times New Roman" w:cs="Times New Roman"/>
          <w:sz w:val="24"/>
          <w:szCs w:val="24"/>
        </w:rPr>
        <w:t xml:space="preserve">Jackson </w:t>
      </w:r>
      <w:proofErr w:type="spellStart"/>
      <w:r w:rsidR="00656FF7" w:rsidRPr="00656FF7">
        <w:rPr>
          <w:rFonts w:ascii="Times New Roman" w:hAnsi="Times New Roman" w:cs="Times New Roman"/>
          <w:sz w:val="24"/>
          <w:szCs w:val="24"/>
        </w:rPr>
        <w:t>Immunoresearch</w:t>
      </w:r>
      <w:proofErr w:type="spellEnd"/>
      <w:r w:rsidRPr="00656FF7">
        <w:rPr>
          <w:rFonts w:ascii="Times New Roman" w:hAnsi="Times New Roman" w:cs="Times New Roman"/>
          <w:sz w:val="24"/>
          <w:szCs w:val="24"/>
        </w:rPr>
        <w:t xml:space="preserve">, </w:t>
      </w:r>
      <w:r w:rsidR="00936496">
        <w:rPr>
          <w:rFonts w:ascii="Times New Roman" w:hAnsi="Times New Roman" w:cs="Times New Roman"/>
          <w:sz w:val="24"/>
          <w:szCs w:val="24"/>
        </w:rPr>
        <w:t>cat. no.</w:t>
      </w:r>
      <w:r w:rsidRPr="00656FF7">
        <w:rPr>
          <w:rFonts w:ascii="Times New Roman" w:hAnsi="Times New Roman" w:cs="Times New Roman"/>
          <w:sz w:val="24"/>
          <w:szCs w:val="24"/>
        </w:rPr>
        <w:t xml:space="preserve">: </w:t>
      </w:r>
      <w:r w:rsidR="00656FF7" w:rsidRPr="00656FF7">
        <w:rPr>
          <w:rFonts w:ascii="Times New Roman" w:hAnsi="Times New Roman" w:cs="Times New Roman"/>
          <w:sz w:val="24"/>
          <w:szCs w:val="24"/>
        </w:rPr>
        <w:t>711-485-152</w:t>
      </w:r>
    </w:p>
    <w:p w:rsidR="00D4660B" w:rsidRPr="00656FF7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F7">
        <w:rPr>
          <w:rFonts w:ascii="Times New Roman" w:hAnsi="Times New Roman" w:cs="Times New Roman"/>
          <w:sz w:val="24"/>
          <w:szCs w:val="24"/>
        </w:rPr>
        <w:t>Donkey anti-</w:t>
      </w:r>
      <w:r w:rsidR="00327B2D">
        <w:rPr>
          <w:rFonts w:ascii="Times New Roman" w:hAnsi="Times New Roman" w:cs="Times New Roman"/>
          <w:sz w:val="24"/>
          <w:szCs w:val="24"/>
        </w:rPr>
        <w:t>m</w:t>
      </w:r>
      <w:r w:rsidRPr="00656FF7">
        <w:rPr>
          <w:rFonts w:ascii="Times New Roman" w:hAnsi="Times New Roman" w:cs="Times New Roman"/>
          <w:sz w:val="24"/>
          <w:szCs w:val="24"/>
        </w:rPr>
        <w:t xml:space="preserve">ouse </w:t>
      </w:r>
      <w:proofErr w:type="spellStart"/>
      <w:r w:rsidRPr="00656FF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656FF7">
        <w:rPr>
          <w:rFonts w:ascii="Times New Roman" w:hAnsi="Times New Roman" w:cs="Times New Roman"/>
          <w:sz w:val="24"/>
          <w:szCs w:val="24"/>
        </w:rPr>
        <w:t xml:space="preserve"> H&amp;L (</w:t>
      </w:r>
      <w:proofErr w:type="spellStart"/>
      <w:r w:rsidRPr="00656FF7">
        <w:rPr>
          <w:rFonts w:ascii="Times New Roman" w:hAnsi="Times New Roman" w:cs="Times New Roman"/>
          <w:sz w:val="24"/>
          <w:szCs w:val="24"/>
        </w:rPr>
        <w:t>DyLight</w:t>
      </w:r>
      <w:proofErr w:type="spellEnd"/>
      <w:r w:rsidRPr="00656FF7">
        <w:rPr>
          <w:rFonts w:ascii="Times New Roman" w:hAnsi="Times New Roman" w:cs="Times New Roman"/>
          <w:sz w:val="24"/>
          <w:szCs w:val="24"/>
        </w:rPr>
        <w:t xml:space="preserve"> 5</w:t>
      </w:r>
      <w:r w:rsidR="00656FF7" w:rsidRPr="00656FF7">
        <w:rPr>
          <w:rFonts w:ascii="Times New Roman" w:hAnsi="Times New Roman" w:cs="Times New Roman"/>
          <w:sz w:val="24"/>
          <w:szCs w:val="24"/>
        </w:rPr>
        <w:t>49</w:t>
      </w:r>
      <w:r w:rsidRPr="00656FF7">
        <w:rPr>
          <w:rFonts w:ascii="Times New Roman" w:hAnsi="Times New Roman" w:cs="Times New Roman"/>
          <w:sz w:val="24"/>
          <w:szCs w:val="24"/>
        </w:rPr>
        <w:t xml:space="preserve">), </w:t>
      </w:r>
      <w:r w:rsidR="00936496" w:rsidRPr="00656FF7">
        <w:rPr>
          <w:rFonts w:ascii="Times New Roman" w:hAnsi="Times New Roman" w:cs="Times New Roman"/>
          <w:sz w:val="24"/>
          <w:szCs w:val="24"/>
        </w:rPr>
        <w:t xml:space="preserve">Jackson </w:t>
      </w:r>
      <w:proofErr w:type="spellStart"/>
      <w:r w:rsidR="00936496" w:rsidRPr="00656FF7">
        <w:rPr>
          <w:rFonts w:ascii="Times New Roman" w:hAnsi="Times New Roman" w:cs="Times New Roman"/>
          <w:sz w:val="24"/>
          <w:szCs w:val="24"/>
        </w:rPr>
        <w:t>Immunoresearch</w:t>
      </w:r>
      <w:proofErr w:type="spellEnd"/>
      <w:r w:rsidRPr="00656FF7">
        <w:rPr>
          <w:rFonts w:ascii="Times New Roman" w:hAnsi="Times New Roman" w:cs="Times New Roman"/>
          <w:sz w:val="24"/>
          <w:szCs w:val="24"/>
        </w:rPr>
        <w:t xml:space="preserve">, </w:t>
      </w:r>
      <w:r w:rsidR="00936496">
        <w:rPr>
          <w:rFonts w:ascii="Times New Roman" w:hAnsi="Times New Roman" w:cs="Times New Roman"/>
          <w:sz w:val="24"/>
          <w:szCs w:val="24"/>
        </w:rPr>
        <w:t>cat. no.</w:t>
      </w:r>
      <w:r w:rsidRPr="00656FF7">
        <w:rPr>
          <w:rFonts w:ascii="Times New Roman" w:hAnsi="Times New Roman" w:cs="Times New Roman"/>
          <w:sz w:val="24"/>
          <w:szCs w:val="24"/>
        </w:rPr>
        <w:t xml:space="preserve">: </w:t>
      </w:r>
      <w:r w:rsidR="00656FF7" w:rsidRPr="00656FF7">
        <w:rPr>
          <w:rFonts w:ascii="Times New Roman" w:hAnsi="Times New Roman" w:cs="Times New Roman"/>
          <w:sz w:val="24"/>
          <w:szCs w:val="24"/>
        </w:rPr>
        <w:t>715-505-151</w:t>
      </w:r>
    </w:p>
    <w:p w:rsidR="00D4660B" w:rsidRPr="00D4660B" w:rsidRDefault="00D4660B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F7">
        <w:rPr>
          <w:rFonts w:ascii="Times New Roman" w:hAnsi="Times New Roman" w:cs="Times New Roman"/>
          <w:sz w:val="24"/>
          <w:szCs w:val="24"/>
        </w:rPr>
        <w:t>Donkey anti-</w:t>
      </w:r>
      <w:r w:rsidR="00327B2D">
        <w:rPr>
          <w:rFonts w:ascii="Times New Roman" w:hAnsi="Times New Roman" w:cs="Times New Roman"/>
          <w:sz w:val="24"/>
          <w:szCs w:val="24"/>
        </w:rPr>
        <w:t>g</w:t>
      </w:r>
      <w:r w:rsidRPr="00656FF7">
        <w:rPr>
          <w:rFonts w:ascii="Times New Roman" w:hAnsi="Times New Roman" w:cs="Times New Roman"/>
          <w:sz w:val="24"/>
          <w:szCs w:val="24"/>
        </w:rPr>
        <w:t xml:space="preserve">oat </w:t>
      </w:r>
      <w:proofErr w:type="spellStart"/>
      <w:r w:rsidRPr="00656FF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656FF7">
        <w:rPr>
          <w:rFonts w:ascii="Times New Roman" w:hAnsi="Times New Roman" w:cs="Times New Roman"/>
          <w:sz w:val="24"/>
          <w:szCs w:val="24"/>
        </w:rPr>
        <w:t xml:space="preserve"> H&amp;L (</w:t>
      </w:r>
      <w:proofErr w:type="spellStart"/>
      <w:r w:rsidRPr="00656FF7">
        <w:rPr>
          <w:rFonts w:ascii="Times New Roman" w:hAnsi="Times New Roman" w:cs="Times New Roman"/>
          <w:sz w:val="24"/>
          <w:szCs w:val="24"/>
        </w:rPr>
        <w:t>DyLight</w:t>
      </w:r>
      <w:proofErr w:type="spellEnd"/>
      <w:r w:rsidRPr="00656FF7">
        <w:rPr>
          <w:rFonts w:ascii="Times New Roman" w:hAnsi="Times New Roman" w:cs="Times New Roman"/>
          <w:sz w:val="24"/>
          <w:szCs w:val="24"/>
        </w:rPr>
        <w:t xml:space="preserve"> 5</w:t>
      </w:r>
      <w:r w:rsidR="00656FF7" w:rsidRPr="00656FF7">
        <w:rPr>
          <w:rFonts w:ascii="Times New Roman" w:hAnsi="Times New Roman" w:cs="Times New Roman"/>
          <w:sz w:val="24"/>
          <w:szCs w:val="24"/>
        </w:rPr>
        <w:t xml:space="preserve">49), </w:t>
      </w:r>
      <w:r w:rsidR="00936496" w:rsidRPr="00656FF7">
        <w:rPr>
          <w:rFonts w:ascii="Times New Roman" w:hAnsi="Times New Roman" w:cs="Times New Roman"/>
          <w:sz w:val="24"/>
          <w:szCs w:val="24"/>
        </w:rPr>
        <w:t xml:space="preserve">Jackson </w:t>
      </w:r>
      <w:proofErr w:type="spellStart"/>
      <w:r w:rsidR="00936496" w:rsidRPr="00656FF7">
        <w:rPr>
          <w:rFonts w:ascii="Times New Roman" w:hAnsi="Times New Roman" w:cs="Times New Roman"/>
          <w:sz w:val="24"/>
          <w:szCs w:val="24"/>
        </w:rPr>
        <w:t>Immunoresearch</w:t>
      </w:r>
      <w:proofErr w:type="spellEnd"/>
      <w:r w:rsidR="00656FF7" w:rsidRPr="00656FF7">
        <w:rPr>
          <w:rFonts w:ascii="Times New Roman" w:hAnsi="Times New Roman" w:cs="Times New Roman"/>
          <w:sz w:val="24"/>
          <w:szCs w:val="24"/>
        </w:rPr>
        <w:t xml:space="preserve">, </w:t>
      </w:r>
      <w:r w:rsidR="00936496">
        <w:rPr>
          <w:rFonts w:ascii="Times New Roman" w:hAnsi="Times New Roman" w:cs="Times New Roman"/>
          <w:sz w:val="24"/>
          <w:szCs w:val="24"/>
        </w:rPr>
        <w:t>cat .</w:t>
      </w:r>
      <w:proofErr w:type="gramStart"/>
      <w:r w:rsidR="00936496">
        <w:rPr>
          <w:rFonts w:ascii="Times New Roman" w:hAnsi="Times New Roman" w:cs="Times New Roman"/>
          <w:sz w:val="24"/>
          <w:szCs w:val="24"/>
        </w:rPr>
        <w:t>no.</w:t>
      </w:r>
      <w:r w:rsidR="00656FF7" w:rsidRPr="00656F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56FF7" w:rsidRPr="00656FF7">
        <w:rPr>
          <w:rFonts w:ascii="Times New Roman" w:hAnsi="Times New Roman" w:cs="Times New Roman"/>
          <w:sz w:val="24"/>
          <w:szCs w:val="24"/>
        </w:rPr>
        <w:t xml:space="preserve"> 705-505-147</w:t>
      </w:r>
    </w:p>
    <w:p w:rsidR="00722769" w:rsidRPr="00722769" w:rsidRDefault="00722769" w:rsidP="00D466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FFF" w:rsidRPr="008B1FFF" w:rsidRDefault="008B1FFF" w:rsidP="00D4660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F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F39FB" w:rsidRPr="004F39FB" w:rsidRDefault="006E6153" w:rsidP="00D4660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/>
      </w:r>
      <w:bookmarkStart w:id="1" w:name="_ENREF_1"/>
      <w:r w:rsidR="004F39FB" w:rsidRPr="004F39FB">
        <w:rPr>
          <w:rFonts w:ascii="Times New Roman" w:hAnsi="Times New Roman" w:cs="Times New Roman"/>
          <w:noProof/>
          <w:sz w:val="24"/>
          <w:szCs w:val="24"/>
        </w:rPr>
        <w:t>1. Kaern M, Elston TC, Blake WJ, Collins JJ (2005) Stochasticity in gene expression: from theories to phenotypes. Nat Rev Genet 6: 451-464.</w:t>
      </w:r>
      <w:bookmarkEnd w:id="1"/>
    </w:p>
    <w:p w:rsidR="004F39FB" w:rsidRPr="004F39FB" w:rsidRDefault="004F39FB" w:rsidP="00D4660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4F39FB">
        <w:rPr>
          <w:rFonts w:ascii="Times New Roman" w:hAnsi="Times New Roman" w:cs="Times New Roman"/>
          <w:noProof/>
          <w:sz w:val="24"/>
          <w:szCs w:val="24"/>
        </w:rPr>
        <w:t>2. Wang L, Walker BL, Iannaccone S, Bhatt D, Kennedy PJ, et al. (2009) Bistable switches control memory and plasticity in cellular differentiation. P</w:t>
      </w:r>
      <w:r w:rsidR="00665967">
        <w:rPr>
          <w:rFonts w:ascii="Times New Roman" w:hAnsi="Times New Roman" w:cs="Times New Roman"/>
          <w:noProof/>
          <w:sz w:val="24"/>
          <w:szCs w:val="24"/>
        </w:rPr>
        <w:t>roc</w:t>
      </w:r>
      <w:r w:rsidRPr="004F39FB">
        <w:rPr>
          <w:rFonts w:ascii="Times New Roman" w:hAnsi="Times New Roman" w:cs="Times New Roman"/>
          <w:noProof/>
          <w:sz w:val="24"/>
          <w:szCs w:val="24"/>
        </w:rPr>
        <w:t xml:space="preserve"> Natl Acad Sci USA 106: 6638-6643.</w:t>
      </w:r>
      <w:bookmarkEnd w:id="2"/>
    </w:p>
    <w:p w:rsidR="004F39FB" w:rsidRPr="004F39FB" w:rsidRDefault="004F39FB" w:rsidP="00D4660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 w:rsidRPr="004F39FB">
        <w:rPr>
          <w:rFonts w:ascii="Times New Roman" w:hAnsi="Times New Roman" w:cs="Times New Roman"/>
          <w:noProof/>
          <w:sz w:val="24"/>
          <w:szCs w:val="24"/>
        </w:rPr>
        <w:lastRenderedPageBreak/>
        <w:t>3. Rao CV, Wolf DM, Arkin AP (2002) Control, exploitation and tolerance of intracellular noise. Nature 420: 231-237.</w:t>
      </w:r>
      <w:bookmarkEnd w:id="3"/>
    </w:p>
    <w:p w:rsidR="004F39FB" w:rsidRPr="004F39FB" w:rsidRDefault="004F39FB" w:rsidP="00D4660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ENREF_4"/>
      <w:r w:rsidRPr="004F39FB">
        <w:rPr>
          <w:rFonts w:ascii="Times New Roman" w:hAnsi="Times New Roman" w:cs="Times New Roman"/>
          <w:noProof/>
          <w:sz w:val="24"/>
          <w:szCs w:val="24"/>
        </w:rPr>
        <w:t>4. Lock LT, Tzanakakis ES (2009) Expansion and differentiation of human embryonic stem cells to endoderm progeny in a microcarrier stirred-suspension culture. Tissue Eng Part A 15: 2051-2063.</w:t>
      </w:r>
      <w:bookmarkEnd w:id="4"/>
    </w:p>
    <w:p w:rsidR="004F39FB" w:rsidRPr="004F39FB" w:rsidRDefault="004F39FB" w:rsidP="00D4660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ENREF_5"/>
      <w:r w:rsidRPr="004F39FB">
        <w:rPr>
          <w:rFonts w:ascii="Times New Roman" w:hAnsi="Times New Roman" w:cs="Times New Roman"/>
          <w:noProof/>
          <w:sz w:val="24"/>
          <w:szCs w:val="24"/>
        </w:rPr>
        <w:t>5. Kroon E, Martinson LA, Kadoya K, Bang AG, Kelly OG, et al. (2008) Pancreatic endoderm derived from human embryonic stem cells generates glucose-responsive insulin-secreting cells in vivo. Nat Biotechnol 26: 443-452.</w:t>
      </w:r>
      <w:bookmarkEnd w:id="5"/>
    </w:p>
    <w:p w:rsidR="004F39FB" w:rsidRPr="004F39FB" w:rsidRDefault="004F39FB" w:rsidP="00D4660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ENREF_6"/>
      <w:r w:rsidRPr="004F39FB">
        <w:rPr>
          <w:rFonts w:ascii="Times New Roman" w:hAnsi="Times New Roman" w:cs="Times New Roman"/>
          <w:noProof/>
          <w:sz w:val="24"/>
          <w:szCs w:val="24"/>
        </w:rPr>
        <w:t xml:space="preserve">6. Lock LT (2011) </w:t>
      </w:r>
      <w:r w:rsidR="007217BE">
        <w:rPr>
          <w:rFonts w:ascii="Times New Roman" w:hAnsi="Times New Roman" w:cs="Times New Roman"/>
          <w:noProof/>
          <w:sz w:val="24"/>
          <w:szCs w:val="24"/>
        </w:rPr>
        <w:t xml:space="preserve">PhD Thesis: </w:t>
      </w:r>
      <w:r w:rsidRPr="004F39FB">
        <w:rPr>
          <w:rFonts w:ascii="Times New Roman" w:hAnsi="Times New Roman" w:cs="Times New Roman"/>
          <w:noProof/>
          <w:sz w:val="24"/>
          <w:szCs w:val="24"/>
        </w:rPr>
        <w:t>Expansion and directed differentiation of human pluripotent stem cells to insulin-producing cells in a stirred-suspension microcarrier system. United States -- New York: State University of New York at Buffalo. 158 p.</w:t>
      </w:r>
      <w:bookmarkEnd w:id="6"/>
    </w:p>
    <w:p w:rsidR="004F39FB" w:rsidRPr="004F39FB" w:rsidRDefault="004F39FB" w:rsidP="00D4660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7" w:name="_ENREF_7"/>
      <w:r w:rsidRPr="004F39FB">
        <w:rPr>
          <w:rFonts w:ascii="Times New Roman" w:hAnsi="Times New Roman" w:cs="Times New Roman"/>
          <w:noProof/>
          <w:sz w:val="24"/>
          <w:szCs w:val="24"/>
        </w:rPr>
        <w:t xml:space="preserve">7. Jing D (2010) </w:t>
      </w:r>
      <w:r w:rsidR="007217BE">
        <w:rPr>
          <w:rFonts w:ascii="Times New Roman" w:hAnsi="Times New Roman" w:cs="Times New Roman"/>
          <w:noProof/>
          <w:sz w:val="24"/>
          <w:szCs w:val="24"/>
        </w:rPr>
        <w:t xml:space="preserve">PhD Thesis: </w:t>
      </w:r>
      <w:r w:rsidRPr="004F39FB">
        <w:rPr>
          <w:rFonts w:ascii="Times New Roman" w:hAnsi="Times New Roman" w:cs="Times New Roman"/>
          <w:noProof/>
          <w:sz w:val="24"/>
          <w:szCs w:val="24"/>
        </w:rPr>
        <w:t>Investigation of the cardiogenic differentiation of human pluripotent stem cells in static cultures and</w:t>
      </w:r>
      <w:r w:rsidR="00535815">
        <w:rPr>
          <w:rFonts w:ascii="Times New Roman" w:hAnsi="Times New Roman" w:cs="Times New Roman"/>
          <w:noProof/>
          <w:sz w:val="24"/>
          <w:szCs w:val="24"/>
        </w:rPr>
        <w:t xml:space="preserve"> stirred-suspension bioreactors</w:t>
      </w:r>
      <w:r w:rsidRPr="004F39FB">
        <w:rPr>
          <w:rFonts w:ascii="Times New Roman" w:hAnsi="Times New Roman" w:cs="Times New Roman"/>
          <w:noProof/>
          <w:sz w:val="24"/>
          <w:szCs w:val="24"/>
        </w:rPr>
        <w:t>. United States -- New York: State University of New York at Buffalo. 188 p.</w:t>
      </w:r>
      <w:bookmarkEnd w:id="7"/>
    </w:p>
    <w:p w:rsidR="004F39FB" w:rsidRPr="004F39FB" w:rsidRDefault="004F39FB" w:rsidP="00D4660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8" w:name="_ENREF_8"/>
      <w:r w:rsidRPr="004F39FB">
        <w:rPr>
          <w:rFonts w:ascii="Times New Roman" w:hAnsi="Times New Roman" w:cs="Times New Roman"/>
          <w:noProof/>
          <w:sz w:val="24"/>
          <w:szCs w:val="24"/>
        </w:rPr>
        <w:t>8. Nat R, Nilbratt M, Narkilahti S, Winblad B, Hovatta O, et al. (2007) Neurogenic neuroepithelial and radial glial cells generated from six human embryonic stem cell lines in serum-free suspension and adherent cultures. Glia 55: 385-399.</w:t>
      </w:r>
      <w:bookmarkEnd w:id="8"/>
    </w:p>
    <w:p w:rsidR="004F39FB" w:rsidRPr="004F39FB" w:rsidRDefault="004F39FB" w:rsidP="00D4660B">
      <w:pPr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9" w:name="_ENREF_9"/>
      <w:r w:rsidRPr="004F39FB">
        <w:rPr>
          <w:rFonts w:ascii="Times New Roman" w:hAnsi="Times New Roman" w:cs="Times New Roman"/>
          <w:noProof/>
          <w:sz w:val="24"/>
          <w:szCs w:val="24"/>
        </w:rPr>
        <w:t>9. Livak KJ, Schmittgen TD (2001) Analysis of relative gene expression data using real-time quantitative PCR and the 2(-Delta Delta C(T)) Method. Methods (San Diego, Calif 25: 402-408.</w:t>
      </w:r>
      <w:bookmarkEnd w:id="9"/>
    </w:p>
    <w:p w:rsidR="004F39FB" w:rsidRDefault="004F39FB" w:rsidP="00D4660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39FB" w:rsidRDefault="006E6153" w:rsidP="00D4660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4F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E7F"/>
    <w:multiLevelType w:val="multilevel"/>
    <w:tmpl w:val="87FC6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61479F"/>
    <w:multiLevelType w:val="multilevel"/>
    <w:tmpl w:val="C30E85CC"/>
    <w:lvl w:ilvl="0">
      <w:start w:val="2"/>
      <w:numFmt w:val="decimal"/>
      <w:lvlText w:val="%1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8" w:hanging="4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2">
    <w:nsid w:val="12D05EA2"/>
    <w:multiLevelType w:val="hybridMultilevel"/>
    <w:tmpl w:val="0A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65A8"/>
    <w:multiLevelType w:val="multilevel"/>
    <w:tmpl w:val="C4F6A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1354D5"/>
    <w:multiLevelType w:val="hybridMultilevel"/>
    <w:tmpl w:val="1C6E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dv09axpxr5t5fveepdvxe25rtxasvvvzdzfw&quot;&gt;StemCell_library&lt;record-ids&gt;&lt;item&gt;384&lt;/item&gt;&lt;item&gt;416&lt;/item&gt;&lt;item&gt;464&lt;/item&gt;&lt;item&gt;485&lt;/item&gt;&lt;item&gt;604&lt;/item&gt;&lt;item&gt;634&lt;/item&gt;&lt;item&gt;759&lt;/item&gt;&lt;item&gt;790&lt;/item&gt;&lt;item&gt;791&lt;/item&gt;&lt;/record-ids&gt;&lt;/item&gt;&lt;/Libraries&gt;"/>
  </w:docVars>
  <w:rsids>
    <w:rsidRoot w:val="00DB6D2C"/>
    <w:rsid w:val="00024ADF"/>
    <w:rsid w:val="000333A8"/>
    <w:rsid w:val="000E5DF3"/>
    <w:rsid w:val="00110F3C"/>
    <w:rsid w:val="00135DB1"/>
    <w:rsid w:val="001B5604"/>
    <w:rsid w:val="001B5D25"/>
    <w:rsid w:val="001F6CF5"/>
    <w:rsid w:val="002100A6"/>
    <w:rsid w:val="002224F1"/>
    <w:rsid w:val="002331A8"/>
    <w:rsid w:val="00327B2D"/>
    <w:rsid w:val="003A6E8E"/>
    <w:rsid w:val="00407F9E"/>
    <w:rsid w:val="0042782D"/>
    <w:rsid w:val="00450597"/>
    <w:rsid w:val="004A3C0B"/>
    <w:rsid w:val="004D22DE"/>
    <w:rsid w:val="004E6D72"/>
    <w:rsid w:val="004F39FB"/>
    <w:rsid w:val="00507705"/>
    <w:rsid w:val="00517055"/>
    <w:rsid w:val="00535815"/>
    <w:rsid w:val="00543B30"/>
    <w:rsid w:val="005525A2"/>
    <w:rsid w:val="0056002B"/>
    <w:rsid w:val="005C683A"/>
    <w:rsid w:val="00622FE6"/>
    <w:rsid w:val="00624431"/>
    <w:rsid w:val="00656FF7"/>
    <w:rsid w:val="00665967"/>
    <w:rsid w:val="006A226D"/>
    <w:rsid w:val="006E6153"/>
    <w:rsid w:val="006F796C"/>
    <w:rsid w:val="007217BE"/>
    <w:rsid w:val="00722769"/>
    <w:rsid w:val="00796620"/>
    <w:rsid w:val="007B57DD"/>
    <w:rsid w:val="007C1391"/>
    <w:rsid w:val="007D4D40"/>
    <w:rsid w:val="00882B85"/>
    <w:rsid w:val="008B1FFF"/>
    <w:rsid w:val="008D0BDC"/>
    <w:rsid w:val="00936496"/>
    <w:rsid w:val="00945A1D"/>
    <w:rsid w:val="009A5AC3"/>
    <w:rsid w:val="009B7445"/>
    <w:rsid w:val="009E06C3"/>
    <w:rsid w:val="009F5102"/>
    <w:rsid w:val="009F6EFA"/>
    <w:rsid w:val="00A16E26"/>
    <w:rsid w:val="00A24EB0"/>
    <w:rsid w:val="00A37F3F"/>
    <w:rsid w:val="00A420D2"/>
    <w:rsid w:val="00A44B97"/>
    <w:rsid w:val="00A61146"/>
    <w:rsid w:val="00AA3F17"/>
    <w:rsid w:val="00AA7745"/>
    <w:rsid w:val="00AB2B5B"/>
    <w:rsid w:val="00B51454"/>
    <w:rsid w:val="00C5164E"/>
    <w:rsid w:val="00CA4887"/>
    <w:rsid w:val="00CE63FE"/>
    <w:rsid w:val="00D13D70"/>
    <w:rsid w:val="00D14DF3"/>
    <w:rsid w:val="00D4660B"/>
    <w:rsid w:val="00D66DBA"/>
    <w:rsid w:val="00DB6D2C"/>
    <w:rsid w:val="00DD5113"/>
    <w:rsid w:val="00E4134D"/>
    <w:rsid w:val="00E438D2"/>
    <w:rsid w:val="00E772D2"/>
    <w:rsid w:val="00EE4486"/>
    <w:rsid w:val="00F830A0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1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17"/>
    <w:rPr>
      <w:rFonts w:ascii="Tahoma" w:eastAsiaTheme="minorEastAsi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B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4D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13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13"/>
    <w:rPr>
      <w:rFonts w:eastAsiaTheme="minorEastAsia"/>
      <w:b/>
      <w:bCs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F6CF5"/>
    <w:rPr>
      <w:color w:val="808080"/>
    </w:rPr>
  </w:style>
  <w:style w:type="paragraph" w:customStyle="1" w:styleId="TAMainText">
    <w:name w:val="TA_Main_Text"/>
    <w:basedOn w:val="Normal"/>
    <w:rsid w:val="00A24EB0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E4134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1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17"/>
    <w:rPr>
      <w:rFonts w:ascii="Tahoma" w:eastAsiaTheme="minorEastAsi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B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4D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13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13"/>
    <w:rPr>
      <w:rFonts w:eastAsiaTheme="minorEastAsia"/>
      <w:b/>
      <w:bCs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F6CF5"/>
    <w:rPr>
      <w:color w:val="808080"/>
    </w:rPr>
  </w:style>
  <w:style w:type="paragraph" w:customStyle="1" w:styleId="TAMainText">
    <w:name w:val="TA_Main_Text"/>
    <w:basedOn w:val="Normal"/>
    <w:rsid w:val="00A24EB0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E4134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SUNY-Buffalo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emtzan</dc:creator>
  <cp:keywords/>
  <dc:description/>
  <cp:lastModifiedBy>Manolis Tzanakakis</cp:lastModifiedBy>
  <cp:revision>63</cp:revision>
  <dcterms:created xsi:type="dcterms:W3CDTF">2012-03-15T15:35:00Z</dcterms:created>
  <dcterms:modified xsi:type="dcterms:W3CDTF">2012-11-02T03:58:00Z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