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35" w:rsidRPr="0060324A" w:rsidRDefault="00265231" w:rsidP="00D44E73">
      <w:pPr>
        <w:ind w:left="567" w:right="565"/>
        <w:jc w:val="both"/>
        <w:rPr>
          <w:sz w:val="20"/>
          <w:szCs w:val="20"/>
          <w:lang w:val="en-CA"/>
        </w:rPr>
      </w:pPr>
      <w:r>
        <w:rPr>
          <w:b/>
          <w:lang w:val="en-CA"/>
        </w:rPr>
        <w:t>Table S1</w:t>
      </w:r>
      <w:r w:rsidR="00360A35" w:rsidRPr="00EA2AB6">
        <w:rPr>
          <w:b/>
          <w:lang w:val="en-CA"/>
        </w:rPr>
        <w:t>.</w:t>
      </w:r>
      <w:r w:rsidR="00360A35" w:rsidRPr="00EA2AB6">
        <w:rPr>
          <w:lang w:val="en-CA"/>
        </w:rPr>
        <w:t xml:space="preserve">  </w:t>
      </w:r>
      <w:r w:rsidR="00F7173D">
        <w:rPr>
          <w:b/>
          <w:lang w:val="en-CA"/>
        </w:rPr>
        <w:t>Sets of models predicting group vigilance and scan frequency in elk</w:t>
      </w:r>
      <w:r w:rsidR="00334ED8">
        <w:rPr>
          <w:b/>
          <w:lang w:val="en-CA"/>
        </w:rPr>
        <w:t xml:space="preserve"> (ranked using DIC)</w:t>
      </w:r>
      <w:r w:rsidR="00F7173D">
        <w:rPr>
          <w:b/>
          <w:lang w:val="en-CA"/>
        </w:rPr>
        <w:t xml:space="preserve">. </w:t>
      </w:r>
      <w:r w:rsidR="00F7173D" w:rsidRPr="00EA2AB6">
        <w:rPr>
          <w:lang w:val="en-CA"/>
        </w:rPr>
        <w:t xml:space="preserve">  </w:t>
      </w:r>
    </w:p>
    <w:tbl>
      <w:tblPr>
        <w:tblpPr w:leftFromText="141" w:rightFromText="141" w:vertAnchor="page" w:horzAnchor="margin" w:tblpXSpec="center" w:tblpY="1631"/>
        <w:tblW w:w="8900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"/>
        <w:gridCol w:w="6987"/>
        <w:gridCol w:w="709"/>
      </w:tblGrid>
      <w:tr w:rsidR="00F7173D" w:rsidRPr="00781826" w:rsidTr="00F7173D">
        <w:trPr>
          <w:trHeight w:val="315"/>
        </w:trPr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7173D" w:rsidRPr="00781826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AIC rank</w:t>
            </w:r>
          </w:p>
        </w:tc>
        <w:tc>
          <w:tcPr>
            <w:tcW w:w="6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7173D" w:rsidRPr="00781826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DIC rank</w:t>
            </w:r>
          </w:p>
        </w:tc>
        <w:tc>
          <w:tcPr>
            <w:tcW w:w="69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73D" w:rsidRPr="00781826" w:rsidRDefault="00F7173D" w:rsidP="00847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</w:pPr>
            <w:r w:rsidRPr="0078182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D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ep.</w:t>
            </w:r>
            <w:r w:rsidRPr="0078182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 xml:space="preserve"> variable: </w:t>
            </w:r>
            <w:r w:rsidR="0084712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arcsine square root [</w:t>
            </w:r>
            <w:r w:rsidRPr="0078182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group vigilance</w:t>
            </w:r>
            <w:r w:rsidR="00847127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]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, n = 424 elk groups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73D" w:rsidRPr="00781826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CA" w:eastAsia="it-IT"/>
              </w:rPr>
              <w:t>DIC</w:t>
            </w:r>
          </w:p>
        </w:tc>
      </w:tr>
      <w:tr w:rsidR="00F7173D" w:rsidRPr="00E53B75" w:rsidTr="00F7173D">
        <w:trPr>
          <w:trHeight w:val="567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7173D" w:rsidRPr="007F73DD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1</w:t>
            </w:r>
          </w:p>
        </w:tc>
        <w:tc>
          <w:tcPr>
            <w:tcW w:w="637" w:type="dxa"/>
            <w:tcBorders>
              <w:top w:val="single" w:sz="8" w:space="0" w:color="auto"/>
            </w:tcBorders>
            <w:vAlign w:val="center"/>
          </w:tcPr>
          <w:p w:rsidR="00F7173D" w:rsidRPr="007F73DD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1</w:t>
            </w:r>
          </w:p>
        </w:tc>
        <w:tc>
          <w:tcPr>
            <w:tcW w:w="698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73D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[herd size]</w:t>
            </w:r>
            <w:r w:rsidR="00F7173D" w:rsidRPr="007F73DD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land-use/</w:t>
            </w:r>
            <w:r w:rsidR="00F7173D" w:rsidRPr="007F73DD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 xml:space="preserve">season + </w:t>
            </w:r>
            <w:r w:rsidR="00F7173D" w:rsidRPr="00274FC0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dist</w:t>
            </w:r>
            <w:r w:rsidR="00F7173D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.</w:t>
            </w:r>
            <w:r w:rsidR="00F7173D" w:rsidRPr="00274FC0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 xml:space="preserve"> near</w:t>
            </w:r>
            <w:r w:rsidR="00F7173D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est</w:t>
            </w:r>
            <w:r w:rsidR="00F7173D" w:rsidRPr="00274FC0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 xml:space="preserve"> tree cover</w:t>
            </w:r>
            <w:r w:rsidR="00F7173D" w:rsidRPr="007F73DD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 xml:space="preserve"> </w:t>
            </w:r>
          </w:p>
          <w:p w:rsidR="00F7173D" w:rsidRPr="00274FC0" w:rsidRDefault="00F7173D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 xml:space="preserve">+ </w:t>
            </w:r>
            <w:r w:rsidRPr="007F73DD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dist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. nearest</w:t>
            </w:r>
            <w:r w:rsidRPr="007F73DD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 xml:space="preserve"> road (</w:t>
            </w:r>
            <w:r w:rsidRPr="007F73DD">
              <w:rPr>
                <w:rFonts w:ascii="Calibri" w:eastAsia="Times New Roman" w:hAnsi="Calibri" w:cs="Times New Roman"/>
                <w:b/>
                <w:color w:val="000000"/>
                <w:u w:val="single"/>
                <w:lang w:val="en-CA" w:eastAsia="it-IT"/>
              </w:rPr>
              <w:t>&gt;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12 vehicles per day</w:t>
            </w:r>
            <w:r w:rsidRPr="007F73DD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29.9</w:t>
            </w:r>
          </w:p>
        </w:tc>
      </w:tr>
      <w:tr w:rsidR="00F7173D" w:rsidRPr="001C723B" w:rsidTr="00F7173D">
        <w:trPr>
          <w:trHeight w:val="567"/>
        </w:trPr>
        <w:tc>
          <w:tcPr>
            <w:tcW w:w="56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4</w:t>
            </w:r>
          </w:p>
        </w:tc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2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land-use/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season+ </w:t>
            </w:r>
            <w:r w:rsidR="00F7173D" w:rsidRPr="00360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dist. nearest road (&gt;12 vehicles per day)</w:t>
            </w:r>
          </w:p>
          <w:p w:rsidR="00F7173D" w:rsidRPr="00143750" w:rsidRDefault="00F7173D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+ wolf RSF + grizzly bear RSF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32.7</w:t>
            </w:r>
          </w:p>
        </w:tc>
      </w:tr>
      <w:tr w:rsidR="00F7173D" w:rsidRPr="00342436" w:rsidTr="00F7173D">
        <w:trPr>
          <w:trHeight w:val="567"/>
        </w:trPr>
        <w:tc>
          <w:tcPr>
            <w:tcW w:w="56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3</w:t>
            </w:r>
          </w:p>
        </w:tc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3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land-use/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season+ </w:t>
            </w:r>
            <w:r w:rsidR="00F7173D" w:rsidRPr="00360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dist. nearest road (&gt;12 vehicles per day)</w:t>
            </w:r>
          </w:p>
          <w:p w:rsidR="00F7173D" w:rsidRPr="00B107A7" w:rsidRDefault="00F7173D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+ Terrain ruggedness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44.0</w:t>
            </w:r>
          </w:p>
        </w:tc>
      </w:tr>
      <w:tr w:rsidR="00F7173D" w:rsidRPr="001C723B" w:rsidTr="00F7173D">
        <w:trPr>
          <w:trHeight w:val="340"/>
        </w:trPr>
        <w:tc>
          <w:tcPr>
            <w:tcW w:w="56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5</w:t>
            </w:r>
          </w:p>
        </w:tc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4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Pr="00143750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land-use/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season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</w:t>
            </w:r>
            <w:r w:rsidR="00F7173D" w:rsidRPr="001437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+ dist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.</w:t>
            </w:r>
            <w:r w:rsidR="00F7173D" w:rsidRPr="001437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near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est</w:t>
            </w:r>
            <w:r w:rsidR="00F7173D" w:rsidRPr="001437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tree cover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49.8</w:t>
            </w:r>
          </w:p>
        </w:tc>
      </w:tr>
      <w:tr w:rsidR="00F7173D" w:rsidRPr="00360A35" w:rsidTr="00F7173D">
        <w:trPr>
          <w:trHeight w:val="340"/>
        </w:trPr>
        <w:tc>
          <w:tcPr>
            <w:tcW w:w="56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7</w:t>
            </w:r>
          </w:p>
        </w:tc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5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Pr="00143750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land-use/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season+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wolf RSF + grizzly bear RSF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55.1</w:t>
            </w:r>
          </w:p>
        </w:tc>
      </w:tr>
      <w:tr w:rsidR="00F7173D" w:rsidRPr="001C723B" w:rsidTr="00F7173D">
        <w:trPr>
          <w:trHeight w:val="567"/>
        </w:trPr>
        <w:tc>
          <w:tcPr>
            <w:tcW w:w="56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2</w:t>
            </w:r>
          </w:p>
        </w:tc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6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Pr="00143750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land-use/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season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+ </w:t>
            </w:r>
            <w:r w:rsidR="00F7173D" w:rsidRPr="00360A35">
              <w:rPr>
                <w:lang w:val="en-CA"/>
              </w:rPr>
              <w:t xml:space="preserve"> </w:t>
            </w:r>
            <w:r w:rsidR="00F7173D" w:rsidRPr="00360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dist. nearest road (&gt;12 vehicles per day)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55.3</w:t>
            </w:r>
          </w:p>
        </w:tc>
      </w:tr>
      <w:tr w:rsidR="00F7173D" w:rsidRPr="001C723B" w:rsidTr="00F7173D">
        <w:trPr>
          <w:trHeight w:val="340"/>
        </w:trPr>
        <w:tc>
          <w:tcPr>
            <w:tcW w:w="56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8</w:t>
            </w:r>
          </w:p>
        </w:tc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7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Pr="00143750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land-use/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season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+ Terrain ruggedness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69.5</w:t>
            </w:r>
          </w:p>
        </w:tc>
      </w:tr>
      <w:tr w:rsidR="00F7173D" w:rsidRPr="001C723B" w:rsidTr="00F7173D">
        <w:trPr>
          <w:trHeight w:val="340"/>
        </w:trPr>
        <w:tc>
          <w:tcPr>
            <w:tcW w:w="56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6</w:t>
            </w:r>
          </w:p>
        </w:tc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8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Pr="00360A35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land-use/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season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80.0</w:t>
            </w:r>
          </w:p>
        </w:tc>
      </w:tr>
      <w:tr w:rsidR="00F7173D" w:rsidRPr="001C723B" w:rsidTr="00F7173D">
        <w:trPr>
          <w:trHeight w:val="340"/>
        </w:trPr>
        <w:tc>
          <w:tcPr>
            <w:tcW w:w="56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13</w:t>
            </w:r>
          </w:p>
        </w:tc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9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Pr="004668AD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wolf RSF + grizzly bear RSF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159.1</w:t>
            </w:r>
          </w:p>
        </w:tc>
      </w:tr>
      <w:tr w:rsidR="00F7173D" w:rsidRPr="00360A35" w:rsidTr="00F7173D">
        <w:trPr>
          <w:trHeight w:val="340"/>
        </w:trPr>
        <w:tc>
          <w:tcPr>
            <w:tcW w:w="56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10</w:t>
            </w:r>
          </w:p>
        </w:tc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10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Pr="00143750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</w:t>
            </w:r>
            <w:r w:rsidR="00F7173D" w:rsidRPr="001437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dist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.</w:t>
            </w:r>
            <w:r w:rsidR="00F7173D" w:rsidRPr="001437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near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est </w:t>
            </w:r>
            <w:r w:rsidR="00F7173D" w:rsidRPr="001437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tree cover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161.6</w:t>
            </w:r>
          </w:p>
        </w:tc>
      </w:tr>
      <w:tr w:rsidR="00F7173D" w:rsidRPr="001C723B" w:rsidTr="00F7173D">
        <w:trPr>
          <w:trHeight w:val="340"/>
        </w:trPr>
        <w:tc>
          <w:tcPr>
            <w:tcW w:w="56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9</w:t>
            </w:r>
          </w:p>
        </w:tc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11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Pr="00143750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B107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</w:t>
            </w:r>
            <w:r w:rsidR="00F7173D" w:rsidRPr="00360A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dist. nearest road (&gt;12 vehicles per day)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161.8</w:t>
            </w:r>
          </w:p>
        </w:tc>
      </w:tr>
      <w:tr w:rsidR="00F7173D" w:rsidRPr="00342436" w:rsidTr="00F7173D">
        <w:trPr>
          <w:trHeight w:val="340"/>
        </w:trPr>
        <w:tc>
          <w:tcPr>
            <w:tcW w:w="56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12</w:t>
            </w:r>
          </w:p>
        </w:tc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12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Pr="00360A35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Terrain ruggedness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170.7</w:t>
            </w:r>
          </w:p>
        </w:tc>
      </w:tr>
      <w:tr w:rsidR="00F7173D" w:rsidRPr="001C723B" w:rsidTr="00F7173D">
        <w:trPr>
          <w:trHeight w:val="340"/>
        </w:trPr>
        <w:tc>
          <w:tcPr>
            <w:tcW w:w="56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11</w:t>
            </w:r>
          </w:p>
        </w:tc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13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Pr="00360A35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181.8</w:t>
            </w:r>
          </w:p>
        </w:tc>
      </w:tr>
      <w:tr w:rsidR="00F7173D" w:rsidRPr="00342436" w:rsidTr="00F7173D">
        <w:trPr>
          <w:trHeight w:val="340"/>
        </w:trPr>
        <w:tc>
          <w:tcPr>
            <w:tcW w:w="567" w:type="dxa"/>
            <w:vAlign w:val="center"/>
          </w:tcPr>
          <w:p w:rsidR="00F7173D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637" w:type="dxa"/>
            <w:vAlign w:val="center"/>
          </w:tcPr>
          <w:p w:rsidR="00F7173D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6987" w:type="dxa"/>
            <w:shd w:val="clear" w:color="auto" w:fill="auto"/>
            <w:noWrap/>
            <w:vAlign w:val="center"/>
            <w:hideMark/>
          </w:tcPr>
          <w:p w:rsidR="00F7173D" w:rsidRPr="00342436" w:rsidRDefault="00F7173D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Intercept only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367.0</w:t>
            </w:r>
          </w:p>
        </w:tc>
      </w:tr>
    </w:tbl>
    <w:p w:rsidR="005C3421" w:rsidRDefault="005C3421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tbl>
      <w:tblPr>
        <w:tblpPr w:leftFromText="141" w:rightFromText="141" w:vertAnchor="page" w:horzAnchor="margin" w:tblpXSpec="center" w:tblpY="8030"/>
        <w:tblW w:w="8859" w:type="dxa"/>
        <w:tblBorders>
          <w:top w:val="single" w:sz="8" w:space="0" w:color="auto"/>
          <w:bottom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67"/>
        <w:gridCol w:w="6856"/>
        <w:gridCol w:w="799"/>
      </w:tblGrid>
      <w:tr w:rsidR="00F7173D" w:rsidRPr="00A06B7A" w:rsidTr="00F7173D">
        <w:trPr>
          <w:trHeight w:val="315"/>
        </w:trPr>
        <w:tc>
          <w:tcPr>
            <w:tcW w:w="6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7173D" w:rsidRPr="00781826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AIC rank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7173D" w:rsidRPr="00781826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DIC rank</w:t>
            </w:r>
          </w:p>
        </w:tc>
        <w:tc>
          <w:tcPr>
            <w:tcW w:w="68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73D" w:rsidRPr="00B857AB" w:rsidRDefault="00F7173D" w:rsidP="00F12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it-IT"/>
              </w:rPr>
            </w:pPr>
            <w:r w:rsidRPr="0078182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D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ep.</w:t>
            </w:r>
            <w:r w:rsidRPr="0078182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 xml:space="preserve"> variable: </w:t>
            </w:r>
            <w:proofErr w:type="spellStart"/>
            <w:r w:rsidR="00F1218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 w:rsidR="00F1218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 xml:space="preserve"> [scan frequency + 1]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CA" w:eastAsia="it-IT"/>
              </w:rPr>
              <w:t>, n = 870 focal elk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73D" w:rsidRPr="00A06B7A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CA" w:eastAsia="it-IT"/>
              </w:rPr>
              <w:t>D</w:t>
            </w:r>
            <w:r w:rsidRPr="00A06B7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CA" w:eastAsia="it-IT"/>
              </w:rPr>
              <w:t>IC</w:t>
            </w:r>
          </w:p>
        </w:tc>
      </w:tr>
      <w:tr w:rsidR="00F7173D" w:rsidRPr="001C723B" w:rsidTr="00F7173D">
        <w:trPr>
          <w:trHeight w:val="300"/>
        </w:trPr>
        <w:tc>
          <w:tcPr>
            <w:tcW w:w="637" w:type="dxa"/>
            <w:tcBorders>
              <w:top w:val="single" w:sz="8" w:space="0" w:color="auto"/>
            </w:tcBorders>
            <w:vAlign w:val="center"/>
          </w:tcPr>
          <w:p w:rsidR="00F7173D" w:rsidRPr="007F73DD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7173D" w:rsidRPr="00C9635E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1</w:t>
            </w:r>
          </w:p>
        </w:tc>
        <w:tc>
          <w:tcPr>
            <w:tcW w:w="685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73D" w:rsidRPr="00C9635E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[herd size]</w:t>
            </w:r>
            <w:r w:rsidR="00F7173D" w:rsidRPr="00C9635E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land-use</w:t>
            </w:r>
            <w:r w:rsidR="00F7173D" w:rsidRPr="00C9635E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 xml:space="preserve">/season + </w:t>
            </w:r>
          </w:p>
          <w:p w:rsidR="00F7173D" w:rsidRPr="00C9635E" w:rsidRDefault="00F7173D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</w:pPr>
            <w:r w:rsidRPr="00C9635E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dist. nearest road (</w:t>
            </w:r>
            <w:r w:rsidRPr="00C9635E">
              <w:rPr>
                <w:rFonts w:ascii="Calibri" w:eastAsia="Times New Roman" w:hAnsi="Calibri" w:cs="Times New Roman"/>
                <w:b/>
                <w:color w:val="000000"/>
                <w:u w:val="single"/>
                <w:lang w:val="en-CA" w:eastAsia="it-IT"/>
              </w:rPr>
              <w:t>&gt;</w:t>
            </w:r>
            <w:r w:rsidRPr="00C9635E">
              <w:rPr>
                <w:rFonts w:ascii="Calibri" w:eastAsia="Times New Roman" w:hAnsi="Calibri" w:cs="Times New Roman"/>
                <w:b/>
                <w:color w:val="000000"/>
                <w:lang w:val="en-CA" w:eastAsia="it-IT"/>
              </w:rPr>
              <w:t>12 vehicles per day)</w:t>
            </w:r>
          </w:p>
        </w:tc>
        <w:tc>
          <w:tcPr>
            <w:tcW w:w="79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-11.6</w:t>
            </w:r>
          </w:p>
        </w:tc>
      </w:tr>
      <w:tr w:rsidR="00F7173D" w:rsidRPr="001C723B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3</w:t>
            </w:r>
          </w:p>
        </w:tc>
        <w:tc>
          <w:tcPr>
            <w:tcW w:w="567" w:type="dxa"/>
            <w:vAlign w:val="center"/>
          </w:tcPr>
          <w:p w:rsidR="00F7173D" w:rsidRPr="00C9635E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2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C9635E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C9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</w:t>
            </w:r>
            <w:r w:rsidR="00F7173D" w:rsidRPr="00C9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/season + wolf RSF + grizzly bear RSF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-0.6</w:t>
            </w:r>
          </w:p>
        </w:tc>
      </w:tr>
      <w:tr w:rsidR="00F7173D" w:rsidRPr="001C723B" w:rsidTr="00F7173D">
        <w:trPr>
          <w:trHeight w:val="315"/>
        </w:trPr>
        <w:tc>
          <w:tcPr>
            <w:tcW w:w="637" w:type="dxa"/>
            <w:vAlign w:val="center"/>
          </w:tcPr>
          <w:p w:rsidR="00F7173D" w:rsidRPr="00B107A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2</w:t>
            </w:r>
          </w:p>
        </w:tc>
        <w:tc>
          <w:tcPr>
            <w:tcW w:w="567" w:type="dxa"/>
            <w:vAlign w:val="center"/>
          </w:tcPr>
          <w:p w:rsidR="00F7173D" w:rsidRPr="00C9635E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3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C9635E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C9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</w:t>
            </w:r>
            <w:r w:rsidR="00F7173D" w:rsidRPr="00C9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/season + inter-individual distance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3.8</w:t>
            </w:r>
          </w:p>
        </w:tc>
      </w:tr>
      <w:tr w:rsidR="00F7173D" w:rsidRPr="001C723B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6</w:t>
            </w:r>
          </w:p>
        </w:tc>
        <w:tc>
          <w:tcPr>
            <w:tcW w:w="56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4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2751AD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land-use/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season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age/sex class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3.9</w:t>
            </w:r>
          </w:p>
        </w:tc>
      </w:tr>
      <w:tr w:rsidR="00F7173D" w:rsidRPr="001C723B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8</w:t>
            </w:r>
          </w:p>
        </w:tc>
        <w:tc>
          <w:tcPr>
            <w:tcW w:w="56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5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DF48E1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land-use/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season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Terrain Ruggedness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7.5</w:t>
            </w:r>
          </w:p>
        </w:tc>
      </w:tr>
      <w:tr w:rsidR="00F7173D" w:rsidRPr="00E71C68" w:rsidTr="00F7173D">
        <w:trPr>
          <w:trHeight w:val="300"/>
        </w:trPr>
        <w:tc>
          <w:tcPr>
            <w:tcW w:w="637" w:type="dxa"/>
            <w:vAlign w:val="center"/>
          </w:tcPr>
          <w:p w:rsidR="00F7173D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4</w:t>
            </w:r>
          </w:p>
        </w:tc>
        <w:tc>
          <w:tcPr>
            <w:tcW w:w="567" w:type="dxa"/>
            <w:vAlign w:val="center"/>
          </w:tcPr>
          <w:p w:rsidR="00F7173D" w:rsidRPr="00C9635E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6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C9635E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C9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</w:t>
            </w:r>
            <w:r w:rsidR="00F7173D" w:rsidRPr="00C96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/season+ dist. nearest tree cover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11.6</w:t>
            </w:r>
          </w:p>
        </w:tc>
      </w:tr>
      <w:tr w:rsidR="00F7173D" w:rsidRPr="001C723B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7</w:t>
            </w:r>
          </w:p>
        </w:tc>
        <w:tc>
          <w:tcPr>
            <w:tcW w:w="56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7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1E2262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land-use/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season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within-group position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12.7</w:t>
            </w:r>
          </w:p>
        </w:tc>
      </w:tr>
      <w:tr w:rsidR="00F7173D" w:rsidRPr="001C723B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5</w:t>
            </w:r>
          </w:p>
        </w:tc>
        <w:tc>
          <w:tcPr>
            <w:tcW w:w="56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8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67612D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land-use/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season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19.3</w:t>
            </w:r>
          </w:p>
        </w:tc>
      </w:tr>
      <w:tr w:rsidR="00F7173D" w:rsidRPr="001C723B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10</w:t>
            </w:r>
          </w:p>
        </w:tc>
        <w:tc>
          <w:tcPr>
            <w:tcW w:w="56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9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B721A0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+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wolf RSF + grizzly bear RSF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140.4</w:t>
            </w:r>
          </w:p>
        </w:tc>
      </w:tr>
      <w:tr w:rsidR="00F7173D" w:rsidRPr="001C723B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9</w:t>
            </w:r>
          </w:p>
        </w:tc>
        <w:tc>
          <w:tcPr>
            <w:tcW w:w="56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10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DF48E1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dist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. nearest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road (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12 vehicles per day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)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142.4</w:t>
            </w:r>
          </w:p>
        </w:tc>
      </w:tr>
      <w:tr w:rsidR="00F7173D" w:rsidRPr="001C723B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11</w:t>
            </w:r>
          </w:p>
        </w:tc>
        <w:tc>
          <w:tcPr>
            <w:tcW w:w="56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11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B721A0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age/sex class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152.5</w:t>
            </w:r>
          </w:p>
        </w:tc>
      </w:tr>
      <w:tr w:rsidR="00F7173D" w:rsidRPr="00E71C68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15</w:t>
            </w:r>
          </w:p>
        </w:tc>
        <w:tc>
          <w:tcPr>
            <w:tcW w:w="56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12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F11DB2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Terrain Ruggedness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162.2</w:t>
            </w:r>
          </w:p>
        </w:tc>
      </w:tr>
      <w:tr w:rsidR="00F7173D" w:rsidRPr="001C723B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12</w:t>
            </w:r>
          </w:p>
        </w:tc>
        <w:tc>
          <w:tcPr>
            <w:tcW w:w="56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13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F7515B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inter-individual distance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162.3</w:t>
            </w:r>
          </w:p>
        </w:tc>
      </w:tr>
      <w:tr w:rsidR="00F7173D" w:rsidRPr="00E71C68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13</w:t>
            </w:r>
          </w:p>
        </w:tc>
        <w:tc>
          <w:tcPr>
            <w:tcW w:w="56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14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F7515B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 </w:t>
            </w:r>
            <w:proofErr w:type="spellStart"/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dist</w:t>
            </w:r>
            <w:proofErr w:type="spellEnd"/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nearest tree cover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165.3</w:t>
            </w:r>
          </w:p>
        </w:tc>
      </w:tr>
      <w:tr w:rsidR="00F7173D" w:rsidRPr="001C723B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16</w:t>
            </w:r>
          </w:p>
        </w:tc>
        <w:tc>
          <w:tcPr>
            <w:tcW w:w="56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15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F11DB2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+</w:t>
            </w:r>
            <w:r w:rsidR="00F71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within-group position</w:t>
            </w:r>
            <w:r w:rsidR="00F7173D" w:rsidRPr="00E71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 xml:space="preserve">  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168.2</w:t>
            </w:r>
          </w:p>
        </w:tc>
      </w:tr>
      <w:tr w:rsidR="00F7173D" w:rsidRPr="001C723B" w:rsidTr="00F7173D">
        <w:trPr>
          <w:trHeight w:val="300"/>
        </w:trPr>
        <w:tc>
          <w:tcPr>
            <w:tcW w:w="63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14</w:t>
            </w:r>
          </w:p>
        </w:tc>
        <w:tc>
          <w:tcPr>
            <w:tcW w:w="567" w:type="dxa"/>
            <w:vAlign w:val="center"/>
          </w:tcPr>
          <w:p w:rsidR="00F7173D" w:rsidRPr="00E71C68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16</w:t>
            </w:r>
          </w:p>
        </w:tc>
        <w:tc>
          <w:tcPr>
            <w:tcW w:w="6856" w:type="dxa"/>
            <w:shd w:val="clear" w:color="auto" w:fill="auto"/>
            <w:noWrap/>
            <w:vAlign w:val="center"/>
            <w:hideMark/>
          </w:tcPr>
          <w:p w:rsidR="00F7173D" w:rsidRPr="00E71C68" w:rsidRDefault="00F12186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ln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it-IT"/>
              </w:rPr>
              <w:t>[herd size]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174.0</w:t>
            </w:r>
          </w:p>
        </w:tc>
      </w:tr>
      <w:tr w:rsidR="00F7173D" w:rsidRPr="00E71C68" w:rsidTr="00F7173D">
        <w:trPr>
          <w:trHeight w:val="348"/>
        </w:trPr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F7173D" w:rsidRPr="00F11DB2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7173D" w:rsidRPr="00F11DB2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68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173D" w:rsidRPr="00F11DB2" w:rsidRDefault="00F7173D" w:rsidP="00F71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11D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Intercept only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173D" w:rsidRPr="006B67C7" w:rsidRDefault="00F7173D" w:rsidP="00F7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6B67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302.2</w:t>
            </w:r>
          </w:p>
        </w:tc>
      </w:tr>
    </w:tbl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Default="00F7173D" w:rsidP="006A00D3">
      <w:pPr>
        <w:jc w:val="both"/>
        <w:rPr>
          <w:lang w:val="en-CA"/>
        </w:rPr>
      </w:pPr>
    </w:p>
    <w:p w:rsidR="00F7173D" w:rsidRPr="00EA2AB6" w:rsidRDefault="00F7173D" w:rsidP="00F7173D">
      <w:pPr>
        <w:spacing w:line="240" w:lineRule="auto"/>
        <w:ind w:left="851" w:right="849"/>
        <w:jc w:val="both"/>
        <w:rPr>
          <w:lang w:val="en-CA"/>
        </w:rPr>
      </w:pPr>
      <w:r>
        <w:rPr>
          <w:sz w:val="20"/>
          <w:szCs w:val="20"/>
          <w:lang w:val="en-CA"/>
        </w:rPr>
        <w:t>Two</w:t>
      </w:r>
      <w:r w:rsidRPr="00781826">
        <w:rPr>
          <w:sz w:val="20"/>
          <w:szCs w:val="20"/>
          <w:lang w:val="en-CA"/>
        </w:rPr>
        <w:t xml:space="preserve"> set</w:t>
      </w:r>
      <w:r>
        <w:rPr>
          <w:sz w:val="20"/>
          <w:szCs w:val="20"/>
          <w:lang w:val="en-CA"/>
        </w:rPr>
        <w:t>s</w:t>
      </w:r>
      <w:r w:rsidRPr="00781826">
        <w:rPr>
          <w:sz w:val="20"/>
          <w:szCs w:val="20"/>
          <w:lang w:val="en-CA"/>
        </w:rPr>
        <w:t xml:space="preserve"> of linear mixed effect models </w:t>
      </w:r>
      <w:r w:rsidR="007A39C4">
        <w:rPr>
          <w:sz w:val="20"/>
          <w:szCs w:val="20"/>
          <w:lang w:val="en-CA"/>
        </w:rPr>
        <w:t>fit to predict</w:t>
      </w:r>
      <w:r w:rsidRPr="00781826">
        <w:rPr>
          <w:sz w:val="20"/>
          <w:szCs w:val="20"/>
          <w:lang w:val="en-CA"/>
        </w:rPr>
        <w:t xml:space="preserve"> group vigilance (upper panel) and scan frequency (lower panel) in elk observed in SW Alberta, Canada.</w:t>
      </w:r>
      <w:r w:rsidRPr="00A06B7A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Models were ranked using the Deviance Information Criterion </w:t>
      </w:r>
      <w:r w:rsidRPr="0060324A">
        <w:rPr>
          <w:i/>
          <w:sz w:val="20"/>
          <w:szCs w:val="20"/>
          <w:lang w:val="en-CA"/>
        </w:rPr>
        <w:t>DIC</w:t>
      </w:r>
      <w:r>
        <w:rPr>
          <w:sz w:val="20"/>
          <w:szCs w:val="20"/>
          <w:lang w:val="en-CA"/>
        </w:rPr>
        <w:t>. Best predicting models (first rows, in bold) were the same regardless the use of DIC or AIC in model ranking.</w:t>
      </w:r>
      <w:r w:rsidR="00F12186">
        <w:rPr>
          <w:sz w:val="20"/>
          <w:szCs w:val="20"/>
          <w:lang w:val="en-CA"/>
        </w:rPr>
        <w:t xml:space="preserve"> </w:t>
      </w:r>
    </w:p>
    <w:sectPr w:rsidR="00F7173D" w:rsidRPr="00EA2AB6" w:rsidSect="00B94EC4">
      <w:pgSz w:w="11906" w:h="16838"/>
      <w:pgMar w:top="993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3F7B"/>
    <w:rsid w:val="000114D0"/>
    <w:rsid w:val="00080555"/>
    <w:rsid w:val="000A474A"/>
    <w:rsid w:val="00132F44"/>
    <w:rsid w:val="00143750"/>
    <w:rsid w:val="001447FA"/>
    <w:rsid w:val="00166213"/>
    <w:rsid w:val="001C2CA6"/>
    <w:rsid w:val="001C723B"/>
    <w:rsid w:val="001D7F4C"/>
    <w:rsid w:val="00265231"/>
    <w:rsid w:val="00274FC0"/>
    <w:rsid w:val="002B7583"/>
    <w:rsid w:val="00334ED8"/>
    <w:rsid w:val="00342436"/>
    <w:rsid w:val="00347C58"/>
    <w:rsid w:val="0036087B"/>
    <w:rsid w:val="00360A35"/>
    <w:rsid w:val="00377FA0"/>
    <w:rsid w:val="003877F3"/>
    <w:rsid w:val="003B645C"/>
    <w:rsid w:val="004650DF"/>
    <w:rsid w:val="004668AD"/>
    <w:rsid w:val="005033B4"/>
    <w:rsid w:val="005116F4"/>
    <w:rsid w:val="005322F8"/>
    <w:rsid w:val="005B22C0"/>
    <w:rsid w:val="005C3421"/>
    <w:rsid w:val="0060324A"/>
    <w:rsid w:val="006411A0"/>
    <w:rsid w:val="00677CDA"/>
    <w:rsid w:val="006A00D3"/>
    <w:rsid w:val="006A317E"/>
    <w:rsid w:val="006D76DC"/>
    <w:rsid w:val="007150C9"/>
    <w:rsid w:val="00781826"/>
    <w:rsid w:val="007844EA"/>
    <w:rsid w:val="007A39C4"/>
    <w:rsid w:val="007B2309"/>
    <w:rsid w:val="007C1823"/>
    <w:rsid w:val="00815085"/>
    <w:rsid w:val="00835987"/>
    <w:rsid w:val="00835F79"/>
    <w:rsid w:val="00847127"/>
    <w:rsid w:val="008F12B3"/>
    <w:rsid w:val="00937B38"/>
    <w:rsid w:val="00957C61"/>
    <w:rsid w:val="00983463"/>
    <w:rsid w:val="009A1B78"/>
    <w:rsid w:val="00A06B7A"/>
    <w:rsid w:val="00A30001"/>
    <w:rsid w:val="00AC7483"/>
    <w:rsid w:val="00AF2A53"/>
    <w:rsid w:val="00B107A7"/>
    <w:rsid w:val="00B27EF2"/>
    <w:rsid w:val="00B33F7B"/>
    <w:rsid w:val="00B816B7"/>
    <w:rsid w:val="00B94EC4"/>
    <w:rsid w:val="00BC07F2"/>
    <w:rsid w:val="00BD1381"/>
    <w:rsid w:val="00BD449B"/>
    <w:rsid w:val="00BF251D"/>
    <w:rsid w:val="00C005AC"/>
    <w:rsid w:val="00C00CBE"/>
    <w:rsid w:val="00C1174E"/>
    <w:rsid w:val="00C44660"/>
    <w:rsid w:val="00C844B1"/>
    <w:rsid w:val="00CA0B01"/>
    <w:rsid w:val="00CD057B"/>
    <w:rsid w:val="00D05D13"/>
    <w:rsid w:val="00D25A19"/>
    <w:rsid w:val="00D34B11"/>
    <w:rsid w:val="00D44E73"/>
    <w:rsid w:val="00DB4888"/>
    <w:rsid w:val="00DB7AB5"/>
    <w:rsid w:val="00DC5458"/>
    <w:rsid w:val="00E511D8"/>
    <w:rsid w:val="00E53B75"/>
    <w:rsid w:val="00E618F6"/>
    <w:rsid w:val="00E636C8"/>
    <w:rsid w:val="00E63FFF"/>
    <w:rsid w:val="00E72C73"/>
    <w:rsid w:val="00E93825"/>
    <w:rsid w:val="00EC01AB"/>
    <w:rsid w:val="00F0244A"/>
    <w:rsid w:val="00F12186"/>
    <w:rsid w:val="00F16E96"/>
    <w:rsid w:val="00F7173D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8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B9737-6088-4DEF-86EA-65D97724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Ciuti</dc:creator>
  <cp:lastModifiedBy>Simone</cp:lastModifiedBy>
  <cp:revision>42</cp:revision>
  <dcterms:created xsi:type="dcterms:W3CDTF">2011-11-22T16:34:00Z</dcterms:created>
  <dcterms:modified xsi:type="dcterms:W3CDTF">2012-06-25T18:51:00Z</dcterms:modified>
</cp:coreProperties>
</file>