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60" w:type="dxa"/>
        <w:jc w:val="center"/>
        <w:tblInd w:w="-27" w:type="dxa"/>
        <w:tblLook w:val="04A0"/>
      </w:tblPr>
      <w:tblGrid>
        <w:gridCol w:w="1087"/>
        <w:gridCol w:w="1931"/>
        <w:gridCol w:w="1360"/>
        <w:gridCol w:w="1341"/>
        <w:gridCol w:w="1341"/>
      </w:tblGrid>
      <w:tr w:rsidR="00F064E2" w:rsidRPr="00D6407C" w:rsidTr="00EB1FD1">
        <w:trPr>
          <w:trHeight w:val="960"/>
          <w:jc w:val="center"/>
        </w:trPr>
        <w:tc>
          <w:tcPr>
            <w:tcW w:w="3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E2" w:rsidRPr="00BD696D" w:rsidRDefault="00F064E2" w:rsidP="00016A7D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  <w:t>NHWS 2010 (</w:t>
            </w:r>
            <w:proofErr w:type="spellStart"/>
            <w:r w:rsidRPr="00BD696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  <w:t>Unweighted</w:t>
            </w:r>
            <w:proofErr w:type="spellEnd"/>
            <w:r w:rsidRPr="00BD696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  <w:t>NHWS 2010 (Weighted)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  <w:t xml:space="preserve">Current Population Survey 2009 (U.S. Census) </w:t>
            </w:r>
          </w:p>
        </w:tc>
      </w:tr>
      <w:tr w:rsidR="00F064E2" w:rsidRPr="00D6407C" w:rsidTr="00EB1FD1">
        <w:trPr>
          <w:trHeight w:val="300"/>
          <w:jc w:val="center"/>
        </w:trPr>
        <w:tc>
          <w:tcPr>
            <w:tcW w:w="108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064E2" w:rsidRPr="00BD696D" w:rsidRDefault="00F064E2" w:rsidP="00016A7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  <w:t>Gender</w:t>
            </w: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4E2" w:rsidRPr="00BD696D" w:rsidRDefault="00F064E2" w:rsidP="00016A7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  <w:t>Male</w:t>
            </w: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>48.2%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>48.3%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>48.3%</w:t>
            </w:r>
          </w:p>
        </w:tc>
      </w:tr>
      <w:tr w:rsidR="00F064E2" w:rsidRPr="00D6407C" w:rsidTr="00EB1FD1">
        <w:trPr>
          <w:trHeight w:val="300"/>
          <w:jc w:val="center"/>
        </w:trPr>
        <w:tc>
          <w:tcPr>
            <w:tcW w:w="10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064E2" w:rsidRPr="00BD696D" w:rsidRDefault="00F064E2" w:rsidP="00016A7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64E2" w:rsidRPr="00BD696D" w:rsidRDefault="00F064E2" w:rsidP="00016A7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  <w:t>Female</w:t>
            </w: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>51.8%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>51.7%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>51.7%</w:t>
            </w:r>
          </w:p>
        </w:tc>
      </w:tr>
      <w:tr w:rsidR="00F064E2" w:rsidRPr="00D6407C" w:rsidTr="00EB1FD1">
        <w:trPr>
          <w:trHeight w:val="300"/>
          <w:jc w:val="center"/>
        </w:trPr>
        <w:tc>
          <w:tcPr>
            <w:tcW w:w="108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064E2" w:rsidRPr="00BD696D" w:rsidRDefault="00F064E2" w:rsidP="00016A7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  <w:t>Age</w:t>
            </w: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4E2" w:rsidRPr="00BD696D" w:rsidRDefault="00F064E2" w:rsidP="00016A7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  <w:t>18-44</w:t>
            </w: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>43.5%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>48.6%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>49.1%</w:t>
            </w:r>
          </w:p>
        </w:tc>
      </w:tr>
      <w:tr w:rsidR="00F064E2" w:rsidRPr="00D6407C" w:rsidTr="00EB1FD1">
        <w:trPr>
          <w:trHeight w:val="300"/>
          <w:jc w:val="center"/>
        </w:trPr>
        <w:tc>
          <w:tcPr>
            <w:tcW w:w="10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064E2" w:rsidRPr="00BD696D" w:rsidRDefault="00F064E2" w:rsidP="00016A7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4E2" w:rsidRPr="00BD696D" w:rsidRDefault="00F064E2" w:rsidP="00016A7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  <w:t>45-64</w:t>
            </w: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>34.5%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>34.7%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>34.4%</w:t>
            </w:r>
          </w:p>
        </w:tc>
      </w:tr>
      <w:tr w:rsidR="00F064E2" w:rsidRPr="00D6407C" w:rsidTr="00EB1FD1">
        <w:trPr>
          <w:trHeight w:val="300"/>
          <w:jc w:val="center"/>
        </w:trPr>
        <w:tc>
          <w:tcPr>
            <w:tcW w:w="10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064E2" w:rsidRPr="00BD696D" w:rsidRDefault="00F064E2" w:rsidP="00016A7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64E2" w:rsidRPr="00BD696D" w:rsidRDefault="00F064E2" w:rsidP="00016A7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  <w:t>65+</w:t>
            </w: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>22.1%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>16.7%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>16.5%</w:t>
            </w:r>
          </w:p>
        </w:tc>
      </w:tr>
      <w:tr w:rsidR="00F064E2" w:rsidRPr="00D6407C" w:rsidTr="00EB1FD1">
        <w:trPr>
          <w:trHeight w:val="300"/>
          <w:jc w:val="center"/>
        </w:trPr>
        <w:tc>
          <w:tcPr>
            <w:tcW w:w="108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064E2" w:rsidRPr="00BD696D" w:rsidRDefault="00F064E2" w:rsidP="00016A7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  <w:t>Race</w:t>
            </w: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4E2" w:rsidRPr="00BD696D" w:rsidRDefault="00F064E2" w:rsidP="00016A7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  <w:t>African-American</w:t>
            </w: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>10.7%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>11.4%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>11.3%</w:t>
            </w:r>
          </w:p>
        </w:tc>
      </w:tr>
      <w:tr w:rsidR="00F064E2" w:rsidRPr="00D6407C" w:rsidTr="00EB1FD1">
        <w:trPr>
          <w:trHeight w:val="300"/>
          <w:jc w:val="center"/>
        </w:trPr>
        <w:tc>
          <w:tcPr>
            <w:tcW w:w="10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064E2" w:rsidRPr="00BD696D" w:rsidRDefault="00F064E2" w:rsidP="00016A7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4E2" w:rsidRPr="00BD696D" w:rsidRDefault="00F064E2" w:rsidP="00016A7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  <w:t>Hispanic</w:t>
            </w: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>6.4%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>13.5%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>13.5%</w:t>
            </w:r>
          </w:p>
        </w:tc>
      </w:tr>
      <w:tr w:rsidR="00F064E2" w:rsidRPr="00D6407C" w:rsidTr="00EB1FD1">
        <w:trPr>
          <w:trHeight w:val="300"/>
          <w:jc w:val="center"/>
        </w:trPr>
        <w:tc>
          <w:tcPr>
            <w:tcW w:w="10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064E2" w:rsidRPr="00BD696D" w:rsidRDefault="00F064E2" w:rsidP="00016A7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4E2" w:rsidRPr="00BD696D" w:rsidRDefault="00F064E2" w:rsidP="00016A7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  <w:t>White</w:t>
            </w: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>74.1%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>68.5%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>68.8%</w:t>
            </w:r>
          </w:p>
        </w:tc>
      </w:tr>
      <w:tr w:rsidR="00F064E2" w:rsidRPr="00D6407C" w:rsidTr="00EB1FD1">
        <w:trPr>
          <w:trHeight w:val="300"/>
          <w:jc w:val="center"/>
        </w:trPr>
        <w:tc>
          <w:tcPr>
            <w:tcW w:w="10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064E2" w:rsidRPr="00BD696D" w:rsidRDefault="00F064E2" w:rsidP="00016A7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64E2" w:rsidRPr="00BD696D" w:rsidRDefault="00F064E2" w:rsidP="00016A7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  <w:t>Other</w:t>
            </w: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>8.8%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>6.6%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>6.4%</w:t>
            </w:r>
          </w:p>
        </w:tc>
      </w:tr>
      <w:tr w:rsidR="00F064E2" w:rsidRPr="00D6407C" w:rsidTr="00EB1FD1">
        <w:trPr>
          <w:trHeight w:val="300"/>
          <w:jc w:val="center"/>
        </w:trPr>
        <w:tc>
          <w:tcPr>
            <w:tcW w:w="108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064E2" w:rsidRPr="00BD696D" w:rsidRDefault="00F064E2" w:rsidP="00016A7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  <w:t>Income</w:t>
            </w: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4E2" w:rsidRPr="00BD696D" w:rsidRDefault="00F064E2" w:rsidP="00016A7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  <w:t>&lt; $25,000</w:t>
            </w: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>18.2%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>19.1%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>18.3%</w:t>
            </w:r>
          </w:p>
        </w:tc>
      </w:tr>
      <w:tr w:rsidR="00F064E2" w:rsidRPr="00D6407C" w:rsidTr="00EB1FD1">
        <w:trPr>
          <w:trHeight w:val="300"/>
          <w:jc w:val="center"/>
        </w:trPr>
        <w:tc>
          <w:tcPr>
            <w:tcW w:w="10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064E2" w:rsidRPr="00BD696D" w:rsidRDefault="00F064E2" w:rsidP="00016A7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4E2" w:rsidRPr="00BD696D" w:rsidRDefault="00F064E2" w:rsidP="00016A7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  <w:t>$25,000-$49,999</w:t>
            </w: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>26.9%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>27.3%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>22.3%</w:t>
            </w:r>
          </w:p>
        </w:tc>
      </w:tr>
      <w:tr w:rsidR="00F064E2" w:rsidRPr="00D6407C" w:rsidTr="00EB1FD1">
        <w:trPr>
          <w:trHeight w:val="300"/>
          <w:jc w:val="center"/>
        </w:trPr>
        <w:tc>
          <w:tcPr>
            <w:tcW w:w="10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064E2" w:rsidRPr="00BD696D" w:rsidRDefault="00F064E2" w:rsidP="00016A7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4E2" w:rsidRPr="00BD696D" w:rsidRDefault="00F064E2" w:rsidP="00016A7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  <w:t>$50,000-$74,999</w:t>
            </w: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>19.7%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>19.7%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>16.8%</w:t>
            </w:r>
          </w:p>
        </w:tc>
      </w:tr>
      <w:tr w:rsidR="00F064E2" w:rsidRPr="00D6407C" w:rsidTr="00EB1FD1">
        <w:trPr>
          <w:trHeight w:val="300"/>
          <w:jc w:val="center"/>
        </w:trPr>
        <w:tc>
          <w:tcPr>
            <w:tcW w:w="10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064E2" w:rsidRPr="00BD696D" w:rsidRDefault="00F064E2" w:rsidP="00016A7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64E2" w:rsidRPr="00BD696D" w:rsidRDefault="00F064E2" w:rsidP="00016A7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  <w:t>$75,000 or more</w:t>
            </w: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>27.0%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>26.1%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>25.6%</w:t>
            </w:r>
          </w:p>
        </w:tc>
      </w:tr>
      <w:tr w:rsidR="00F064E2" w:rsidRPr="00D6407C" w:rsidTr="00EB1FD1">
        <w:trPr>
          <w:trHeight w:val="300"/>
          <w:jc w:val="center"/>
        </w:trPr>
        <w:tc>
          <w:tcPr>
            <w:tcW w:w="108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064E2" w:rsidRPr="00BD696D" w:rsidRDefault="00F064E2" w:rsidP="00016A7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  <w:t>Education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4E2" w:rsidRPr="00BD696D" w:rsidRDefault="00F064E2" w:rsidP="00016A7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  <w:t>Some college or less</w:t>
            </w: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>58.9%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>60.3%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>73.0%</w:t>
            </w:r>
          </w:p>
        </w:tc>
      </w:tr>
      <w:tr w:rsidR="00F064E2" w:rsidRPr="00D6407C" w:rsidTr="00EB1FD1">
        <w:trPr>
          <w:trHeight w:val="300"/>
          <w:jc w:val="center"/>
        </w:trPr>
        <w:tc>
          <w:tcPr>
            <w:tcW w:w="10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064E2" w:rsidRPr="00BD696D" w:rsidRDefault="00F064E2" w:rsidP="00016A7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64E2" w:rsidRPr="00BD696D" w:rsidRDefault="00F064E2" w:rsidP="00016A7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  <w:t>College graduate</w:t>
            </w: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>41.1%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>39.7%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>27.1%</w:t>
            </w:r>
          </w:p>
        </w:tc>
      </w:tr>
      <w:tr w:rsidR="00F064E2" w:rsidRPr="00D6407C" w:rsidTr="00EB1FD1">
        <w:trPr>
          <w:trHeight w:val="300"/>
          <w:jc w:val="center"/>
        </w:trPr>
        <w:tc>
          <w:tcPr>
            <w:tcW w:w="1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4E2" w:rsidRPr="00BD696D" w:rsidRDefault="00F064E2" w:rsidP="00016A7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  <w:t>Region</w:t>
            </w: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4E2" w:rsidRPr="00BD696D" w:rsidRDefault="00F064E2" w:rsidP="00016A7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  <w:t>Northeast</w:t>
            </w: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>18.8%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>18.6%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>18.5%</w:t>
            </w:r>
          </w:p>
        </w:tc>
      </w:tr>
      <w:tr w:rsidR="00F064E2" w:rsidRPr="00D6407C" w:rsidTr="00EB1FD1">
        <w:trPr>
          <w:trHeight w:val="300"/>
          <w:jc w:val="center"/>
        </w:trPr>
        <w:tc>
          <w:tcPr>
            <w:tcW w:w="10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64E2" w:rsidRPr="00BD696D" w:rsidRDefault="00F064E2" w:rsidP="00016A7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4E2" w:rsidRPr="00BD696D" w:rsidRDefault="00F064E2" w:rsidP="00016A7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  <w:t>Midwest</w:t>
            </w: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>23.9%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>23.1%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>22.1%</w:t>
            </w:r>
          </w:p>
        </w:tc>
      </w:tr>
      <w:tr w:rsidR="00F064E2" w:rsidRPr="00D6407C" w:rsidTr="00EB1FD1">
        <w:trPr>
          <w:trHeight w:val="300"/>
          <w:jc w:val="center"/>
        </w:trPr>
        <w:tc>
          <w:tcPr>
            <w:tcW w:w="10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64E2" w:rsidRPr="00BD696D" w:rsidRDefault="00F064E2" w:rsidP="00016A7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4E2" w:rsidRPr="00BD696D" w:rsidRDefault="00F064E2" w:rsidP="00016A7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  <w:t>South</w:t>
            </w: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>35.4%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>35.8%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>36.4%</w:t>
            </w:r>
          </w:p>
        </w:tc>
      </w:tr>
      <w:tr w:rsidR="00F064E2" w:rsidRPr="00D6407C" w:rsidTr="00EB1FD1">
        <w:trPr>
          <w:trHeight w:val="300"/>
          <w:jc w:val="center"/>
        </w:trPr>
        <w:tc>
          <w:tcPr>
            <w:tcW w:w="10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64E2" w:rsidRPr="00BD696D" w:rsidRDefault="00F064E2" w:rsidP="00016A7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4E2" w:rsidRPr="00BD696D" w:rsidRDefault="00F064E2" w:rsidP="00016A7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ja-JP"/>
              </w:rPr>
              <w:t>West</w:t>
            </w: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>22.0%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>22.5%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4E2" w:rsidRPr="00BD696D" w:rsidRDefault="00F064E2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</w:pPr>
            <w:r w:rsidRPr="00BD696D">
              <w:rPr>
                <w:rFonts w:eastAsia="Times New Roman" w:cs="Arial"/>
                <w:color w:val="000000"/>
                <w:sz w:val="18"/>
                <w:szCs w:val="18"/>
                <w:lang w:eastAsia="ja-JP"/>
              </w:rPr>
              <w:t>23.1%</w:t>
            </w:r>
          </w:p>
        </w:tc>
      </w:tr>
    </w:tbl>
    <w:p w:rsidR="00F064E2" w:rsidRDefault="00F064E2" w:rsidP="00F064E2">
      <w:pPr>
        <w:spacing w:after="0" w:line="240" w:lineRule="auto"/>
        <w:rPr>
          <w:i/>
          <w:sz w:val="16"/>
        </w:rPr>
      </w:pPr>
    </w:p>
    <w:p w:rsidR="00982F38" w:rsidRDefault="00982F38" w:rsidP="00F064E2">
      <w:pPr>
        <w:spacing w:after="0" w:line="240" w:lineRule="auto"/>
      </w:pPr>
    </w:p>
    <w:sectPr w:rsidR="00982F38" w:rsidSect="00F33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064E2"/>
    <w:rsid w:val="006E0C63"/>
    <w:rsid w:val="00821754"/>
    <w:rsid w:val="00982F38"/>
    <w:rsid w:val="00A04DFE"/>
    <w:rsid w:val="00B556AA"/>
    <w:rsid w:val="00EB1FD1"/>
    <w:rsid w:val="00F064E2"/>
    <w:rsid w:val="00F6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4E2"/>
    <w:pPr>
      <w:spacing w:after="200" w:line="276" w:lineRule="auto"/>
    </w:pPr>
    <w:rPr>
      <w:rFonts w:eastAsia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1754"/>
    <w:pPr>
      <w:spacing w:after="0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75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5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arHealt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>Kantar Health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DiBonaventura</dc:creator>
  <cp:keywords/>
  <dc:description/>
  <cp:lastModifiedBy>Marco DiBonaventura</cp:lastModifiedBy>
  <cp:revision>2</cp:revision>
  <dcterms:created xsi:type="dcterms:W3CDTF">2012-11-01T14:15:00Z</dcterms:created>
  <dcterms:modified xsi:type="dcterms:W3CDTF">2012-11-01T14:15:00Z</dcterms:modified>
</cp:coreProperties>
</file>