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1" w:rsidRDefault="00174EDA">
      <w:pPr>
        <w:rPr>
          <w:rFonts w:ascii="Times New Roman" w:hAnsi="Times New Roman" w:cs="Times New Roman" w:hint="eastAsia"/>
          <w:sz w:val="24"/>
        </w:rPr>
      </w:pPr>
      <w:r w:rsidRPr="00174EDA">
        <w:rPr>
          <w:rFonts w:ascii="Times New Roman" w:hAnsi="Times New Roman" w:cs="Times New Roman"/>
          <w:b/>
          <w:sz w:val="24"/>
        </w:rPr>
        <w:t xml:space="preserve">Table S13 </w:t>
      </w:r>
      <w:r w:rsidRPr="00174EDA">
        <w:rPr>
          <w:rFonts w:ascii="Times New Roman" w:hAnsi="Times New Roman" w:cs="Times New Roman"/>
          <w:sz w:val="24"/>
        </w:rPr>
        <w:t xml:space="preserve">Comparison of gene densities and TE contents in the </w:t>
      </w:r>
      <w:r w:rsidRPr="00174EDA">
        <w:rPr>
          <w:rFonts w:ascii="Times New Roman" w:hAnsi="Times New Roman" w:cs="Times New Roman"/>
          <w:i/>
          <w:sz w:val="24"/>
        </w:rPr>
        <w:t>Ghd7</w:t>
      </w:r>
      <w:r w:rsidRPr="00174EDA">
        <w:rPr>
          <w:rFonts w:ascii="Times New Roman" w:hAnsi="Times New Roman" w:cs="Times New Roman"/>
          <w:sz w:val="24"/>
        </w:rPr>
        <w:t xml:space="preserve">, </w:t>
      </w:r>
      <w:r w:rsidRPr="00174EDA">
        <w:rPr>
          <w:rFonts w:ascii="Times New Roman" w:hAnsi="Times New Roman" w:cs="Times New Roman"/>
          <w:i/>
          <w:sz w:val="24"/>
        </w:rPr>
        <w:t>Adh1</w:t>
      </w:r>
      <w:r w:rsidRPr="00174EDA">
        <w:rPr>
          <w:rFonts w:ascii="Times New Roman" w:hAnsi="Times New Roman" w:cs="Times New Roman"/>
          <w:sz w:val="24"/>
        </w:rPr>
        <w:t xml:space="preserve">, </w:t>
      </w:r>
      <w:r w:rsidRPr="00174EDA">
        <w:rPr>
          <w:rFonts w:ascii="Times New Roman" w:hAnsi="Times New Roman" w:cs="Times New Roman"/>
          <w:i/>
          <w:sz w:val="24"/>
        </w:rPr>
        <w:t>Hd1</w:t>
      </w:r>
      <w:r w:rsidRPr="00174EDA">
        <w:rPr>
          <w:rFonts w:ascii="Times New Roman" w:hAnsi="Times New Roman" w:cs="Times New Roman"/>
          <w:sz w:val="24"/>
        </w:rPr>
        <w:t xml:space="preserve"> and </w:t>
      </w:r>
      <w:r w:rsidRPr="00174EDA">
        <w:rPr>
          <w:rFonts w:ascii="Times New Roman" w:hAnsi="Times New Roman" w:cs="Times New Roman"/>
          <w:i/>
          <w:sz w:val="24"/>
        </w:rPr>
        <w:t>Moc1</w:t>
      </w:r>
      <w:r w:rsidRPr="00174EDA">
        <w:rPr>
          <w:rFonts w:ascii="Times New Roman" w:hAnsi="Times New Roman" w:cs="Times New Roman"/>
          <w:sz w:val="24"/>
        </w:rPr>
        <w:t xml:space="preserve"> regions.</w:t>
      </w:r>
    </w:p>
    <w:p w:rsidR="008F04CE" w:rsidRPr="00174EDA" w:rsidRDefault="008F04CE">
      <w:pPr>
        <w:rPr>
          <w:rFonts w:ascii="Times New Roman" w:hAnsi="Times New Roman" w:cs="Times New Roman"/>
          <w:sz w:val="24"/>
        </w:rPr>
      </w:pPr>
    </w:p>
    <w:tbl>
      <w:tblPr>
        <w:tblW w:w="12380" w:type="dxa"/>
        <w:tblInd w:w="93" w:type="dxa"/>
        <w:tblLook w:val="04A0"/>
      </w:tblPr>
      <w:tblGrid>
        <w:gridCol w:w="3200"/>
        <w:gridCol w:w="1280"/>
        <w:gridCol w:w="1280"/>
        <w:gridCol w:w="1240"/>
        <w:gridCol w:w="1060"/>
        <w:gridCol w:w="1180"/>
        <w:gridCol w:w="1200"/>
        <w:gridCol w:w="1060"/>
        <w:gridCol w:w="880"/>
      </w:tblGrid>
      <w:tr w:rsidR="00174EDA" w:rsidRPr="00174EDA" w:rsidTr="001103AB">
        <w:trPr>
          <w:trHeight w:val="315"/>
        </w:trPr>
        <w:tc>
          <w:tcPr>
            <w:tcW w:w="32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174EDA" w:rsidRPr="00174EDA" w:rsidRDefault="00174EDA" w:rsidP="00174EDA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 Density (kb/gene)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 content (%)</w:t>
            </w:r>
          </w:p>
        </w:tc>
      </w:tr>
      <w:tr w:rsidR="00174EDA" w:rsidRPr="00174EDA" w:rsidTr="001103AB">
        <w:trPr>
          <w:trHeight w:val="375"/>
        </w:trPr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Ghd7  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Adh1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Hd1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Moc1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Ghd7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Adh1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Hd1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Moc1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sativa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L. ssp.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japonica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29.11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48.99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41.2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40.3</w:t>
            </w:r>
          </w:p>
        </w:tc>
        <w:tc>
          <w:tcPr>
            <w:tcW w:w="88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sativa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L. ssp.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indica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</w:t>
            </w:r>
          </w:p>
        </w:tc>
        <w:tc>
          <w:tcPr>
            <w:tcW w:w="124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13.7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7.2</w:t>
            </w:r>
          </w:p>
        </w:tc>
        <w:tc>
          <w:tcPr>
            <w:tcW w:w="11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44.89</w:t>
            </w:r>
          </w:p>
        </w:tc>
        <w:tc>
          <w:tcPr>
            <w:tcW w:w="1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53.7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44.3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nivara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49.46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17.1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7.8</w:t>
            </w:r>
          </w:p>
        </w:tc>
        <w:tc>
          <w:tcPr>
            <w:tcW w:w="11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66.76</w:t>
            </w:r>
          </w:p>
        </w:tc>
        <w:tc>
          <w:tcPr>
            <w:tcW w:w="1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47.6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39.4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rufipogon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32.26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12.9</w:t>
            </w:r>
          </w:p>
        </w:tc>
        <w:tc>
          <w:tcPr>
            <w:tcW w:w="124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7.9</w:t>
            </w:r>
          </w:p>
        </w:tc>
        <w:tc>
          <w:tcPr>
            <w:tcW w:w="11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65.93</w:t>
            </w:r>
          </w:p>
        </w:tc>
        <w:tc>
          <w:tcPr>
            <w:tcW w:w="1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48.6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38.7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glaberrima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27.08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15.1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43.01</w:t>
            </w:r>
          </w:p>
        </w:tc>
        <w:tc>
          <w:tcPr>
            <w:tcW w:w="1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37.6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75"/>
        </w:trPr>
        <w:tc>
          <w:tcPr>
            <w:tcW w:w="320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glumaepatula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(AA)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180" w:type="dxa"/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punctata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(BB)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60.54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11.6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70.06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46.5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29.8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officinalis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(CC)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110.24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14.9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16.8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11.4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61.28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56.4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50.7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nil"/>
            </w:tcBorders>
            <w:shd w:val="clear" w:color="auto" w:fill="auto"/>
            <w:noWrap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australiensis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(EE)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106.37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27.4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44.4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23.6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60.03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58.8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80.6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brachyantha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(FF)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16.76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10.7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9.4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8.8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28.3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27.7</w:t>
            </w:r>
          </w:p>
        </w:tc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4EDA" w:rsidRPr="00174EDA" w:rsidTr="00174EDA">
        <w:trPr>
          <w:trHeight w:val="315"/>
        </w:trPr>
        <w:tc>
          <w:tcPr>
            <w:tcW w:w="32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14.23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16.74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10.48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54.37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46.68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43.23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29.5</w:t>
            </w:r>
          </w:p>
        </w:tc>
      </w:tr>
      <w:tr w:rsidR="00174EDA" w:rsidRPr="00174EDA" w:rsidTr="00FC3A11">
        <w:trPr>
          <w:trHeight w:val="700"/>
        </w:trPr>
        <w:tc>
          <w:tcPr>
            <w:tcW w:w="1238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species is not included in the other 3 gene regions. There is a gap between the four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 which were selected in this species. So the actual results are more than the values.</w:t>
            </w:r>
          </w:p>
        </w:tc>
      </w:tr>
      <w:tr w:rsidR="00174EDA" w:rsidRPr="00174EDA" w:rsidTr="00174EDA">
        <w:trPr>
          <w:trHeight w:val="37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DA" w:rsidRPr="00174EDA" w:rsidRDefault="00174EDA" w:rsidP="00174E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This region was just counted the number of TE from every species of </w:t>
            </w:r>
            <w:r w:rsidRPr="00174E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Oryza</w:t>
            </w:r>
            <w:r w:rsidRPr="00174ED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genus and average TE content.</w:t>
            </w:r>
          </w:p>
        </w:tc>
      </w:tr>
    </w:tbl>
    <w:p w:rsidR="00174EDA" w:rsidRPr="00174EDA" w:rsidRDefault="00174EDA"/>
    <w:sectPr w:rsidR="00174EDA" w:rsidRPr="00174EDA" w:rsidSect="00174E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E6" w:rsidRDefault="006478E6" w:rsidP="00174EDA">
      <w:r>
        <w:separator/>
      </w:r>
    </w:p>
  </w:endnote>
  <w:endnote w:type="continuationSeparator" w:id="1">
    <w:p w:rsidR="006478E6" w:rsidRDefault="006478E6" w:rsidP="0017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E6" w:rsidRDefault="006478E6" w:rsidP="00174EDA">
      <w:r>
        <w:separator/>
      </w:r>
    </w:p>
  </w:footnote>
  <w:footnote w:type="continuationSeparator" w:id="1">
    <w:p w:rsidR="006478E6" w:rsidRDefault="006478E6" w:rsidP="0017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EDA"/>
    <w:rsid w:val="00174EDA"/>
    <w:rsid w:val="002C0EE4"/>
    <w:rsid w:val="00525731"/>
    <w:rsid w:val="006478E6"/>
    <w:rsid w:val="008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番茄花园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4</cp:revision>
  <dcterms:created xsi:type="dcterms:W3CDTF">2012-10-25T09:26:00Z</dcterms:created>
  <dcterms:modified xsi:type="dcterms:W3CDTF">2012-10-26T01:58:00Z</dcterms:modified>
</cp:coreProperties>
</file>