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1A81F" w14:textId="77777777" w:rsidR="002B5304" w:rsidRDefault="002B5304" w:rsidP="002B5304">
      <w:pPr>
        <w:rPr>
          <w:rFonts w:ascii="Times New Roman" w:hAnsi="Times New Roman" w:cs="Times New Roman"/>
        </w:rPr>
      </w:pPr>
      <w:r w:rsidRPr="00715606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S3</w:t>
      </w:r>
      <w:r w:rsidRPr="00715606">
        <w:rPr>
          <w:rFonts w:ascii="Times New Roman" w:hAnsi="Times New Roman" w:cs="Times New Roman"/>
          <w:b/>
        </w:rPr>
        <w:t>.</w:t>
      </w:r>
    </w:p>
    <w:p w14:paraId="452B89CC" w14:textId="77777777" w:rsidR="002B5304" w:rsidRPr="00715606" w:rsidRDefault="002B5304" w:rsidP="002B5304">
      <w:pPr>
        <w:rPr>
          <w:rFonts w:ascii="Times New Roman" w:hAnsi="Times New Roman" w:cs="Times New Roman"/>
        </w:rPr>
      </w:pPr>
    </w:p>
    <w:tbl>
      <w:tblPr>
        <w:tblStyle w:val="LightList"/>
        <w:tblW w:w="4986" w:type="pct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50"/>
        <w:gridCol w:w="6581"/>
      </w:tblGrid>
      <w:tr w:rsidR="002B5304" w:rsidRPr="00715606" w14:paraId="3ABC7668" w14:textId="77777777" w:rsidTr="001E6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tcW w:w="1274" w:type="pct"/>
            <w:vAlign w:val="center"/>
          </w:tcPr>
          <w:p w14:paraId="32523D76" w14:textId="77777777" w:rsidR="002B5304" w:rsidRPr="00715606" w:rsidRDefault="002B5304" w:rsidP="001E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br w:type="page"/>
              <w:t>Region</w:t>
            </w:r>
          </w:p>
        </w:tc>
        <w:tc>
          <w:tcPr>
            <w:tcW w:w="3726" w:type="pct"/>
            <w:vAlign w:val="center"/>
          </w:tcPr>
          <w:p w14:paraId="180CB65B" w14:textId="77777777" w:rsidR="002B5304" w:rsidRPr="00715606" w:rsidRDefault="002B5304" w:rsidP="001E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Bulk Isotopic Baseline [Reference(s)]</w:t>
            </w:r>
          </w:p>
        </w:tc>
      </w:tr>
      <w:tr w:rsidR="002B5304" w:rsidRPr="00715606" w14:paraId="02455F80" w14:textId="77777777" w:rsidTr="001E648C">
        <w:tc>
          <w:tcPr>
            <w:tcW w:w="1274" w:type="pct"/>
          </w:tcPr>
          <w:p w14:paraId="6B175A35" w14:textId="77777777" w:rsidR="002B5304" w:rsidRPr="00715606" w:rsidRDefault="002B5304" w:rsidP="001E648C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North Pacific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Subtropical </w:t>
            </w:r>
            <w:r w:rsidRPr="00715606">
              <w:rPr>
                <w:rFonts w:ascii="Times New Roman" w:hAnsi="Times New Roman" w:cs="Times New Roman"/>
                <w:b/>
                <w:sz w:val="24"/>
                <w:szCs w:val="24"/>
              </w:rPr>
              <w:t>Gyre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(Hawaii)</w:t>
            </w:r>
          </w:p>
        </w:tc>
        <w:tc>
          <w:tcPr>
            <w:tcW w:w="3726" w:type="pct"/>
          </w:tcPr>
          <w:p w14:paraId="79EC88B4" w14:textId="77777777" w:rsidR="002B5304" w:rsidRPr="001A0F08" w:rsidRDefault="002B5304" w:rsidP="001E648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8">
              <w:rPr>
                <w:rFonts w:ascii="Times New Roman" w:hAnsi="Times New Roman" w:cs="Times New Roman"/>
                <w:sz w:val="24"/>
                <w:szCs w:val="24"/>
              </w:rPr>
              <w:t>Bulk δ</w:t>
            </w:r>
            <w:r w:rsidRPr="001A0F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1A0F08">
              <w:rPr>
                <w:rFonts w:ascii="Times New Roman" w:hAnsi="Times New Roman" w:cs="Times New Roman"/>
                <w:sz w:val="24"/>
                <w:szCs w:val="24"/>
              </w:rPr>
              <w:t xml:space="preserve">N values of particulate nitrate (PN) at 150m for Summer (3.0 ± 1.1‰) and Winter (3.5±1.3‰) [HOT Program, </w:t>
            </w:r>
            <w:hyperlink r:id="rId5" w:history="1">
              <w:r w:rsidRPr="001A0F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http://hahana.soest.hawaii.edu/hot/</w:t>
              </w:r>
            </w:hyperlink>
            <w:r w:rsidRPr="001A0F0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2B5304" w:rsidRPr="00715606" w14:paraId="37FC9EC9" w14:textId="77777777" w:rsidTr="001E648C">
        <w:tc>
          <w:tcPr>
            <w:tcW w:w="1274" w:type="pct"/>
          </w:tcPr>
          <w:p w14:paraId="3A6D5996" w14:textId="77777777" w:rsidR="002B5304" w:rsidRPr="00715606" w:rsidRDefault="002B5304" w:rsidP="001E648C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b/>
                <w:sz w:val="24"/>
                <w:szCs w:val="24"/>
              </w:rPr>
              <w:t>Tasman Sea Abyssal Basin</w:t>
            </w:r>
          </w:p>
        </w:tc>
        <w:tc>
          <w:tcPr>
            <w:tcW w:w="3726" w:type="pct"/>
          </w:tcPr>
          <w:p w14:paraId="1012B028" w14:textId="77777777" w:rsidR="002B5304" w:rsidRPr="00715606" w:rsidRDefault="002B5304" w:rsidP="001E648C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E8C">
              <w:rPr>
                <w:rFonts w:ascii="Times New Roman" w:hAnsi="Times New Roman" w:cs="Times New Roman"/>
                <w:sz w:val="24"/>
                <w:szCs w:val="24"/>
              </w:rPr>
              <w:t>Bulk δ</w:t>
            </w:r>
            <w:r w:rsidRPr="00715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values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particulate organic matter (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POM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20-250 m for Autumn (6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[Davenport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2002] </w:t>
            </w:r>
          </w:p>
        </w:tc>
      </w:tr>
      <w:tr w:rsidR="002B5304" w:rsidRPr="00715606" w14:paraId="5E827D12" w14:textId="77777777" w:rsidTr="001E648C">
        <w:tc>
          <w:tcPr>
            <w:tcW w:w="1274" w:type="pct"/>
          </w:tcPr>
          <w:p w14:paraId="71645DF5" w14:textId="77777777" w:rsidR="002B5304" w:rsidRPr="00715606" w:rsidRDefault="002B5304" w:rsidP="001E648C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b/>
                <w:sz w:val="24"/>
                <w:szCs w:val="24"/>
              </w:rPr>
              <w:t>Gulf of Mexico</w:t>
            </w:r>
          </w:p>
        </w:tc>
        <w:tc>
          <w:tcPr>
            <w:tcW w:w="3726" w:type="pct"/>
          </w:tcPr>
          <w:p w14:paraId="32757126" w14:textId="77777777" w:rsidR="002B5304" w:rsidRPr="00715606" w:rsidRDefault="002B5304" w:rsidP="001E648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Bulk δ</w:t>
            </w:r>
            <w:r w:rsidRPr="00715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values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of POM at surface for August 2007 (3.8±1.9‰) n=21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[McClain-Counts 2010]</w:t>
            </w:r>
          </w:p>
        </w:tc>
      </w:tr>
      <w:tr w:rsidR="002B5304" w:rsidRPr="00715606" w14:paraId="0446D435" w14:textId="77777777" w:rsidTr="001E648C">
        <w:tc>
          <w:tcPr>
            <w:tcW w:w="1274" w:type="pct"/>
          </w:tcPr>
          <w:p w14:paraId="4F04F334" w14:textId="77777777" w:rsidR="002B5304" w:rsidRPr="00715606" w:rsidRDefault="002B5304" w:rsidP="001E648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Northern Mid-Atlantic Ridge </w:t>
            </w:r>
          </w:p>
        </w:tc>
        <w:tc>
          <w:tcPr>
            <w:tcW w:w="3726" w:type="pct"/>
          </w:tcPr>
          <w:p w14:paraId="0BF2FFAA" w14:textId="77777777" w:rsidR="002B5304" w:rsidRPr="00715606" w:rsidRDefault="002B5304" w:rsidP="001E648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715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values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Pr="00715606">
              <w:rPr>
                <w:rFonts w:ascii="Times New Roman" w:hAnsi="Times New Roman" w:cs="Times New Roman"/>
                <w:i/>
                <w:sz w:val="24"/>
                <w:szCs w:val="24"/>
              </w:rPr>
              <w:t>Calanus</w:t>
            </w:r>
            <w:proofErr w:type="spellEnd"/>
            <w:r w:rsidRPr="00715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5606">
              <w:rPr>
                <w:rFonts w:ascii="Times New Roman" w:hAnsi="Times New Roman" w:cs="Times New Roman"/>
                <w:i/>
                <w:sz w:val="24"/>
                <w:szCs w:val="24"/>
              </w:rPr>
              <w:t>finmarchicus</w:t>
            </w:r>
            <w:proofErr w:type="spellEnd"/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at 0-1000 m (3.5‰, </w:t>
            </w:r>
            <w:proofErr w:type="spellStart"/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Petursdottir</w:t>
            </w:r>
            <w:proofErr w:type="spellEnd"/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et al. 2008), </w:t>
            </w:r>
            <w:proofErr w:type="spellStart"/>
            <w:r w:rsidRPr="00715606">
              <w:rPr>
                <w:rFonts w:ascii="Times New Roman" w:hAnsi="Times New Roman" w:cs="Times New Roman"/>
                <w:i/>
                <w:sz w:val="24"/>
                <w:szCs w:val="24"/>
              </w:rPr>
              <w:t>Diacria</w:t>
            </w:r>
            <w:proofErr w:type="spellEnd"/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sp. and </w:t>
            </w:r>
            <w:proofErr w:type="spellStart"/>
            <w:r w:rsidRPr="00715606">
              <w:rPr>
                <w:rFonts w:ascii="Times New Roman" w:hAnsi="Times New Roman" w:cs="Times New Roman"/>
                <w:i/>
                <w:sz w:val="24"/>
                <w:szCs w:val="24"/>
              </w:rPr>
              <w:t>Cymbulia</w:t>
            </w:r>
            <w:proofErr w:type="spellEnd"/>
            <w:r w:rsidRPr="00715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5606">
              <w:rPr>
                <w:rFonts w:ascii="Times New Roman" w:hAnsi="Times New Roman" w:cs="Times New Roman"/>
                <w:i/>
                <w:sz w:val="24"/>
                <w:szCs w:val="24"/>
              </w:rPr>
              <w:t>peroni</w:t>
            </w:r>
            <w:proofErr w:type="spellEnd"/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at 50-360 m (2.9‰ and 3.4‰, respectively; J. Hoffman, </w:t>
            </w:r>
            <w:proofErr w:type="spellStart"/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unpubl</w:t>
            </w:r>
            <w:proofErr w:type="spellEnd"/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B5304" w:rsidRPr="00715606" w14:paraId="5E7EC784" w14:textId="77777777" w:rsidTr="001E648C">
        <w:tc>
          <w:tcPr>
            <w:tcW w:w="1274" w:type="pct"/>
          </w:tcPr>
          <w:p w14:paraId="2C47B89E" w14:textId="77777777" w:rsidR="002B5304" w:rsidRPr="00715606" w:rsidRDefault="002B5304" w:rsidP="001E648C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b/>
                <w:sz w:val="24"/>
                <w:szCs w:val="24"/>
              </w:rPr>
              <w:t>California Current</w:t>
            </w:r>
          </w:p>
        </w:tc>
        <w:tc>
          <w:tcPr>
            <w:tcW w:w="3726" w:type="pct"/>
          </w:tcPr>
          <w:p w14:paraId="56824430" w14:textId="77777777" w:rsidR="002B5304" w:rsidRPr="00715606" w:rsidRDefault="002B5304" w:rsidP="001E648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F0249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FF02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FF024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values </w:t>
            </w:r>
            <w:r w:rsidRPr="00FF0249">
              <w:rPr>
                <w:rFonts w:ascii="Times New Roman" w:hAnsi="Times New Roman" w:cs="Times New Roman"/>
                <w:sz w:val="24"/>
                <w:szCs w:val="24"/>
              </w:rPr>
              <w:t>of POM at surface for June and August, 2000 and 2002 combined (shelf = 6.5‰, slope 5.5‰)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249">
              <w:rPr>
                <w:rFonts w:ascii="Times New Roman" w:hAnsi="Times New Roman" w:cs="Times New Roman"/>
                <w:sz w:val="24"/>
                <w:szCs w:val="24"/>
              </w:rPr>
              <w:t>[Miller et al. 2010]</w:t>
            </w:r>
          </w:p>
        </w:tc>
      </w:tr>
    </w:tbl>
    <w:p w14:paraId="40B90A3D" w14:textId="77777777" w:rsidR="002B5304" w:rsidRDefault="002B5304" w:rsidP="002B5304">
      <w:pPr>
        <w:rPr>
          <w:rFonts w:ascii="Times New Roman" w:hAnsi="Times New Roman" w:cs="Times New Roman"/>
        </w:rPr>
      </w:pPr>
    </w:p>
    <w:p w14:paraId="15CAA699" w14:textId="77777777" w:rsidR="002B5304" w:rsidRPr="0056663F" w:rsidRDefault="002B5304" w:rsidP="002B530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6663F">
        <w:rPr>
          <w:rFonts w:ascii="Times New Roman" w:hAnsi="Times New Roman" w:cs="Times New Roman"/>
          <w:b/>
        </w:rPr>
        <w:t>Literature Cited</w:t>
      </w:r>
    </w:p>
    <w:p w14:paraId="1A65E64B" w14:textId="77777777" w:rsidR="002B5304" w:rsidRDefault="002B5304" w:rsidP="002B5304">
      <w:pPr>
        <w:rPr>
          <w:rFonts w:ascii="Times New Roman" w:hAnsi="Times New Roman" w:cs="Times New Roman"/>
        </w:rPr>
      </w:pPr>
    </w:p>
    <w:p w14:paraId="52409340" w14:textId="77777777" w:rsidR="002B5304" w:rsidRDefault="002B5304" w:rsidP="002B5304">
      <w:pPr>
        <w:rPr>
          <w:rFonts w:ascii="Times New Roman" w:hAnsi="Times New Roman" w:cs="Times New Roman"/>
        </w:rPr>
      </w:pPr>
      <w:r w:rsidRPr="003F4A16">
        <w:rPr>
          <w:rFonts w:ascii="Times New Roman" w:hAnsi="Times New Roman" w:cs="Times New Roman"/>
        </w:rPr>
        <w:t xml:space="preserve">Davenport S. and N. </w:t>
      </w:r>
      <w:proofErr w:type="spellStart"/>
      <w:r w:rsidRPr="003F4A16">
        <w:rPr>
          <w:rFonts w:ascii="Times New Roman" w:hAnsi="Times New Roman" w:cs="Times New Roman"/>
        </w:rPr>
        <w:t>Bax</w:t>
      </w:r>
      <w:proofErr w:type="spellEnd"/>
      <w:r w:rsidRPr="003F4A16">
        <w:rPr>
          <w:rFonts w:ascii="Times New Roman" w:hAnsi="Times New Roman" w:cs="Times New Roman"/>
        </w:rPr>
        <w:t>. 2002. A trophic study of a marine ecosystem off southeastern Australia using stable isotopes of carbon and nitrogen. Can</w:t>
      </w:r>
      <w:r>
        <w:rPr>
          <w:rFonts w:ascii="Times New Roman" w:hAnsi="Times New Roman" w:cs="Times New Roman"/>
        </w:rPr>
        <w:t>adian Journal of Fisheries and Aquatic Sciences</w:t>
      </w:r>
      <w:r w:rsidRPr="00D10B19">
        <w:rPr>
          <w:rFonts w:ascii="Times New Roman" w:hAnsi="Times New Roman" w:cs="Times New Roman"/>
        </w:rPr>
        <w:t xml:space="preserve"> 59</w:t>
      </w:r>
      <w:r w:rsidRPr="003F4A16">
        <w:rPr>
          <w:rFonts w:ascii="Times New Roman" w:hAnsi="Times New Roman" w:cs="Times New Roman"/>
        </w:rPr>
        <w:t xml:space="preserve">:514-530. </w:t>
      </w:r>
    </w:p>
    <w:p w14:paraId="125DED72" w14:textId="77777777" w:rsidR="002B5304" w:rsidRPr="003F4A16" w:rsidRDefault="002B5304" w:rsidP="002B5304">
      <w:pPr>
        <w:rPr>
          <w:rFonts w:ascii="Times New Roman" w:hAnsi="Times New Roman" w:cs="Times New Roman"/>
        </w:rPr>
      </w:pPr>
    </w:p>
    <w:p w14:paraId="386AF72C" w14:textId="77777777" w:rsidR="002B5304" w:rsidRDefault="002B5304" w:rsidP="002B5304">
      <w:pPr>
        <w:rPr>
          <w:rFonts w:ascii="Times New Roman" w:hAnsi="Times New Roman" w:cs="Times New Roman"/>
        </w:rPr>
      </w:pPr>
      <w:proofErr w:type="gramStart"/>
      <w:r w:rsidRPr="003F4A16">
        <w:rPr>
          <w:rFonts w:ascii="Times New Roman" w:hAnsi="Times New Roman" w:cs="Times New Roman"/>
        </w:rPr>
        <w:t>McClain-Counts, J.</w:t>
      </w:r>
      <w:r>
        <w:rPr>
          <w:rFonts w:ascii="Times New Roman" w:hAnsi="Times New Roman" w:cs="Times New Roman"/>
        </w:rPr>
        <w:t xml:space="preserve"> </w:t>
      </w:r>
      <w:r w:rsidRPr="003F4A16">
        <w:rPr>
          <w:rFonts w:ascii="Times New Roman" w:hAnsi="Times New Roman" w:cs="Times New Roman"/>
        </w:rPr>
        <w:t>P. 2010.</w:t>
      </w:r>
      <w:proofErr w:type="gramEnd"/>
      <w:r w:rsidRPr="003F4A16">
        <w:rPr>
          <w:rFonts w:ascii="Times New Roman" w:hAnsi="Times New Roman" w:cs="Times New Roman"/>
        </w:rPr>
        <w:t xml:space="preserve"> </w:t>
      </w:r>
      <w:proofErr w:type="gramStart"/>
      <w:r w:rsidRPr="003F4A16">
        <w:rPr>
          <w:rFonts w:ascii="Times New Roman" w:hAnsi="Times New Roman" w:cs="Times New Roman"/>
        </w:rPr>
        <w:t>Trophic structure of midwater fishes over cold seeps in the North-central Gulf of Mexico.</w:t>
      </w:r>
      <w:proofErr w:type="gramEnd"/>
      <w:r w:rsidRPr="003F4A16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.</w:t>
      </w:r>
      <w:r w:rsidRPr="003F4A1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3F4A16">
        <w:rPr>
          <w:rFonts w:ascii="Times New Roman" w:hAnsi="Times New Roman" w:cs="Times New Roman"/>
        </w:rPr>
        <w:t xml:space="preserve"> thesis</w:t>
      </w:r>
      <w:r>
        <w:rPr>
          <w:rFonts w:ascii="Times New Roman" w:hAnsi="Times New Roman" w:cs="Times New Roman"/>
        </w:rPr>
        <w:t>.</w:t>
      </w:r>
      <w:r w:rsidRPr="003F4A16">
        <w:rPr>
          <w:rFonts w:ascii="Times New Roman" w:hAnsi="Times New Roman" w:cs="Times New Roman"/>
        </w:rPr>
        <w:t xml:space="preserve"> </w:t>
      </w:r>
      <w:proofErr w:type="gramStart"/>
      <w:r w:rsidRPr="003F4A16">
        <w:rPr>
          <w:rFonts w:ascii="Times New Roman" w:hAnsi="Times New Roman" w:cs="Times New Roman"/>
        </w:rPr>
        <w:t>Univ</w:t>
      </w:r>
      <w:r>
        <w:rPr>
          <w:rFonts w:ascii="Times New Roman" w:hAnsi="Times New Roman" w:cs="Times New Roman"/>
        </w:rPr>
        <w:t>.</w:t>
      </w:r>
      <w:r w:rsidRPr="003F4A16">
        <w:rPr>
          <w:rFonts w:ascii="Times New Roman" w:hAnsi="Times New Roman" w:cs="Times New Roman"/>
        </w:rPr>
        <w:t xml:space="preserve"> North Carolina Wilmington.</w:t>
      </w:r>
      <w:proofErr w:type="gramEnd"/>
      <w:r w:rsidRPr="003F4A16">
        <w:rPr>
          <w:rFonts w:ascii="Times New Roman" w:hAnsi="Times New Roman" w:cs="Times New Roman"/>
        </w:rPr>
        <w:t xml:space="preserve"> </w:t>
      </w:r>
    </w:p>
    <w:p w14:paraId="7A9914C5" w14:textId="77777777" w:rsidR="002B5304" w:rsidRPr="003F4A16" w:rsidRDefault="002B5304" w:rsidP="002B5304">
      <w:pPr>
        <w:rPr>
          <w:rFonts w:ascii="Times New Roman" w:hAnsi="Times New Roman" w:cs="Times New Roman"/>
        </w:rPr>
      </w:pPr>
    </w:p>
    <w:p w14:paraId="5DBEB5D6" w14:textId="77777777" w:rsidR="00E53030" w:rsidRDefault="002B5304" w:rsidP="002B5304">
      <w:r w:rsidRPr="003F4A16">
        <w:rPr>
          <w:rFonts w:ascii="Times New Roman" w:hAnsi="Times New Roman" w:cs="Times New Roman"/>
        </w:rPr>
        <w:t>Miller, T.</w:t>
      </w:r>
      <w:r>
        <w:rPr>
          <w:rFonts w:ascii="Times New Roman" w:hAnsi="Times New Roman" w:cs="Times New Roman"/>
        </w:rPr>
        <w:t xml:space="preserve"> </w:t>
      </w:r>
      <w:r w:rsidRPr="003F4A16">
        <w:rPr>
          <w:rFonts w:ascii="Times New Roman" w:hAnsi="Times New Roman" w:cs="Times New Roman"/>
        </w:rPr>
        <w:t>W., R.</w:t>
      </w:r>
      <w:r>
        <w:rPr>
          <w:rFonts w:ascii="Times New Roman" w:hAnsi="Times New Roman" w:cs="Times New Roman"/>
        </w:rPr>
        <w:t xml:space="preserve"> </w:t>
      </w:r>
      <w:r w:rsidRPr="003F4A16">
        <w:rPr>
          <w:rFonts w:ascii="Times New Roman" w:hAnsi="Times New Roman" w:cs="Times New Roman"/>
        </w:rPr>
        <w:t xml:space="preserve">D. </w:t>
      </w:r>
      <w:proofErr w:type="spellStart"/>
      <w:r w:rsidRPr="003F4A16">
        <w:rPr>
          <w:rFonts w:ascii="Times New Roman" w:hAnsi="Times New Roman" w:cs="Times New Roman"/>
        </w:rPr>
        <w:t>Brodeur</w:t>
      </w:r>
      <w:proofErr w:type="spellEnd"/>
      <w:r w:rsidRPr="003F4A16">
        <w:rPr>
          <w:rFonts w:ascii="Times New Roman" w:hAnsi="Times New Roman" w:cs="Times New Roman"/>
        </w:rPr>
        <w:t>, G. Rau, and K. Omori. 2010. Prey dominance shapes trophic structure of the northern California Current pelagic food web: evidence from stable isotopes and diet analysis. Mar</w:t>
      </w:r>
      <w:r>
        <w:rPr>
          <w:rFonts w:ascii="Times New Roman" w:hAnsi="Times New Roman" w:cs="Times New Roman"/>
        </w:rPr>
        <w:t>ine Ecology Progress Series</w:t>
      </w:r>
      <w:r w:rsidRPr="00D10B19">
        <w:rPr>
          <w:rFonts w:ascii="Times New Roman" w:hAnsi="Times New Roman" w:cs="Times New Roman"/>
        </w:rPr>
        <w:t xml:space="preserve"> 420</w:t>
      </w:r>
      <w:r w:rsidRPr="003F4A16">
        <w:rPr>
          <w:rFonts w:ascii="Times New Roman" w:hAnsi="Times New Roman" w:cs="Times New Roman"/>
        </w:rPr>
        <w:t>:15-26.</w:t>
      </w:r>
    </w:p>
    <w:sectPr w:rsidR="00E53030" w:rsidSect="005B53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04"/>
    <w:rsid w:val="002B5304"/>
    <w:rsid w:val="005B537C"/>
    <w:rsid w:val="009F553C"/>
    <w:rsid w:val="00E5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B4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2B5304"/>
    <w:rPr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B5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2B5304"/>
    <w:rPr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B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ahana.soest.hawaii.edu/ho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Choy</dc:creator>
  <cp:keywords/>
  <dc:description/>
  <cp:lastModifiedBy>Anela Choy</cp:lastModifiedBy>
  <cp:revision>2</cp:revision>
  <dcterms:created xsi:type="dcterms:W3CDTF">2012-04-24T01:31:00Z</dcterms:created>
  <dcterms:modified xsi:type="dcterms:W3CDTF">2012-04-24T04:57:00Z</dcterms:modified>
</cp:coreProperties>
</file>