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6C" w:rsidRPr="002B1AA2" w:rsidRDefault="00B506F9" w:rsidP="00265A6C">
      <w:pPr>
        <w:rPr>
          <w:b/>
        </w:rPr>
      </w:pPr>
      <w:r>
        <w:rPr>
          <w:b/>
        </w:rPr>
        <w:t>Table S2.</w:t>
      </w:r>
      <w:r w:rsidR="00265A6C" w:rsidRPr="002B1AA2">
        <w:rPr>
          <w:b/>
        </w:rPr>
        <w:t xml:space="preserve"> Graded quality assessment checklist</w:t>
      </w:r>
    </w:p>
    <w:tbl>
      <w:tblPr>
        <w:tblpPr w:leftFromText="180" w:rightFromText="180" w:vertAnchor="text" w:horzAnchor="page" w:tblpX="1549" w:tblpY="93"/>
        <w:tblW w:w="1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  <w:gridCol w:w="590"/>
        <w:gridCol w:w="516"/>
        <w:gridCol w:w="484"/>
      </w:tblGrid>
      <w:tr w:rsidR="00265A6C" w:rsidRPr="000A1DBC" w:rsidTr="007821DC">
        <w:trPr>
          <w:trHeight w:val="249"/>
        </w:trPr>
        <w:tc>
          <w:tcPr>
            <w:tcW w:w="11797" w:type="dxa"/>
            <w:gridSpan w:val="4"/>
            <w:shd w:val="clear" w:color="auto" w:fill="A0A0A0"/>
          </w:tcPr>
          <w:p w:rsidR="00265A6C" w:rsidRPr="000A1DBC" w:rsidRDefault="00265A6C" w:rsidP="007821DC">
            <w:pPr>
              <w:tabs>
                <w:tab w:val="left" w:pos="34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</w:rPr>
            </w:pPr>
            <w:r w:rsidRPr="000A1DBC">
              <w:rPr>
                <w:b/>
                <w:bCs/>
                <w:caps/>
              </w:rPr>
              <w:t>Quality assessment TOOL</w:t>
            </w:r>
          </w:p>
          <w:p w:rsidR="00265A6C" w:rsidRPr="000A1DBC" w:rsidRDefault="00265A6C" w:rsidP="007821DC">
            <w:pPr>
              <w:tabs>
                <w:tab w:val="left" w:pos="346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</w:rPr>
            </w:pPr>
          </w:p>
        </w:tc>
      </w:tr>
      <w:tr w:rsidR="00265A6C" w:rsidRPr="000A1DBC" w:rsidTr="007821DC">
        <w:trPr>
          <w:trHeight w:val="249"/>
        </w:trPr>
        <w:tc>
          <w:tcPr>
            <w:tcW w:w="11797" w:type="dxa"/>
            <w:gridSpan w:val="4"/>
            <w:shd w:val="clear" w:color="auto" w:fill="E6E6E6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</w:rPr>
            </w:pPr>
            <w:r w:rsidRPr="000A1DBC">
              <w:rPr>
                <w:b/>
                <w:bCs/>
                <w:i/>
              </w:rPr>
              <w:t xml:space="preserve">Selection of the Subjects                                                                                                                                      SCORE                                                                                                                                                                       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Age inclusion criteria is clearly stated (if not, age range is given)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 xml:space="preserve">The individuals selected are comparable in all respects with the source population (the population </w:t>
            </w:r>
            <w:r w:rsidR="00812816">
              <w:rPr>
                <w:bCs/>
              </w:rPr>
              <w:t xml:space="preserve">to which </w:t>
            </w:r>
            <w:r w:rsidRPr="000A1DBC">
              <w:rPr>
                <w:bCs/>
              </w:rPr>
              <w:t>th</w:t>
            </w:r>
            <w:r w:rsidR="00812816">
              <w:rPr>
                <w:bCs/>
              </w:rPr>
              <w:t>e results will be generalized</w:t>
            </w:r>
            <w:r w:rsidRPr="000A1DBC">
              <w:rPr>
                <w:bCs/>
              </w:rPr>
              <w:t>)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indicates how many of the individuals asked to take part did so/analysed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 xml:space="preserve">The study indicates what percentage of individuals recruited didn’t return for TST reading 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1797" w:type="dxa"/>
            <w:gridSpan w:val="4"/>
            <w:shd w:val="clear" w:color="auto" w:fill="E6E6E6"/>
          </w:tcPr>
          <w:p w:rsidR="00265A6C" w:rsidRPr="000A1DBC" w:rsidRDefault="00265A6C" w:rsidP="007821DC">
            <w:pPr>
              <w:tabs>
                <w:tab w:val="left" w:pos="628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</w:rPr>
            </w:pPr>
            <w:r w:rsidRPr="000A1DBC">
              <w:rPr>
                <w:b/>
                <w:bCs/>
                <w:i/>
              </w:rPr>
              <w:t xml:space="preserve">Assessment                                                                                                                                                            SCORE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that patients with active TB were excluded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that symptom-based screening and/or clinical investigation were used to rule out active TB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that chest radiographs were used to rule out active TB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that sputum microscopy and/or culture was used to rule out active TB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 xml:space="preserve">The study describes the TST </w:t>
            </w:r>
            <w:bookmarkStart w:id="0" w:name="_GoBack"/>
            <w:bookmarkEnd w:id="0"/>
            <w:r w:rsidRPr="000A1DBC">
              <w:rPr>
                <w:bCs/>
              </w:rPr>
              <w:t>placement method (amount injected, trained staff, etc.)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how TST induration was read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if more than one reader for TST induration was used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 xml:space="preserve">The study describes the </w:t>
            </w:r>
            <w:proofErr w:type="spellStart"/>
            <w:r w:rsidRPr="000A1DBC">
              <w:rPr>
                <w:bCs/>
              </w:rPr>
              <w:t>cutoff</w:t>
            </w:r>
            <w:proofErr w:type="spellEnd"/>
            <w:r w:rsidRPr="000A1DBC">
              <w:rPr>
                <w:bCs/>
              </w:rPr>
              <w:t xml:space="preserve"> size used to determine TST-positivity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how the CD4 cell count was determined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describes that TST administration/reading and CD4 cell count were done at the same time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gives characteristics of study participants (including mean or median age)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A1DBC">
              <w:rPr>
                <w:bCs/>
              </w:rPr>
              <w:t>The study indicates missing data for each variable of interest</w:t>
            </w:r>
          </w:p>
        </w:tc>
        <w:tc>
          <w:tcPr>
            <w:tcW w:w="590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</w:t>
            </w:r>
          </w:p>
        </w:tc>
        <w:tc>
          <w:tcPr>
            <w:tcW w:w="516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0.5</w:t>
            </w:r>
          </w:p>
        </w:tc>
        <w:tc>
          <w:tcPr>
            <w:tcW w:w="484" w:type="dxa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A1DBC">
              <w:rPr>
                <w:bCs/>
              </w:rPr>
              <w:t>1</w:t>
            </w:r>
          </w:p>
        </w:tc>
      </w:tr>
      <w:tr w:rsidR="00265A6C" w:rsidRPr="000A1DBC" w:rsidTr="007821DC">
        <w:trPr>
          <w:trHeight w:val="249"/>
        </w:trPr>
        <w:tc>
          <w:tcPr>
            <w:tcW w:w="10207" w:type="dxa"/>
            <w:shd w:val="clear" w:color="auto" w:fill="D9D9D9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A1DBC">
              <w:rPr>
                <w:b/>
                <w:bCs/>
              </w:rPr>
              <w:t>TOTAL NUMBER OF POINTS (MAX=16)</w:t>
            </w:r>
          </w:p>
        </w:tc>
        <w:tc>
          <w:tcPr>
            <w:tcW w:w="1590" w:type="dxa"/>
            <w:gridSpan w:val="3"/>
            <w:shd w:val="clear" w:color="auto" w:fill="D9D9D9"/>
          </w:tcPr>
          <w:p w:rsidR="00265A6C" w:rsidRPr="000A1DBC" w:rsidRDefault="00265A6C" w:rsidP="00782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265A6C" w:rsidRPr="002B1AA2" w:rsidRDefault="00265A6C" w:rsidP="00265A6C">
      <w:pPr>
        <w:ind w:left="-567"/>
      </w:pPr>
    </w:p>
    <w:p w:rsidR="00265A6C" w:rsidRPr="002B1AA2" w:rsidRDefault="00265A6C" w:rsidP="00265A6C"/>
    <w:p w:rsidR="00265A6C" w:rsidRDefault="00265A6C" w:rsidP="00265A6C"/>
    <w:p w:rsidR="00265A6C" w:rsidRDefault="00265A6C" w:rsidP="00265A6C"/>
    <w:p w:rsidR="00265A6C" w:rsidRDefault="00265A6C" w:rsidP="00265A6C"/>
    <w:p w:rsidR="00265A6C" w:rsidRDefault="00265A6C" w:rsidP="00265A6C"/>
    <w:p w:rsidR="001C7A25" w:rsidRDefault="001C7A25">
      <w:pPr>
        <w:spacing w:after="200" w:line="276" w:lineRule="auto"/>
      </w:pPr>
      <w:r>
        <w:br w:type="page"/>
      </w:r>
    </w:p>
    <w:sectPr w:rsidR="001C7A25" w:rsidSect="00265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A6C"/>
    <w:rsid w:val="00075C78"/>
    <w:rsid w:val="001A6ACF"/>
    <w:rsid w:val="001C7A25"/>
    <w:rsid w:val="00265A6C"/>
    <w:rsid w:val="00554B6E"/>
    <w:rsid w:val="00766987"/>
    <w:rsid w:val="00812816"/>
    <w:rsid w:val="009771CF"/>
    <w:rsid w:val="00B506F9"/>
    <w:rsid w:val="00C3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London School of Hygiene &amp; Tropical Medicine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Lawn</dc:creator>
  <cp:lastModifiedBy>Steven</cp:lastModifiedBy>
  <cp:revision>3</cp:revision>
  <dcterms:created xsi:type="dcterms:W3CDTF">2012-10-27T16:27:00Z</dcterms:created>
  <dcterms:modified xsi:type="dcterms:W3CDTF">2012-10-30T20:09:00Z</dcterms:modified>
</cp:coreProperties>
</file>