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46" w:rsidRDefault="00713C46" w:rsidP="00713C46">
      <w:pPr>
        <w:pStyle w:val="Heading2"/>
      </w:pPr>
      <w:r>
        <w:t xml:space="preserve">Appendix </w:t>
      </w:r>
      <w:r w:rsidR="002A1B75">
        <w:t>S</w:t>
      </w:r>
      <w:r>
        <w:t xml:space="preserve">I: Detailed </w:t>
      </w:r>
      <w:proofErr w:type="spellStart"/>
      <w:r>
        <w:t>PhenoCube</w:t>
      </w:r>
      <w:proofErr w:type="spellEnd"/>
      <w:r>
        <w:t>® statistics</w:t>
      </w:r>
    </w:p>
    <w:p w:rsidR="00713C46" w:rsidRDefault="00713C46" w:rsidP="00713C46">
      <w:proofErr w:type="spellStart"/>
      <w:r>
        <w:t>PhenoCube</w:t>
      </w:r>
      <w:proofErr w:type="spellEnd"/>
      <w:r>
        <w:t xml:space="preserve"> – visit frequency. While there was a trend towards a four-way gender x genotype x test age x light/dark cycle interaction, </w:t>
      </w:r>
      <w:proofErr w:type="gramStart"/>
      <w:r>
        <w:t>F</w:t>
      </w:r>
      <w:r w:rsidRPr="006E40D8">
        <w:rPr>
          <w:rStyle w:val="degreesoffreedom"/>
        </w:rPr>
        <w:t>(</w:t>
      </w:r>
      <w:proofErr w:type="gramEnd"/>
      <w:r w:rsidRPr="006E40D8">
        <w:rPr>
          <w:rStyle w:val="degreesoffreedom"/>
        </w:rPr>
        <w:t>3, 119)</w:t>
      </w:r>
      <w:r>
        <w:t xml:space="preserve"> = 2.63, </w:t>
      </w:r>
      <w:r w:rsidRPr="006E40D8">
        <w:rPr>
          <w:rStyle w:val="probability"/>
        </w:rPr>
        <w:t>p &lt; 0.06</w:t>
      </w:r>
      <w:r>
        <w:t>, there were no significant effects or interactions involving gender, F</w:t>
      </w:r>
      <w:r w:rsidRPr="006E40D8">
        <w:rPr>
          <w:rStyle w:val="degreesoffreedom"/>
        </w:rPr>
        <w:t>(1, 119)</w:t>
      </w:r>
      <w:r>
        <w:t xml:space="preserve"> = 2.21, F</w:t>
      </w:r>
      <w:r w:rsidRPr="006E40D8">
        <w:rPr>
          <w:rStyle w:val="degreesoffreedom"/>
        </w:rPr>
        <w:t>(2, 119)</w:t>
      </w:r>
      <w:r>
        <w:t xml:space="preserve"> = 1.54, larger remaining F</w:t>
      </w:r>
      <w:r w:rsidRPr="006E40D8">
        <w:rPr>
          <w:rStyle w:val="degreesoffreedom"/>
        </w:rPr>
        <w:t>(3, 119)</w:t>
      </w:r>
      <w:r>
        <w:t xml:space="preserve"> = 1.08, all </w:t>
      </w:r>
      <w:proofErr w:type="spellStart"/>
      <w:r w:rsidRPr="006E40D8">
        <w:rPr>
          <w:rStyle w:val="probability"/>
        </w:rPr>
        <w:t>ps</w:t>
      </w:r>
      <w:proofErr w:type="spellEnd"/>
      <w:r w:rsidRPr="006E40D8">
        <w:rPr>
          <w:rStyle w:val="probability"/>
        </w:rPr>
        <w:t xml:space="preserve"> &gt; 0.1</w:t>
      </w:r>
      <w:r>
        <w:t xml:space="preserve">. Follow-up analysis of the significant genotype x test age x day/night cycle interaction confirmed that there were significant effects of test age only during the night periods and then only in WT and zQ175 heterozygous mice, smaller </w:t>
      </w:r>
      <w:proofErr w:type="gramStart"/>
      <w:r>
        <w:t>F</w:t>
      </w:r>
      <w:r w:rsidRPr="00E91A8A">
        <w:rPr>
          <w:rStyle w:val="degreesoffreedom"/>
        </w:rPr>
        <w:t>(</w:t>
      </w:r>
      <w:proofErr w:type="gramEnd"/>
      <w:r w:rsidRPr="00E91A8A">
        <w:rPr>
          <w:rStyle w:val="degreesoffreedom"/>
        </w:rPr>
        <w:t>1,119)</w:t>
      </w:r>
      <w:r>
        <w:t xml:space="preserve"> = 14.07, </w:t>
      </w:r>
      <w:proofErr w:type="spellStart"/>
      <w:r w:rsidRPr="00E91A8A">
        <w:rPr>
          <w:rStyle w:val="probability"/>
        </w:rPr>
        <w:t>ps</w:t>
      </w:r>
      <w:proofErr w:type="spellEnd"/>
      <w:r w:rsidRPr="00E91A8A">
        <w:rPr>
          <w:rStyle w:val="probability"/>
        </w:rPr>
        <w:t xml:space="preserve"> &lt; 0.001</w:t>
      </w:r>
      <w:r>
        <w:t>, with no significant differences in daytime behavior and no changes in the zQ175 homozygous animals in either day or night, largest F</w:t>
      </w:r>
      <w:r w:rsidRPr="00E91A8A">
        <w:rPr>
          <w:rStyle w:val="degreesoffreedom"/>
        </w:rPr>
        <w:t>(1,119)</w:t>
      </w:r>
      <w:r>
        <w:t xml:space="preserve"> = 1.65</w:t>
      </w:r>
      <w:r w:rsidRPr="00E91A8A">
        <w:rPr>
          <w:rStyle w:val="probability"/>
        </w:rPr>
        <w:t xml:space="preserve">, </w:t>
      </w:r>
      <w:proofErr w:type="spellStart"/>
      <w:r w:rsidRPr="00E91A8A">
        <w:rPr>
          <w:rStyle w:val="probability"/>
        </w:rPr>
        <w:t>ps</w:t>
      </w:r>
      <w:proofErr w:type="spellEnd"/>
      <w:r w:rsidRPr="00E91A8A">
        <w:rPr>
          <w:rStyle w:val="probability"/>
        </w:rPr>
        <w:t xml:space="preserve"> &gt; 0.2</w:t>
      </w:r>
      <w:r>
        <w:t xml:space="preserve">. There were highly significant differences between day and night performance in all groups of mice at both ages, smallest </w:t>
      </w:r>
      <w:proofErr w:type="gramStart"/>
      <w:r>
        <w:t>F</w:t>
      </w:r>
      <w:r w:rsidRPr="00E91A8A">
        <w:rPr>
          <w:rStyle w:val="degreesoffreedom"/>
        </w:rPr>
        <w:t>(</w:t>
      </w:r>
      <w:proofErr w:type="gramEnd"/>
      <w:r w:rsidRPr="00E91A8A">
        <w:rPr>
          <w:rStyle w:val="degreesoffreedom"/>
        </w:rPr>
        <w:t>1,119)</w:t>
      </w:r>
      <w:r>
        <w:t xml:space="preserve"> = 89.7, all </w:t>
      </w:r>
      <w:proofErr w:type="spellStart"/>
      <w:r w:rsidRPr="00E91A8A">
        <w:rPr>
          <w:rStyle w:val="probability"/>
        </w:rPr>
        <w:t>ps</w:t>
      </w:r>
      <w:proofErr w:type="spellEnd"/>
      <w:r w:rsidRPr="00E91A8A">
        <w:rPr>
          <w:rStyle w:val="probability"/>
        </w:rPr>
        <w:t xml:space="preserve"> &lt; 0.0001</w:t>
      </w:r>
      <w:r>
        <w:t xml:space="preserve">, reflecting the clear activity cycling seen in these mice. Importantly, there were significant effects of genotype during the night periods at both test ages, smaller </w:t>
      </w:r>
      <w:proofErr w:type="gramStart"/>
      <w:r>
        <w:t>F</w:t>
      </w:r>
      <w:r w:rsidRPr="00E91A8A">
        <w:rPr>
          <w:rStyle w:val="degreesoffreedom"/>
        </w:rPr>
        <w:t>(</w:t>
      </w:r>
      <w:proofErr w:type="gramEnd"/>
      <w:r w:rsidRPr="00E91A8A">
        <w:rPr>
          <w:rStyle w:val="degreesoffreedom"/>
        </w:rPr>
        <w:t>2,119)</w:t>
      </w:r>
      <w:r>
        <w:t xml:space="preserve"> = 7.62, </w:t>
      </w:r>
      <w:proofErr w:type="spellStart"/>
      <w:r w:rsidRPr="00E91A8A">
        <w:rPr>
          <w:rStyle w:val="probability"/>
        </w:rPr>
        <w:t>ps</w:t>
      </w:r>
      <w:proofErr w:type="spellEnd"/>
      <w:r w:rsidRPr="00E91A8A">
        <w:rPr>
          <w:rStyle w:val="probability"/>
        </w:rPr>
        <w:t xml:space="preserve"> &lt; 0.001</w:t>
      </w:r>
      <w:r>
        <w:t xml:space="preserve">, with no significant effects of genotype emerging in the daytime, Fs &lt; 1, </w:t>
      </w:r>
      <w:proofErr w:type="spellStart"/>
      <w:r w:rsidRPr="00E91A8A">
        <w:rPr>
          <w:rStyle w:val="probability"/>
        </w:rPr>
        <w:t>ps</w:t>
      </w:r>
      <w:proofErr w:type="spellEnd"/>
      <w:r w:rsidRPr="00E91A8A">
        <w:rPr>
          <w:rStyle w:val="probability"/>
        </w:rPr>
        <w:t xml:space="preserve"> &gt; 0.4</w:t>
      </w:r>
      <w:r>
        <w:t xml:space="preserve">. </w:t>
      </w:r>
    </w:p>
    <w:p w:rsidR="00897977" w:rsidRDefault="002A1B75"/>
    <w:sectPr w:rsidR="00897977" w:rsidSect="00021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713C46"/>
    <w:rsid w:val="000210BB"/>
    <w:rsid w:val="001C6ED5"/>
    <w:rsid w:val="002A1B75"/>
    <w:rsid w:val="006A3EF5"/>
    <w:rsid w:val="00713C46"/>
    <w:rsid w:val="00771307"/>
    <w:rsid w:val="00AA4BDD"/>
    <w:rsid w:val="00B7389C"/>
    <w:rsid w:val="00BE7F8B"/>
    <w:rsid w:val="00C555E4"/>
    <w:rsid w:val="00E37958"/>
    <w:rsid w:val="00E97204"/>
    <w:rsid w:val="00EB3239"/>
    <w:rsid w:val="00FD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C46"/>
    <w:rPr>
      <w:rFonts w:ascii="Verdana" w:eastAsia="Times New Roman" w:hAnsi="Verdana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3C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13C46"/>
    <w:pPr>
      <w:spacing w:before="240" w:after="120"/>
      <w:outlineLvl w:val="1"/>
    </w:pPr>
    <w:rPr>
      <w:rFonts w:ascii="Verdana" w:eastAsia="Times New Roman" w:hAnsi="Verdana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13C46"/>
    <w:rPr>
      <w:rFonts w:ascii="Verdana" w:eastAsia="Times New Roman" w:hAnsi="Verdana" w:cs="Times New Roman"/>
      <w:b/>
      <w:bCs/>
      <w:color w:val="000000"/>
      <w:sz w:val="20"/>
      <w:szCs w:val="20"/>
    </w:rPr>
  </w:style>
  <w:style w:type="character" w:customStyle="1" w:styleId="degreesoffreedom">
    <w:name w:val="degrees of freedom"/>
    <w:basedOn w:val="DefaultParagraphFont"/>
    <w:uiPriority w:val="99"/>
    <w:rsid w:val="00713C46"/>
    <w:rPr>
      <w:rFonts w:cs="Times New Roman"/>
      <w:vertAlign w:val="subscript"/>
    </w:rPr>
  </w:style>
  <w:style w:type="character" w:customStyle="1" w:styleId="probability">
    <w:name w:val="probability"/>
    <w:basedOn w:val="DefaultParagraphFont"/>
    <w:uiPriority w:val="99"/>
    <w:rsid w:val="00713C46"/>
    <w:rPr>
      <w:rFonts w:cs="Times New Roman"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713C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1033</Characters>
  <Application>Microsoft Office Word</Application>
  <DocSecurity>0</DocSecurity>
  <Lines>8</Lines>
  <Paragraphs>2</Paragraphs>
  <ScaleCrop>false</ScaleCrop>
  <Company>PGI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lmenalled</dc:creator>
  <cp:lastModifiedBy>lmenalled</cp:lastModifiedBy>
  <cp:revision>2</cp:revision>
  <dcterms:created xsi:type="dcterms:W3CDTF">2012-10-30T13:48:00Z</dcterms:created>
  <dcterms:modified xsi:type="dcterms:W3CDTF">2012-10-30T13:48:00Z</dcterms:modified>
</cp:coreProperties>
</file>