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1E" w:rsidRPr="0034301E" w:rsidRDefault="0034301E" w:rsidP="0034301E">
      <w:pPr>
        <w:pStyle w:val="Sangradetextonormal"/>
        <w:spacing w:line="480" w:lineRule="auto"/>
        <w:ind w:left="0"/>
        <w:jc w:val="both"/>
        <w:rPr>
          <w:b/>
          <w:color w:val="000000"/>
          <w:sz w:val="24"/>
          <w:szCs w:val="24"/>
          <w:lang w:val="en-US"/>
        </w:rPr>
      </w:pPr>
      <w:r w:rsidRPr="0034301E">
        <w:rPr>
          <w:b/>
          <w:color w:val="000000"/>
          <w:sz w:val="24"/>
          <w:szCs w:val="24"/>
          <w:lang w:val="en-US"/>
        </w:rPr>
        <w:t>Methods S9</w:t>
      </w:r>
    </w:p>
    <w:p w:rsidR="0034301E" w:rsidRPr="0034301E" w:rsidRDefault="0034301E" w:rsidP="0034301E">
      <w:pPr>
        <w:pStyle w:val="Sangradetextonormal"/>
        <w:spacing w:line="480" w:lineRule="auto"/>
        <w:ind w:left="0"/>
        <w:jc w:val="both"/>
        <w:rPr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34301E">
        <w:rPr>
          <w:b/>
          <w:color w:val="000000"/>
          <w:sz w:val="24"/>
          <w:szCs w:val="24"/>
          <w:lang w:val="en-US"/>
        </w:rPr>
        <w:t>Morphometric</w:t>
      </w:r>
      <w:proofErr w:type="spellEnd"/>
      <w:r w:rsidRPr="0034301E">
        <w:rPr>
          <w:b/>
          <w:color w:val="000000"/>
          <w:sz w:val="24"/>
          <w:szCs w:val="24"/>
          <w:lang w:val="en-US"/>
        </w:rPr>
        <w:t xml:space="preserve">, histological, and </w:t>
      </w:r>
      <w:proofErr w:type="spellStart"/>
      <w:r w:rsidRPr="0034301E">
        <w:rPr>
          <w:b/>
          <w:color w:val="000000"/>
          <w:sz w:val="24"/>
          <w:szCs w:val="24"/>
          <w:lang w:val="en-US"/>
        </w:rPr>
        <w:t>immunohistochemical</w:t>
      </w:r>
      <w:proofErr w:type="spellEnd"/>
      <w:r w:rsidRPr="0034301E">
        <w:rPr>
          <w:b/>
          <w:color w:val="000000"/>
          <w:sz w:val="24"/>
          <w:szCs w:val="24"/>
          <w:lang w:val="en-US"/>
        </w:rPr>
        <w:t xml:space="preserve"> examination of </w:t>
      </w:r>
      <w:proofErr w:type="spellStart"/>
      <w:r w:rsidRPr="0034301E">
        <w:rPr>
          <w:b/>
          <w:color w:val="000000"/>
          <w:sz w:val="24"/>
          <w:szCs w:val="24"/>
          <w:lang w:val="en-US"/>
        </w:rPr>
        <w:t>infarcted</w:t>
      </w:r>
      <w:proofErr w:type="spellEnd"/>
      <w:r w:rsidRPr="0034301E">
        <w:rPr>
          <w:b/>
          <w:color w:val="000000"/>
          <w:sz w:val="24"/>
          <w:szCs w:val="24"/>
          <w:lang w:val="en-US"/>
        </w:rPr>
        <w:t xml:space="preserve"> myocardium</w:t>
      </w:r>
      <w:r>
        <w:rPr>
          <w:b/>
          <w:color w:val="000000"/>
          <w:sz w:val="24"/>
          <w:szCs w:val="24"/>
          <w:lang w:val="en-US"/>
        </w:rPr>
        <w:t>.</w:t>
      </w:r>
      <w:proofErr w:type="gramEnd"/>
      <w:r>
        <w:rPr>
          <w:b/>
          <w:color w:val="000000"/>
          <w:sz w:val="24"/>
          <w:szCs w:val="24"/>
          <w:lang w:val="en-US"/>
        </w:rPr>
        <w:t xml:space="preserve"> </w:t>
      </w:r>
      <w:r w:rsidRPr="000D6A51">
        <w:rPr>
          <w:color w:val="000000"/>
          <w:sz w:val="24"/>
          <w:szCs w:val="24"/>
          <w:lang w:val="en-US"/>
        </w:rPr>
        <w:t xml:space="preserve">After 4 weeks post-implantation, hearts were arrested in diastole with arrest solution (68.4 </w:t>
      </w:r>
      <w:proofErr w:type="spellStart"/>
      <w:r w:rsidRPr="000D6A51">
        <w:rPr>
          <w:color w:val="000000"/>
          <w:sz w:val="24"/>
          <w:szCs w:val="24"/>
          <w:lang w:val="en-US"/>
        </w:rPr>
        <w:t>mM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D6A51">
        <w:rPr>
          <w:color w:val="000000"/>
          <w:sz w:val="24"/>
          <w:szCs w:val="24"/>
          <w:lang w:val="en-US"/>
        </w:rPr>
        <w:t>NaCl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, 59 </w:t>
      </w:r>
      <w:proofErr w:type="spellStart"/>
      <w:r w:rsidRPr="000D6A51">
        <w:rPr>
          <w:color w:val="000000"/>
          <w:sz w:val="24"/>
          <w:szCs w:val="24"/>
          <w:lang w:val="en-US"/>
        </w:rPr>
        <w:t>mM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0D6A51">
        <w:rPr>
          <w:color w:val="000000"/>
          <w:sz w:val="24"/>
          <w:szCs w:val="24"/>
          <w:lang w:val="en-US"/>
        </w:rPr>
        <w:t>KCl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, 11.1 </w:t>
      </w:r>
      <w:proofErr w:type="spellStart"/>
      <w:r w:rsidRPr="000D6A51">
        <w:rPr>
          <w:color w:val="000000"/>
          <w:sz w:val="24"/>
          <w:szCs w:val="24"/>
          <w:lang w:val="en-US"/>
        </w:rPr>
        <w:t>mM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Glucose, 1.9 </w:t>
      </w:r>
      <w:proofErr w:type="spellStart"/>
      <w:r w:rsidRPr="000D6A51">
        <w:rPr>
          <w:color w:val="000000"/>
          <w:sz w:val="24"/>
          <w:szCs w:val="24"/>
          <w:lang w:val="en-US"/>
        </w:rPr>
        <w:t>mM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NaHCO3, 29.7 </w:t>
      </w:r>
      <w:proofErr w:type="spellStart"/>
      <w:r w:rsidRPr="000D6A51">
        <w:rPr>
          <w:color w:val="000000"/>
          <w:sz w:val="24"/>
          <w:szCs w:val="24"/>
          <w:lang w:val="en-US"/>
        </w:rPr>
        <w:t>mM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BDM (2,3-butanedione </w:t>
      </w:r>
      <w:proofErr w:type="spellStart"/>
      <w:r w:rsidRPr="000D6A51">
        <w:rPr>
          <w:color w:val="000000"/>
          <w:sz w:val="24"/>
          <w:szCs w:val="24"/>
          <w:lang w:val="en-US"/>
        </w:rPr>
        <w:t>monoxime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), 1000U Heparin), excised, fixed, </w:t>
      </w:r>
      <w:proofErr w:type="spellStart"/>
      <w:r w:rsidRPr="000D6A51">
        <w:rPr>
          <w:color w:val="000000"/>
          <w:sz w:val="24"/>
          <w:szCs w:val="24"/>
          <w:lang w:val="en-US"/>
        </w:rPr>
        <w:t>cryopreserved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in 30</w:t>
      </w:r>
      <w:r>
        <w:rPr>
          <w:color w:val="000000"/>
          <w:sz w:val="24"/>
          <w:szCs w:val="24"/>
          <w:lang w:val="en-US"/>
        </w:rPr>
        <w:t xml:space="preserve"> </w:t>
      </w:r>
      <w:r w:rsidRPr="000D6A51">
        <w:rPr>
          <w:color w:val="000000"/>
          <w:sz w:val="24"/>
          <w:szCs w:val="24"/>
          <w:lang w:val="en-US"/>
        </w:rPr>
        <w:t xml:space="preserve">% sucrose in PBS, embedded in OCT (Sakura </w:t>
      </w:r>
      <w:proofErr w:type="spellStart"/>
      <w:r w:rsidRPr="000D6A51">
        <w:rPr>
          <w:color w:val="000000"/>
          <w:sz w:val="24"/>
          <w:szCs w:val="24"/>
          <w:lang w:val="en-US"/>
        </w:rPr>
        <w:t>Finetek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Euro</w:t>
      </w:r>
      <w:r>
        <w:rPr>
          <w:color w:val="000000"/>
          <w:sz w:val="24"/>
          <w:szCs w:val="24"/>
          <w:lang w:val="en-US"/>
        </w:rPr>
        <w:t>pe B.V.</w:t>
      </w:r>
      <w:r w:rsidRPr="000D6A51">
        <w:rPr>
          <w:color w:val="000000"/>
          <w:sz w:val="24"/>
          <w:szCs w:val="24"/>
          <w:lang w:val="en-US"/>
        </w:rPr>
        <w:t xml:space="preserve">), and </w:t>
      </w:r>
      <w:r>
        <w:rPr>
          <w:color w:val="000000"/>
          <w:sz w:val="24"/>
          <w:szCs w:val="24"/>
          <w:lang w:val="en-US"/>
        </w:rPr>
        <w:t xml:space="preserve">finally </w:t>
      </w:r>
      <w:r w:rsidRPr="000D6A51">
        <w:rPr>
          <w:color w:val="000000"/>
          <w:sz w:val="24"/>
          <w:szCs w:val="24"/>
          <w:lang w:val="en-US"/>
        </w:rPr>
        <w:t>snap-frozen in l</w:t>
      </w:r>
      <w:r>
        <w:rPr>
          <w:color w:val="000000"/>
          <w:sz w:val="24"/>
          <w:szCs w:val="24"/>
          <w:lang w:val="en-US"/>
        </w:rPr>
        <w:t xml:space="preserve">iquid nitrogen-cooled </w:t>
      </w:r>
      <w:proofErr w:type="spellStart"/>
      <w:r>
        <w:rPr>
          <w:color w:val="000000"/>
          <w:sz w:val="24"/>
          <w:szCs w:val="24"/>
          <w:lang w:val="en-US"/>
        </w:rPr>
        <w:t>isopentane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. Tissue blocks were </w:t>
      </w:r>
      <w:r>
        <w:rPr>
          <w:color w:val="000000"/>
          <w:sz w:val="24"/>
          <w:szCs w:val="24"/>
          <w:lang w:val="en-US"/>
        </w:rPr>
        <w:t xml:space="preserve">then </w:t>
      </w:r>
      <w:r w:rsidRPr="000D6A51">
        <w:rPr>
          <w:color w:val="000000"/>
          <w:sz w:val="24"/>
          <w:szCs w:val="24"/>
          <w:lang w:val="en-US"/>
        </w:rPr>
        <w:t>stored at -80°C until sectioning.</w:t>
      </w:r>
      <w:r>
        <w:rPr>
          <w:color w:val="000000"/>
          <w:sz w:val="24"/>
          <w:szCs w:val="24"/>
          <w:lang w:val="en-US"/>
        </w:rPr>
        <w:t xml:space="preserve"> </w:t>
      </w:r>
    </w:p>
    <w:p w:rsidR="0034301E" w:rsidRDefault="0034301E" w:rsidP="0034301E">
      <w:pPr>
        <w:pStyle w:val="Sangradetextonormal"/>
        <w:spacing w:line="480" w:lineRule="auto"/>
        <w:ind w:left="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</w:t>
      </w:r>
      <w:r w:rsidRPr="000D6A51">
        <w:rPr>
          <w:color w:val="000000"/>
          <w:sz w:val="24"/>
          <w:szCs w:val="24"/>
          <w:lang w:val="en-US"/>
        </w:rPr>
        <w:t xml:space="preserve">Mouse hearts were transversally cut into two segments at the ligation level. Serial </w:t>
      </w:r>
      <w:proofErr w:type="spellStart"/>
      <w:r w:rsidRPr="000D6A51">
        <w:rPr>
          <w:color w:val="000000"/>
          <w:sz w:val="24"/>
          <w:szCs w:val="24"/>
          <w:lang w:val="en-US"/>
        </w:rPr>
        <w:t>cryosections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10 </w:t>
      </w:r>
      <w:r w:rsidR="00C87371">
        <w:rPr>
          <w:color w:val="000000"/>
          <w:sz w:val="24"/>
          <w:szCs w:val="24"/>
          <w:lang w:val="en-US"/>
        </w:rPr>
        <w:sym w:font="Symbol" w:char="F06D"/>
      </w:r>
      <w:r w:rsidRPr="000D6A51">
        <w:rPr>
          <w:color w:val="000000"/>
          <w:sz w:val="24"/>
          <w:szCs w:val="24"/>
          <w:lang w:val="en-US"/>
        </w:rPr>
        <w:t xml:space="preserve">m thick (4 sections, spaced 200 </w:t>
      </w:r>
      <w:r w:rsidR="00C87371">
        <w:rPr>
          <w:color w:val="000000"/>
          <w:sz w:val="24"/>
          <w:szCs w:val="24"/>
          <w:lang w:val="en-US"/>
        </w:rPr>
        <w:sym w:font="Symbol" w:char="F06D"/>
      </w:r>
      <w:r w:rsidRPr="000D6A51">
        <w:rPr>
          <w:color w:val="000000"/>
          <w:sz w:val="24"/>
          <w:szCs w:val="24"/>
          <w:lang w:val="en-US"/>
        </w:rPr>
        <w:t>m apart) from the apex s</w:t>
      </w:r>
      <w:r>
        <w:rPr>
          <w:color w:val="000000"/>
          <w:sz w:val="24"/>
          <w:szCs w:val="24"/>
          <w:lang w:val="en-US"/>
        </w:rPr>
        <w:t>egment were stained with Masson’</w:t>
      </w:r>
      <w:r w:rsidRPr="000D6A51">
        <w:rPr>
          <w:color w:val="000000"/>
          <w:sz w:val="24"/>
          <w:szCs w:val="24"/>
          <w:lang w:val="en-US"/>
        </w:rPr>
        <w:t xml:space="preserve">s </w:t>
      </w:r>
      <w:proofErr w:type="spellStart"/>
      <w:r w:rsidRPr="000D6A51">
        <w:rPr>
          <w:color w:val="000000"/>
          <w:sz w:val="24"/>
          <w:szCs w:val="24"/>
          <w:lang w:val="en-US"/>
        </w:rPr>
        <w:t>trichrome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(collagen: blue, myocardium: red) for measurements.  Infarct size was measured as a percentage of mean scar area in the total </w:t>
      </w:r>
      <w:r w:rsidR="00C87371">
        <w:rPr>
          <w:color w:val="000000"/>
          <w:sz w:val="24"/>
          <w:szCs w:val="24"/>
          <w:lang w:val="en-US"/>
        </w:rPr>
        <w:t xml:space="preserve">left ventricular </w:t>
      </w:r>
      <w:r w:rsidRPr="000D6A51">
        <w:rPr>
          <w:color w:val="000000"/>
          <w:sz w:val="24"/>
          <w:szCs w:val="24"/>
          <w:lang w:val="en-US"/>
        </w:rPr>
        <w:t>wall surface. All sections were blindly examined</w:t>
      </w:r>
      <w:r w:rsidR="00C87371">
        <w:rPr>
          <w:color w:val="000000"/>
          <w:sz w:val="24"/>
          <w:szCs w:val="24"/>
          <w:lang w:val="en-US"/>
        </w:rPr>
        <w:t xml:space="preserve"> and photographed using a </w:t>
      </w:r>
      <w:r>
        <w:rPr>
          <w:color w:val="000000"/>
          <w:sz w:val="24"/>
          <w:szCs w:val="24"/>
          <w:lang w:val="en-US"/>
        </w:rPr>
        <w:t>s</w:t>
      </w:r>
      <w:r w:rsidRPr="000D6A51">
        <w:rPr>
          <w:color w:val="000000"/>
          <w:sz w:val="24"/>
          <w:szCs w:val="24"/>
          <w:lang w:val="en-US"/>
        </w:rPr>
        <w:t>tereoscope (</w:t>
      </w:r>
      <w:r w:rsidR="00C87371" w:rsidRPr="000D6A51">
        <w:rPr>
          <w:color w:val="000000"/>
          <w:sz w:val="24"/>
          <w:szCs w:val="24"/>
          <w:lang w:val="en-US"/>
        </w:rPr>
        <w:t>TL RCI</w:t>
      </w:r>
      <w:r w:rsidR="00C87371">
        <w:rPr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Leica</w:t>
      </w:r>
      <w:proofErr w:type="spellEnd"/>
      <w:r>
        <w:rPr>
          <w:color w:val="000000"/>
          <w:sz w:val="24"/>
          <w:szCs w:val="24"/>
          <w:lang w:val="en-US"/>
        </w:rPr>
        <w:t>)</w:t>
      </w:r>
      <w:r w:rsidRPr="000D6A51">
        <w:rPr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color w:val="000000"/>
          <w:sz w:val="24"/>
          <w:szCs w:val="24"/>
          <w:lang w:val="en-US"/>
        </w:rPr>
        <w:t>I</w:t>
      </w:r>
      <w:r w:rsidRPr="000D6A51">
        <w:rPr>
          <w:color w:val="000000"/>
          <w:sz w:val="24"/>
          <w:szCs w:val="24"/>
          <w:lang w:val="en-US"/>
        </w:rPr>
        <w:t>mmunostaining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to detect </w:t>
      </w:r>
      <w:r w:rsidRPr="000D6A51">
        <w:rPr>
          <w:color w:val="000000"/>
          <w:sz w:val="24"/>
          <w:szCs w:val="24"/>
          <w:lang w:val="en-US"/>
        </w:rPr>
        <w:t xml:space="preserve">CD31 </w:t>
      </w:r>
      <w:r>
        <w:rPr>
          <w:color w:val="000000"/>
          <w:sz w:val="24"/>
          <w:szCs w:val="24"/>
          <w:lang w:val="en-US"/>
        </w:rPr>
        <w:t xml:space="preserve">and </w:t>
      </w:r>
      <w:proofErr w:type="spellStart"/>
      <w:r>
        <w:rPr>
          <w:color w:val="000000"/>
          <w:sz w:val="24"/>
          <w:szCs w:val="24"/>
          <w:lang w:val="en-US"/>
        </w:rPr>
        <w:t>cTnI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r w:rsidRPr="000D6A51">
        <w:rPr>
          <w:color w:val="000000"/>
          <w:sz w:val="24"/>
          <w:szCs w:val="24"/>
          <w:lang w:val="en-US"/>
        </w:rPr>
        <w:t xml:space="preserve">was performed on </w:t>
      </w:r>
      <w:r>
        <w:rPr>
          <w:color w:val="000000"/>
          <w:sz w:val="24"/>
          <w:szCs w:val="24"/>
          <w:lang w:val="en-US"/>
        </w:rPr>
        <w:t xml:space="preserve">cell cultures or </w:t>
      </w:r>
      <w:proofErr w:type="spellStart"/>
      <w:r w:rsidRPr="000D6A51">
        <w:rPr>
          <w:color w:val="000000"/>
          <w:sz w:val="24"/>
          <w:szCs w:val="24"/>
          <w:lang w:val="en-US"/>
        </w:rPr>
        <w:t>cryosections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using </w:t>
      </w:r>
      <w:r>
        <w:rPr>
          <w:color w:val="000000"/>
          <w:sz w:val="24"/>
          <w:szCs w:val="24"/>
          <w:lang w:val="en-US"/>
        </w:rPr>
        <w:t>specific m</w:t>
      </w:r>
      <w:r w:rsidR="00C87371">
        <w:rPr>
          <w:color w:val="000000"/>
          <w:sz w:val="24"/>
          <w:szCs w:val="24"/>
          <w:lang w:val="en-US"/>
        </w:rPr>
        <w:t xml:space="preserve">onoclonal antibodies </w:t>
      </w:r>
      <w:r w:rsidRPr="000D6A51">
        <w:rPr>
          <w:color w:val="000000"/>
          <w:sz w:val="24"/>
          <w:szCs w:val="24"/>
          <w:lang w:val="en-US"/>
        </w:rPr>
        <w:t>(1:50</w:t>
      </w:r>
      <w:r>
        <w:rPr>
          <w:color w:val="000000"/>
          <w:sz w:val="24"/>
          <w:szCs w:val="24"/>
          <w:lang w:val="en-US"/>
        </w:rPr>
        <w:t xml:space="preserve"> dilution; </w:t>
      </w:r>
      <w:proofErr w:type="spellStart"/>
      <w:r>
        <w:rPr>
          <w:color w:val="000000"/>
          <w:sz w:val="24"/>
          <w:szCs w:val="24"/>
          <w:lang w:val="en-US"/>
        </w:rPr>
        <w:t>Abcam</w:t>
      </w:r>
      <w:proofErr w:type="spellEnd"/>
      <w:r>
        <w:rPr>
          <w:color w:val="000000"/>
          <w:sz w:val="24"/>
          <w:szCs w:val="24"/>
          <w:lang w:val="en-US"/>
        </w:rPr>
        <w:t xml:space="preserve">). </w:t>
      </w:r>
      <w:r w:rsidRPr="000D6A51">
        <w:rPr>
          <w:color w:val="000000"/>
          <w:sz w:val="24"/>
          <w:szCs w:val="24"/>
          <w:lang w:val="en-US"/>
        </w:rPr>
        <w:t xml:space="preserve">Vessel area was assessed in sections stained with </w:t>
      </w:r>
      <w:proofErr w:type="spellStart"/>
      <w:r w:rsidRPr="000D6A51">
        <w:rPr>
          <w:color w:val="000000"/>
          <w:sz w:val="24"/>
          <w:szCs w:val="24"/>
          <w:lang w:val="en-US"/>
        </w:rPr>
        <w:t>biotinylated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GSLI B4 </w:t>
      </w:r>
      <w:proofErr w:type="spellStart"/>
      <w:r w:rsidRPr="000D6A51">
        <w:rPr>
          <w:color w:val="000000"/>
          <w:sz w:val="24"/>
          <w:szCs w:val="24"/>
          <w:lang w:val="en-US"/>
        </w:rPr>
        <w:t>isolectin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(Vectors Labs). Sections were counterstained with Hoechst (Sigma) and analyzed </w:t>
      </w:r>
      <w:r>
        <w:rPr>
          <w:color w:val="000000"/>
          <w:sz w:val="24"/>
          <w:szCs w:val="24"/>
          <w:lang w:val="en-US"/>
        </w:rPr>
        <w:t xml:space="preserve">by </w:t>
      </w:r>
      <w:proofErr w:type="spellStart"/>
      <w:r>
        <w:rPr>
          <w:color w:val="000000"/>
          <w:sz w:val="24"/>
          <w:szCs w:val="24"/>
          <w:lang w:val="en-US"/>
        </w:rPr>
        <w:t>confocal</w:t>
      </w:r>
      <w:proofErr w:type="spellEnd"/>
      <w:r>
        <w:rPr>
          <w:color w:val="000000"/>
          <w:sz w:val="24"/>
          <w:szCs w:val="24"/>
          <w:lang w:val="en-US"/>
        </w:rPr>
        <w:t xml:space="preserve"> microscopy. </w:t>
      </w:r>
      <w:r w:rsidRPr="000D6A51">
        <w:rPr>
          <w:color w:val="000000"/>
          <w:sz w:val="24"/>
          <w:szCs w:val="24"/>
          <w:lang w:val="en-US"/>
        </w:rPr>
        <w:t xml:space="preserve">Quantitative </w:t>
      </w:r>
      <w:proofErr w:type="spellStart"/>
      <w:r w:rsidRPr="000D6A51">
        <w:rPr>
          <w:color w:val="000000"/>
          <w:sz w:val="24"/>
          <w:szCs w:val="24"/>
          <w:lang w:val="en-US"/>
        </w:rPr>
        <w:t>morphometric</w:t>
      </w:r>
      <w:proofErr w:type="spellEnd"/>
      <w:r w:rsidRPr="000D6A51">
        <w:rPr>
          <w:color w:val="000000"/>
          <w:sz w:val="24"/>
          <w:szCs w:val="24"/>
          <w:lang w:val="en-US"/>
        </w:rPr>
        <w:t xml:space="preserve"> and histological measure</w:t>
      </w:r>
      <w:r>
        <w:rPr>
          <w:color w:val="000000"/>
          <w:sz w:val="24"/>
          <w:szCs w:val="24"/>
          <w:lang w:val="en-US"/>
        </w:rPr>
        <w:t xml:space="preserve">ments were completed using the </w:t>
      </w:r>
      <w:proofErr w:type="spellStart"/>
      <w:r>
        <w:rPr>
          <w:color w:val="000000"/>
          <w:sz w:val="24"/>
          <w:szCs w:val="24"/>
          <w:lang w:val="en-US"/>
        </w:rPr>
        <w:t>ImageJ</w:t>
      </w:r>
      <w:proofErr w:type="spellEnd"/>
      <w:r>
        <w:rPr>
          <w:color w:val="000000"/>
          <w:sz w:val="24"/>
          <w:szCs w:val="24"/>
          <w:lang w:val="en-US"/>
        </w:rPr>
        <w:t xml:space="preserve"> analysis software</w:t>
      </w:r>
      <w:r w:rsidR="00C87371">
        <w:rPr>
          <w:color w:val="000000"/>
          <w:sz w:val="24"/>
          <w:szCs w:val="24"/>
          <w:lang w:val="en-US"/>
        </w:rPr>
        <w:t xml:space="preserve"> (NIH)</w:t>
      </w:r>
      <w:r w:rsidRPr="000D6A51">
        <w:rPr>
          <w:color w:val="000000"/>
          <w:sz w:val="24"/>
          <w:szCs w:val="24"/>
          <w:lang w:val="en-US"/>
        </w:rPr>
        <w:t>.</w:t>
      </w:r>
    </w:p>
    <w:p w:rsidR="0034301E" w:rsidRPr="00F70A7F" w:rsidRDefault="0034301E" w:rsidP="0034301E">
      <w:pPr>
        <w:rPr>
          <w:sz w:val="24"/>
          <w:szCs w:val="24"/>
          <w:lang w:val="en-US"/>
        </w:rPr>
      </w:pPr>
    </w:p>
    <w:p w:rsidR="00A1687E" w:rsidRPr="0034301E" w:rsidRDefault="00A1687E">
      <w:pPr>
        <w:rPr>
          <w:lang w:val="en-US"/>
        </w:rPr>
      </w:pPr>
    </w:p>
    <w:sectPr w:rsidR="00A1687E" w:rsidRPr="0034301E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01E"/>
    <w:rsid w:val="0034301E"/>
    <w:rsid w:val="00A1687E"/>
    <w:rsid w:val="00C87371"/>
    <w:rsid w:val="00D5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1E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430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4301E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1205</Characters>
  <Application>Microsoft Office Word</Application>
  <DocSecurity>0</DocSecurity>
  <Lines>10</Lines>
  <Paragraphs>2</Paragraphs>
  <ScaleCrop>false</ScaleCrop>
  <Company>IGTP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3</cp:revision>
  <dcterms:created xsi:type="dcterms:W3CDTF">2012-10-22T09:40:00Z</dcterms:created>
  <dcterms:modified xsi:type="dcterms:W3CDTF">2012-10-22T10:26:00Z</dcterms:modified>
</cp:coreProperties>
</file>