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AF" w:rsidRDefault="002611AF" w:rsidP="00146411">
      <w:pPr>
        <w:spacing w:line="480" w:lineRule="auto"/>
        <w:rPr>
          <w:b/>
        </w:rPr>
      </w:pPr>
      <w:r>
        <w:rPr>
          <w:b/>
        </w:rPr>
        <w:t>Table S3.</w:t>
      </w:r>
      <w:r w:rsidRPr="00B51377">
        <w:t xml:space="preserve">  </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566"/>
        <w:gridCol w:w="1296"/>
        <w:gridCol w:w="1569"/>
        <w:gridCol w:w="1313"/>
        <w:gridCol w:w="1313"/>
      </w:tblGrid>
      <w:tr w:rsidR="002611AF" w:rsidTr="001A7DC2">
        <w:trPr>
          <w:jc w:val="center"/>
        </w:trPr>
        <w:tc>
          <w:tcPr>
            <w:tcW w:w="1470" w:type="dxa"/>
          </w:tcPr>
          <w:p w:rsidR="002611AF" w:rsidRPr="00AC06C6" w:rsidRDefault="002611AF" w:rsidP="001A7DC2">
            <w:pPr>
              <w:overflowPunct/>
              <w:autoSpaceDE/>
              <w:autoSpaceDN/>
              <w:adjustRightInd/>
              <w:textAlignment w:val="auto"/>
              <w:rPr>
                <w:b/>
              </w:rPr>
            </w:pPr>
            <w:r>
              <w:rPr>
                <w:b/>
              </w:rPr>
              <w:t>Treatment on day 0</w:t>
            </w:r>
          </w:p>
        </w:tc>
        <w:tc>
          <w:tcPr>
            <w:tcW w:w="1698" w:type="dxa"/>
          </w:tcPr>
          <w:p w:rsidR="002611AF" w:rsidRPr="00AC06C6" w:rsidRDefault="002611AF" w:rsidP="001A7DC2">
            <w:pPr>
              <w:overflowPunct/>
              <w:autoSpaceDE/>
              <w:autoSpaceDN/>
              <w:adjustRightInd/>
              <w:jc w:val="center"/>
              <w:textAlignment w:val="auto"/>
              <w:rPr>
                <w:b/>
              </w:rPr>
            </w:pPr>
          </w:p>
        </w:tc>
        <w:tc>
          <w:tcPr>
            <w:tcW w:w="1457" w:type="dxa"/>
          </w:tcPr>
          <w:p w:rsidR="002611AF" w:rsidRDefault="002611AF" w:rsidP="001A7DC2">
            <w:pPr>
              <w:overflowPunct/>
              <w:autoSpaceDE/>
              <w:autoSpaceDN/>
              <w:adjustRightInd/>
              <w:jc w:val="center"/>
              <w:textAlignment w:val="auto"/>
            </w:pPr>
            <w:r>
              <w:t>Active</w:t>
            </w:r>
          </w:p>
          <w:p w:rsidR="002611AF" w:rsidRPr="00967EFF" w:rsidRDefault="002611AF" w:rsidP="001A7DC2">
            <w:pPr>
              <w:overflowPunct/>
              <w:autoSpaceDE/>
              <w:autoSpaceDN/>
              <w:adjustRightInd/>
              <w:jc w:val="center"/>
              <w:textAlignment w:val="auto"/>
            </w:pPr>
            <w:r w:rsidRPr="00967EFF">
              <w:t>244 DI virus</w:t>
            </w:r>
            <w:r>
              <w:t xml:space="preserve"> (</w:t>
            </w:r>
            <w:r w:rsidRPr="00967EFF">
              <w:t xml:space="preserve">300 </w:t>
            </w:r>
            <w:proofErr w:type="spellStart"/>
            <w:r w:rsidRPr="00967EFF">
              <w:t>μg</w:t>
            </w:r>
            <w:proofErr w:type="spellEnd"/>
            <w:r w:rsidRPr="00967EFF">
              <w:t xml:space="preserve"> </w:t>
            </w:r>
            <w:r>
              <w:t>)</w:t>
            </w:r>
          </w:p>
        </w:tc>
        <w:tc>
          <w:tcPr>
            <w:tcW w:w="1673" w:type="dxa"/>
          </w:tcPr>
          <w:p w:rsidR="002611AF" w:rsidRPr="00967EFF" w:rsidRDefault="002611AF" w:rsidP="001A7DC2">
            <w:pPr>
              <w:overflowPunct/>
              <w:autoSpaceDE/>
              <w:autoSpaceDN/>
              <w:adjustRightInd/>
              <w:jc w:val="center"/>
              <w:textAlignment w:val="auto"/>
            </w:pPr>
            <w:r>
              <w:t>I</w:t>
            </w:r>
            <w:r w:rsidRPr="00967EFF">
              <w:t>nactivated 244 DI virus</w:t>
            </w:r>
            <w:r>
              <w:t xml:space="preserve"> (</w:t>
            </w:r>
            <w:r w:rsidRPr="00967EFF">
              <w:t xml:space="preserve">300 </w:t>
            </w:r>
            <w:proofErr w:type="spellStart"/>
            <w:r w:rsidRPr="00967EFF">
              <w:t>μg</w:t>
            </w:r>
            <w:proofErr w:type="spellEnd"/>
            <w:r>
              <w:t>)</w:t>
            </w:r>
          </w:p>
        </w:tc>
        <w:tc>
          <w:tcPr>
            <w:tcW w:w="1494" w:type="dxa"/>
          </w:tcPr>
          <w:p w:rsidR="002611AF" w:rsidRPr="00967EFF" w:rsidRDefault="002611AF" w:rsidP="001A7DC2">
            <w:pPr>
              <w:overflowPunct/>
              <w:autoSpaceDE/>
              <w:autoSpaceDN/>
              <w:adjustRightInd/>
              <w:jc w:val="center"/>
              <w:textAlignment w:val="auto"/>
            </w:pPr>
            <w:r w:rsidRPr="00967EFF">
              <w:t>Saline</w:t>
            </w:r>
          </w:p>
        </w:tc>
        <w:tc>
          <w:tcPr>
            <w:tcW w:w="1494" w:type="dxa"/>
          </w:tcPr>
          <w:p w:rsidR="002611AF" w:rsidRPr="00967EFF" w:rsidRDefault="002611AF" w:rsidP="001A7DC2">
            <w:pPr>
              <w:overflowPunct/>
              <w:autoSpaceDE/>
              <w:autoSpaceDN/>
              <w:adjustRightInd/>
              <w:jc w:val="center"/>
              <w:textAlignment w:val="auto"/>
            </w:pPr>
            <w:r w:rsidRPr="00967EFF">
              <w:t>Saline</w:t>
            </w:r>
          </w:p>
        </w:tc>
      </w:tr>
      <w:tr w:rsidR="002611AF" w:rsidTr="001A7DC2">
        <w:trPr>
          <w:jc w:val="center"/>
        </w:trPr>
        <w:tc>
          <w:tcPr>
            <w:tcW w:w="1470" w:type="dxa"/>
            <w:vAlign w:val="center"/>
          </w:tcPr>
          <w:p w:rsidR="002611AF" w:rsidRDefault="002611AF" w:rsidP="001A7DC2">
            <w:pPr>
              <w:overflowPunct/>
              <w:autoSpaceDE/>
              <w:autoSpaceDN/>
              <w:adjustRightInd/>
              <w:textAlignment w:val="auto"/>
              <w:rPr>
                <w:b/>
              </w:rPr>
            </w:pPr>
            <w:r>
              <w:rPr>
                <w:b/>
              </w:rPr>
              <w:t>Challenge on day 0 with A/Cal</w:t>
            </w:r>
          </w:p>
          <w:p w:rsidR="002611AF" w:rsidRDefault="002611AF" w:rsidP="001A7DC2">
            <w:pPr>
              <w:overflowPunct/>
              <w:autoSpaceDE/>
              <w:autoSpaceDN/>
              <w:adjustRightInd/>
              <w:textAlignment w:val="auto"/>
              <w:rPr>
                <w:b/>
              </w:rPr>
            </w:pPr>
            <w:r>
              <w:rPr>
                <w:b/>
              </w:rPr>
              <w:t>(10</w:t>
            </w:r>
            <w:r>
              <w:rPr>
                <w:b/>
                <w:vertAlign w:val="superscript"/>
              </w:rPr>
              <w:t>2</w:t>
            </w:r>
            <w:r>
              <w:rPr>
                <w:b/>
              </w:rPr>
              <w:t xml:space="preserve"> IU /ferret)</w:t>
            </w:r>
          </w:p>
        </w:tc>
        <w:tc>
          <w:tcPr>
            <w:tcW w:w="1698" w:type="dxa"/>
            <w:vAlign w:val="center"/>
          </w:tcPr>
          <w:p w:rsidR="002611AF" w:rsidRDefault="002611AF" w:rsidP="001A7DC2">
            <w:pPr>
              <w:overflowPunct/>
              <w:autoSpaceDE/>
              <w:autoSpaceDN/>
              <w:adjustRightInd/>
              <w:textAlignment w:val="auto"/>
              <w:rPr>
                <w:b/>
              </w:rPr>
            </w:pPr>
          </w:p>
        </w:tc>
        <w:tc>
          <w:tcPr>
            <w:tcW w:w="1457" w:type="dxa"/>
            <w:vAlign w:val="center"/>
          </w:tcPr>
          <w:p w:rsidR="002611AF" w:rsidRDefault="002611AF" w:rsidP="001A7DC2">
            <w:pPr>
              <w:overflowPunct/>
              <w:autoSpaceDE/>
              <w:autoSpaceDN/>
              <w:adjustRightInd/>
              <w:jc w:val="center"/>
              <w:textAlignment w:val="auto"/>
            </w:pPr>
            <w:r>
              <w:t>+</w:t>
            </w:r>
          </w:p>
        </w:tc>
        <w:tc>
          <w:tcPr>
            <w:tcW w:w="1673" w:type="dxa"/>
            <w:vAlign w:val="center"/>
          </w:tcPr>
          <w:p w:rsidR="002611AF" w:rsidRDefault="002611AF" w:rsidP="001A7DC2">
            <w:pPr>
              <w:overflowPunct/>
              <w:autoSpaceDE/>
              <w:autoSpaceDN/>
              <w:adjustRightInd/>
              <w:jc w:val="center"/>
              <w:textAlignment w:val="auto"/>
            </w:pPr>
            <w:r>
              <w:t>+</w:t>
            </w:r>
          </w:p>
        </w:tc>
        <w:tc>
          <w:tcPr>
            <w:tcW w:w="1494" w:type="dxa"/>
            <w:vAlign w:val="center"/>
          </w:tcPr>
          <w:p w:rsidR="002611AF" w:rsidRDefault="002611AF" w:rsidP="001A7DC2">
            <w:pPr>
              <w:overflowPunct/>
              <w:autoSpaceDE/>
              <w:autoSpaceDN/>
              <w:adjustRightInd/>
              <w:jc w:val="center"/>
              <w:textAlignment w:val="auto"/>
            </w:pPr>
            <w:r>
              <w:t>+</w:t>
            </w:r>
          </w:p>
        </w:tc>
        <w:tc>
          <w:tcPr>
            <w:tcW w:w="1494" w:type="dxa"/>
            <w:vAlign w:val="center"/>
          </w:tcPr>
          <w:p w:rsidR="002611AF" w:rsidRDefault="002611AF" w:rsidP="001A7DC2">
            <w:pPr>
              <w:overflowPunct/>
              <w:autoSpaceDE/>
              <w:autoSpaceDN/>
              <w:adjustRightInd/>
              <w:jc w:val="center"/>
              <w:textAlignment w:val="auto"/>
            </w:pPr>
            <w:r>
              <w:t>-</w:t>
            </w:r>
          </w:p>
        </w:tc>
      </w:tr>
      <w:tr w:rsidR="002611AF" w:rsidTr="001A7DC2">
        <w:trPr>
          <w:jc w:val="center"/>
        </w:trPr>
        <w:tc>
          <w:tcPr>
            <w:tcW w:w="1470" w:type="dxa"/>
            <w:vAlign w:val="center"/>
          </w:tcPr>
          <w:p w:rsidR="002611AF" w:rsidRDefault="002611AF" w:rsidP="001A7DC2">
            <w:pPr>
              <w:overflowPunct/>
              <w:autoSpaceDE/>
              <w:autoSpaceDN/>
              <w:adjustRightInd/>
              <w:textAlignment w:val="auto"/>
              <w:rPr>
                <w:b/>
              </w:rPr>
            </w:pPr>
            <w:r>
              <w:rPr>
                <w:b/>
              </w:rPr>
              <w:t>Rechallenge on day 21 with A/Cal</w:t>
            </w:r>
          </w:p>
          <w:p w:rsidR="002611AF" w:rsidRPr="00AC06C6" w:rsidRDefault="002611AF" w:rsidP="001A7DC2">
            <w:pPr>
              <w:overflowPunct/>
              <w:autoSpaceDE/>
              <w:autoSpaceDN/>
              <w:adjustRightInd/>
              <w:textAlignment w:val="auto"/>
              <w:rPr>
                <w:b/>
              </w:rPr>
            </w:pPr>
            <w:r>
              <w:rPr>
                <w:b/>
              </w:rPr>
              <w:t>(10</w:t>
            </w:r>
            <w:r w:rsidRPr="00A97507">
              <w:rPr>
                <w:b/>
                <w:vertAlign w:val="superscript"/>
              </w:rPr>
              <w:t>6</w:t>
            </w:r>
            <w:r>
              <w:rPr>
                <w:b/>
              </w:rPr>
              <w:t xml:space="preserve"> IU /ferret)</w:t>
            </w:r>
          </w:p>
        </w:tc>
        <w:tc>
          <w:tcPr>
            <w:tcW w:w="1698" w:type="dxa"/>
            <w:vAlign w:val="center"/>
          </w:tcPr>
          <w:p w:rsidR="002611AF" w:rsidRPr="00AC06C6" w:rsidRDefault="002611AF" w:rsidP="001A7DC2">
            <w:pPr>
              <w:overflowPunct/>
              <w:autoSpaceDE/>
              <w:autoSpaceDN/>
              <w:adjustRightInd/>
              <w:textAlignment w:val="auto"/>
              <w:rPr>
                <w:b/>
              </w:rPr>
            </w:pPr>
          </w:p>
        </w:tc>
        <w:tc>
          <w:tcPr>
            <w:tcW w:w="1457" w:type="dxa"/>
            <w:vAlign w:val="center"/>
          </w:tcPr>
          <w:p w:rsidR="002611AF" w:rsidRDefault="002611AF" w:rsidP="001A7DC2">
            <w:pPr>
              <w:overflowPunct/>
              <w:autoSpaceDE/>
              <w:autoSpaceDN/>
              <w:adjustRightInd/>
              <w:jc w:val="center"/>
              <w:textAlignment w:val="auto"/>
            </w:pPr>
            <w:r>
              <w:t>+</w:t>
            </w:r>
          </w:p>
        </w:tc>
        <w:tc>
          <w:tcPr>
            <w:tcW w:w="1673" w:type="dxa"/>
            <w:vAlign w:val="center"/>
          </w:tcPr>
          <w:p w:rsidR="002611AF" w:rsidRDefault="002611AF" w:rsidP="001A7DC2">
            <w:pPr>
              <w:overflowPunct/>
              <w:autoSpaceDE/>
              <w:autoSpaceDN/>
              <w:adjustRightInd/>
              <w:jc w:val="center"/>
              <w:textAlignment w:val="auto"/>
            </w:pPr>
            <w:r>
              <w:t>+</w:t>
            </w:r>
          </w:p>
        </w:tc>
        <w:tc>
          <w:tcPr>
            <w:tcW w:w="1494" w:type="dxa"/>
            <w:vAlign w:val="center"/>
          </w:tcPr>
          <w:p w:rsidR="002611AF" w:rsidRDefault="002611AF" w:rsidP="001A7DC2">
            <w:pPr>
              <w:overflowPunct/>
              <w:autoSpaceDE/>
              <w:autoSpaceDN/>
              <w:adjustRightInd/>
              <w:jc w:val="center"/>
              <w:textAlignment w:val="auto"/>
            </w:pPr>
            <w:r>
              <w:t>+</w:t>
            </w:r>
          </w:p>
        </w:tc>
        <w:tc>
          <w:tcPr>
            <w:tcW w:w="1494" w:type="dxa"/>
            <w:vAlign w:val="center"/>
          </w:tcPr>
          <w:p w:rsidR="002611AF" w:rsidRDefault="002611AF" w:rsidP="001A7DC2">
            <w:pPr>
              <w:overflowPunct/>
              <w:autoSpaceDE/>
              <w:autoSpaceDN/>
              <w:adjustRightInd/>
              <w:jc w:val="center"/>
              <w:textAlignment w:val="auto"/>
            </w:pPr>
            <w:r>
              <w:t>+</w:t>
            </w:r>
          </w:p>
        </w:tc>
      </w:tr>
      <w:tr w:rsidR="002611AF" w:rsidTr="001A7DC2">
        <w:trPr>
          <w:jc w:val="center"/>
        </w:trPr>
        <w:tc>
          <w:tcPr>
            <w:tcW w:w="1470" w:type="dxa"/>
            <w:vMerge w:val="restart"/>
            <w:vAlign w:val="center"/>
          </w:tcPr>
          <w:p w:rsidR="002611AF" w:rsidRPr="00AC06C6" w:rsidRDefault="002611AF" w:rsidP="001A7DC2">
            <w:pPr>
              <w:overflowPunct/>
              <w:autoSpaceDE/>
              <w:autoSpaceDN/>
              <w:adjustRightInd/>
              <w:textAlignment w:val="auto"/>
              <w:rPr>
                <w:b/>
              </w:rPr>
            </w:pPr>
            <w:r>
              <w:rPr>
                <w:b/>
              </w:rPr>
              <w:t>Parameters of infection on rechallenge</w:t>
            </w:r>
          </w:p>
        </w:tc>
        <w:tc>
          <w:tcPr>
            <w:tcW w:w="1698" w:type="dxa"/>
            <w:vAlign w:val="center"/>
          </w:tcPr>
          <w:p w:rsidR="002611AF" w:rsidRPr="00AC06C6" w:rsidRDefault="002611AF" w:rsidP="001A7DC2">
            <w:pPr>
              <w:overflowPunct/>
              <w:autoSpaceDE/>
              <w:autoSpaceDN/>
              <w:adjustRightInd/>
              <w:textAlignment w:val="auto"/>
              <w:rPr>
                <w:b/>
              </w:rPr>
            </w:pPr>
            <w:r w:rsidRPr="00AC06C6">
              <w:rPr>
                <w:b/>
              </w:rPr>
              <w:t xml:space="preserve">Sneezing </w:t>
            </w:r>
          </w:p>
          <w:p w:rsidR="002611AF" w:rsidRPr="00AC06C6" w:rsidRDefault="002611AF" w:rsidP="001A7DC2">
            <w:pPr>
              <w:overflowPunct/>
              <w:autoSpaceDE/>
              <w:autoSpaceDN/>
              <w:adjustRightInd/>
              <w:textAlignment w:val="auto"/>
              <w:rPr>
                <w:b/>
              </w:rPr>
            </w:pPr>
          </w:p>
        </w:tc>
        <w:tc>
          <w:tcPr>
            <w:tcW w:w="1457" w:type="dxa"/>
            <w:vAlign w:val="center"/>
          </w:tcPr>
          <w:p w:rsidR="002611AF" w:rsidRDefault="002611AF" w:rsidP="001A7DC2">
            <w:pPr>
              <w:overflowPunct/>
              <w:autoSpaceDE/>
              <w:autoSpaceDN/>
              <w:adjustRightInd/>
              <w:jc w:val="center"/>
              <w:textAlignment w:val="auto"/>
            </w:pPr>
            <w:r>
              <w:t>1</w:t>
            </w:r>
            <w:r w:rsidRPr="001B6473">
              <w:rPr>
                <w:vertAlign w:val="superscript"/>
              </w:rPr>
              <w:t>a</w:t>
            </w:r>
          </w:p>
        </w:tc>
        <w:tc>
          <w:tcPr>
            <w:tcW w:w="1673" w:type="dxa"/>
            <w:vAlign w:val="center"/>
          </w:tcPr>
          <w:p w:rsidR="002611AF" w:rsidRDefault="002611AF" w:rsidP="001A7DC2">
            <w:pPr>
              <w:overflowPunct/>
              <w:autoSpaceDE/>
              <w:autoSpaceDN/>
              <w:adjustRightInd/>
              <w:jc w:val="center"/>
              <w:textAlignment w:val="auto"/>
            </w:pPr>
            <w:r>
              <w:t>1</w:t>
            </w:r>
          </w:p>
        </w:tc>
        <w:tc>
          <w:tcPr>
            <w:tcW w:w="1494" w:type="dxa"/>
            <w:vAlign w:val="center"/>
          </w:tcPr>
          <w:p w:rsidR="002611AF" w:rsidRDefault="002611AF" w:rsidP="001A7DC2">
            <w:pPr>
              <w:overflowPunct/>
              <w:autoSpaceDE/>
              <w:autoSpaceDN/>
              <w:adjustRightInd/>
              <w:jc w:val="center"/>
              <w:textAlignment w:val="auto"/>
            </w:pPr>
            <w:r>
              <w:t>2</w:t>
            </w:r>
          </w:p>
        </w:tc>
        <w:tc>
          <w:tcPr>
            <w:tcW w:w="1494" w:type="dxa"/>
            <w:vAlign w:val="center"/>
          </w:tcPr>
          <w:p w:rsidR="002611AF" w:rsidRDefault="002611AF" w:rsidP="001A7DC2">
            <w:pPr>
              <w:overflowPunct/>
              <w:autoSpaceDE/>
              <w:autoSpaceDN/>
              <w:adjustRightInd/>
              <w:jc w:val="center"/>
              <w:textAlignment w:val="auto"/>
            </w:pPr>
            <w:r>
              <w:t>26</w:t>
            </w:r>
          </w:p>
        </w:tc>
      </w:tr>
      <w:tr w:rsidR="002611AF" w:rsidTr="001A7DC2">
        <w:trPr>
          <w:jc w:val="center"/>
        </w:trPr>
        <w:tc>
          <w:tcPr>
            <w:tcW w:w="1470" w:type="dxa"/>
            <w:vMerge/>
            <w:vAlign w:val="center"/>
          </w:tcPr>
          <w:p w:rsidR="002611AF" w:rsidRPr="00AC06C6" w:rsidRDefault="002611AF" w:rsidP="001A7DC2">
            <w:pPr>
              <w:overflowPunct/>
              <w:autoSpaceDE/>
              <w:autoSpaceDN/>
              <w:adjustRightInd/>
              <w:textAlignment w:val="auto"/>
              <w:rPr>
                <w:b/>
              </w:rPr>
            </w:pPr>
          </w:p>
        </w:tc>
        <w:tc>
          <w:tcPr>
            <w:tcW w:w="1698" w:type="dxa"/>
            <w:vAlign w:val="center"/>
          </w:tcPr>
          <w:p w:rsidR="002611AF" w:rsidRPr="00AC06C6" w:rsidRDefault="002611AF" w:rsidP="001A7DC2">
            <w:pPr>
              <w:overflowPunct/>
              <w:autoSpaceDE/>
              <w:autoSpaceDN/>
              <w:adjustRightInd/>
              <w:textAlignment w:val="auto"/>
              <w:rPr>
                <w:b/>
              </w:rPr>
            </w:pPr>
            <w:r w:rsidRPr="00AC06C6">
              <w:rPr>
                <w:b/>
              </w:rPr>
              <w:t>Nasal discharge</w:t>
            </w:r>
          </w:p>
          <w:p w:rsidR="002611AF" w:rsidRPr="00AC06C6" w:rsidRDefault="002611AF" w:rsidP="001A7DC2">
            <w:pPr>
              <w:overflowPunct/>
              <w:autoSpaceDE/>
              <w:autoSpaceDN/>
              <w:adjustRightInd/>
              <w:textAlignment w:val="auto"/>
              <w:rPr>
                <w:b/>
              </w:rPr>
            </w:pPr>
          </w:p>
        </w:tc>
        <w:tc>
          <w:tcPr>
            <w:tcW w:w="1457" w:type="dxa"/>
            <w:vAlign w:val="center"/>
          </w:tcPr>
          <w:p w:rsidR="002611AF" w:rsidRDefault="002611AF" w:rsidP="001A7DC2">
            <w:pPr>
              <w:overflowPunct/>
              <w:autoSpaceDE/>
              <w:autoSpaceDN/>
              <w:adjustRightInd/>
              <w:jc w:val="center"/>
              <w:textAlignment w:val="auto"/>
            </w:pPr>
            <w:r>
              <w:t>0</w:t>
            </w:r>
          </w:p>
        </w:tc>
        <w:tc>
          <w:tcPr>
            <w:tcW w:w="1673" w:type="dxa"/>
            <w:vAlign w:val="center"/>
          </w:tcPr>
          <w:p w:rsidR="002611AF" w:rsidRDefault="002611AF" w:rsidP="001A7DC2">
            <w:pPr>
              <w:overflowPunct/>
              <w:autoSpaceDE/>
              <w:autoSpaceDN/>
              <w:adjustRightInd/>
              <w:jc w:val="center"/>
              <w:textAlignment w:val="auto"/>
            </w:pPr>
            <w:r>
              <w:t>0</w:t>
            </w:r>
          </w:p>
        </w:tc>
        <w:tc>
          <w:tcPr>
            <w:tcW w:w="1494" w:type="dxa"/>
            <w:vAlign w:val="center"/>
          </w:tcPr>
          <w:p w:rsidR="002611AF" w:rsidRDefault="002611AF" w:rsidP="001A7DC2">
            <w:pPr>
              <w:overflowPunct/>
              <w:autoSpaceDE/>
              <w:autoSpaceDN/>
              <w:adjustRightInd/>
              <w:jc w:val="center"/>
              <w:textAlignment w:val="auto"/>
            </w:pPr>
            <w:r>
              <w:t>0</w:t>
            </w:r>
          </w:p>
        </w:tc>
        <w:tc>
          <w:tcPr>
            <w:tcW w:w="1494" w:type="dxa"/>
            <w:vAlign w:val="center"/>
          </w:tcPr>
          <w:p w:rsidR="002611AF" w:rsidRDefault="002611AF" w:rsidP="001A7DC2">
            <w:pPr>
              <w:overflowPunct/>
              <w:autoSpaceDE/>
              <w:autoSpaceDN/>
              <w:adjustRightInd/>
              <w:jc w:val="center"/>
              <w:textAlignment w:val="auto"/>
            </w:pPr>
            <w:r>
              <w:t>9</w:t>
            </w:r>
          </w:p>
        </w:tc>
      </w:tr>
      <w:tr w:rsidR="002611AF" w:rsidTr="001A7DC2">
        <w:trPr>
          <w:jc w:val="center"/>
        </w:trPr>
        <w:tc>
          <w:tcPr>
            <w:tcW w:w="1470" w:type="dxa"/>
            <w:vMerge/>
            <w:vAlign w:val="center"/>
          </w:tcPr>
          <w:p w:rsidR="002611AF" w:rsidRPr="00AC06C6" w:rsidRDefault="002611AF" w:rsidP="001A7DC2">
            <w:pPr>
              <w:overflowPunct/>
              <w:autoSpaceDE/>
              <w:autoSpaceDN/>
              <w:adjustRightInd/>
              <w:textAlignment w:val="auto"/>
              <w:rPr>
                <w:b/>
              </w:rPr>
            </w:pPr>
          </w:p>
        </w:tc>
        <w:tc>
          <w:tcPr>
            <w:tcW w:w="1698" w:type="dxa"/>
            <w:vAlign w:val="center"/>
          </w:tcPr>
          <w:p w:rsidR="002611AF" w:rsidRPr="00AC06C6" w:rsidRDefault="002611AF" w:rsidP="001A7DC2">
            <w:pPr>
              <w:overflowPunct/>
              <w:autoSpaceDE/>
              <w:autoSpaceDN/>
              <w:adjustRightInd/>
              <w:textAlignment w:val="auto"/>
              <w:rPr>
                <w:b/>
              </w:rPr>
            </w:pPr>
            <w:r w:rsidRPr="00AC06C6">
              <w:rPr>
                <w:b/>
              </w:rPr>
              <w:t>Activity loss</w:t>
            </w:r>
          </w:p>
          <w:p w:rsidR="002611AF" w:rsidRPr="00AC06C6" w:rsidRDefault="002611AF" w:rsidP="001A7DC2">
            <w:pPr>
              <w:overflowPunct/>
              <w:autoSpaceDE/>
              <w:autoSpaceDN/>
              <w:adjustRightInd/>
              <w:textAlignment w:val="auto"/>
              <w:rPr>
                <w:b/>
              </w:rPr>
            </w:pPr>
          </w:p>
        </w:tc>
        <w:tc>
          <w:tcPr>
            <w:tcW w:w="1457" w:type="dxa"/>
            <w:vAlign w:val="center"/>
          </w:tcPr>
          <w:p w:rsidR="002611AF" w:rsidRDefault="002611AF" w:rsidP="001A7DC2">
            <w:pPr>
              <w:overflowPunct/>
              <w:autoSpaceDE/>
              <w:autoSpaceDN/>
              <w:adjustRightInd/>
              <w:jc w:val="center"/>
              <w:textAlignment w:val="auto"/>
            </w:pPr>
            <w:r>
              <w:t>0</w:t>
            </w:r>
          </w:p>
        </w:tc>
        <w:tc>
          <w:tcPr>
            <w:tcW w:w="1673" w:type="dxa"/>
            <w:vAlign w:val="center"/>
          </w:tcPr>
          <w:p w:rsidR="002611AF" w:rsidRDefault="002611AF" w:rsidP="001A7DC2">
            <w:pPr>
              <w:overflowPunct/>
              <w:autoSpaceDE/>
              <w:autoSpaceDN/>
              <w:adjustRightInd/>
              <w:jc w:val="center"/>
              <w:textAlignment w:val="auto"/>
            </w:pPr>
            <w:r>
              <w:t>0</w:t>
            </w:r>
          </w:p>
        </w:tc>
        <w:tc>
          <w:tcPr>
            <w:tcW w:w="1494" w:type="dxa"/>
            <w:vAlign w:val="center"/>
          </w:tcPr>
          <w:p w:rsidR="002611AF" w:rsidRDefault="002611AF" w:rsidP="001A7DC2">
            <w:pPr>
              <w:overflowPunct/>
              <w:autoSpaceDE/>
              <w:autoSpaceDN/>
              <w:adjustRightInd/>
              <w:jc w:val="center"/>
              <w:textAlignment w:val="auto"/>
            </w:pPr>
            <w:r>
              <w:t>0</w:t>
            </w:r>
          </w:p>
        </w:tc>
        <w:tc>
          <w:tcPr>
            <w:tcW w:w="1494" w:type="dxa"/>
            <w:vAlign w:val="center"/>
          </w:tcPr>
          <w:p w:rsidR="002611AF" w:rsidRDefault="002611AF" w:rsidP="001A7DC2">
            <w:pPr>
              <w:overflowPunct/>
              <w:autoSpaceDE/>
              <w:autoSpaceDN/>
              <w:adjustRightInd/>
              <w:jc w:val="center"/>
              <w:textAlignment w:val="auto"/>
            </w:pPr>
            <w:r>
              <w:t>25</w:t>
            </w:r>
          </w:p>
        </w:tc>
      </w:tr>
      <w:tr w:rsidR="002611AF" w:rsidTr="001A7DC2">
        <w:trPr>
          <w:jc w:val="center"/>
        </w:trPr>
        <w:tc>
          <w:tcPr>
            <w:tcW w:w="1470" w:type="dxa"/>
            <w:vMerge/>
            <w:vAlign w:val="center"/>
          </w:tcPr>
          <w:p w:rsidR="002611AF" w:rsidRPr="00AC06C6" w:rsidRDefault="002611AF" w:rsidP="001A7DC2">
            <w:pPr>
              <w:overflowPunct/>
              <w:autoSpaceDE/>
              <w:autoSpaceDN/>
              <w:adjustRightInd/>
              <w:textAlignment w:val="auto"/>
              <w:rPr>
                <w:b/>
              </w:rPr>
            </w:pPr>
          </w:p>
        </w:tc>
        <w:tc>
          <w:tcPr>
            <w:tcW w:w="1698" w:type="dxa"/>
            <w:vAlign w:val="center"/>
          </w:tcPr>
          <w:p w:rsidR="002611AF" w:rsidRPr="00AC06C6" w:rsidRDefault="002611AF" w:rsidP="001A7DC2">
            <w:pPr>
              <w:overflowPunct/>
              <w:autoSpaceDE/>
              <w:autoSpaceDN/>
              <w:adjustRightInd/>
              <w:textAlignment w:val="auto"/>
              <w:rPr>
                <w:b/>
              </w:rPr>
            </w:pPr>
            <w:r w:rsidRPr="00AC06C6">
              <w:rPr>
                <w:b/>
              </w:rPr>
              <w:t>Appetite loss</w:t>
            </w:r>
          </w:p>
          <w:p w:rsidR="002611AF" w:rsidRPr="00AC06C6" w:rsidRDefault="002611AF" w:rsidP="001A7DC2">
            <w:pPr>
              <w:overflowPunct/>
              <w:autoSpaceDE/>
              <w:autoSpaceDN/>
              <w:adjustRightInd/>
              <w:textAlignment w:val="auto"/>
              <w:rPr>
                <w:b/>
              </w:rPr>
            </w:pPr>
          </w:p>
        </w:tc>
        <w:tc>
          <w:tcPr>
            <w:tcW w:w="1457" w:type="dxa"/>
            <w:vAlign w:val="center"/>
          </w:tcPr>
          <w:p w:rsidR="002611AF" w:rsidRDefault="002611AF" w:rsidP="001A7DC2">
            <w:pPr>
              <w:overflowPunct/>
              <w:autoSpaceDE/>
              <w:autoSpaceDN/>
              <w:adjustRightInd/>
              <w:jc w:val="center"/>
              <w:textAlignment w:val="auto"/>
            </w:pPr>
            <w:r>
              <w:t>0</w:t>
            </w:r>
          </w:p>
        </w:tc>
        <w:tc>
          <w:tcPr>
            <w:tcW w:w="1673" w:type="dxa"/>
            <w:vAlign w:val="center"/>
          </w:tcPr>
          <w:p w:rsidR="002611AF" w:rsidRDefault="002611AF" w:rsidP="001A7DC2">
            <w:pPr>
              <w:overflowPunct/>
              <w:autoSpaceDE/>
              <w:autoSpaceDN/>
              <w:adjustRightInd/>
              <w:jc w:val="center"/>
              <w:textAlignment w:val="auto"/>
            </w:pPr>
            <w:r>
              <w:t>0</w:t>
            </w:r>
          </w:p>
        </w:tc>
        <w:tc>
          <w:tcPr>
            <w:tcW w:w="1494" w:type="dxa"/>
            <w:vAlign w:val="center"/>
          </w:tcPr>
          <w:p w:rsidR="002611AF" w:rsidRDefault="002611AF" w:rsidP="001A7DC2">
            <w:pPr>
              <w:overflowPunct/>
              <w:autoSpaceDE/>
              <w:autoSpaceDN/>
              <w:adjustRightInd/>
              <w:jc w:val="center"/>
              <w:textAlignment w:val="auto"/>
            </w:pPr>
            <w:r>
              <w:t>0</w:t>
            </w:r>
          </w:p>
        </w:tc>
        <w:tc>
          <w:tcPr>
            <w:tcW w:w="1494" w:type="dxa"/>
            <w:vAlign w:val="center"/>
          </w:tcPr>
          <w:p w:rsidR="002611AF" w:rsidRDefault="002611AF" w:rsidP="001A7DC2">
            <w:pPr>
              <w:overflowPunct/>
              <w:autoSpaceDE/>
              <w:autoSpaceDN/>
              <w:adjustRightInd/>
              <w:jc w:val="center"/>
              <w:textAlignment w:val="auto"/>
            </w:pPr>
            <w:r>
              <w:t>15</w:t>
            </w:r>
          </w:p>
        </w:tc>
      </w:tr>
    </w:tbl>
    <w:p w:rsidR="002611AF" w:rsidRDefault="002611AF" w:rsidP="002611AF">
      <w:pPr>
        <w:overflowPunct/>
        <w:autoSpaceDE/>
        <w:autoSpaceDN/>
        <w:adjustRightInd/>
        <w:spacing w:line="480" w:lineRule="auto"/>
        <w:textAlignment w:val="auto"/>
      </w:pPr>
    </w:p>
    <w:p w:rsidR="002611AF" w:rsidRDefault="002611AF" w:rsidP="002611AF">
      <w:pPr>
        <w:overflowPunct/>
        <w:autoSpaceDE/>
        <w:autoSpaceDN/>
        <w:adjustRightInd/>
        <w:spacing w:line="480" w:lineRule="auto"/>
        <w:textAlignment w:val="auto"/>
      </w:pPr>
      <w:r>
        <w:t xml:space="preserve">+ </w:t>
      </w:r>
      <w:proofErr w:type="gramStart"/>
      <w:r>
        <w:t>or</w:t>
      </w:r>
      <w:proofErr w:type="gramEnd"/>
      <w:r>
        <w:t xml:space="preserve"> -, indicates that the indicated procedure was, or was not, carried out.</w:t>
      </w:r>
    </w:p>
    <w:p w:rsidR="002611AF" w:rsidRDefault="002611AF" w:rsidP="002611AF">
      <w:pPr>
        <w:overflowPunct/>
        <w:autoSpaceDE/>
        <w:autoSpaceDN/>
        <w:adjustRightInd/>
        <w:spacing w:line="480" w:lineRule="auto"/>
        <w:textAlignment w:val="auto"/>
      </w:pPr>
      <w:proofErr w:type="spellStart"/>
      <w:proofErr w:type="gramStart"/>
      <w:r w:rsidRPr="00A97507">
        <w:rPr>
          <w:vertAlign w:val="superscript"/>
        </w:rPr>
        <w:t>a</w:t>
      </w:r>
      <w:proofErr w:type="spellEnd"/>
      <w:proofErr w:type="gramEnd"/>
      <w:r w:rsidRPr="00A97507">
        <w:t xml:space="preserve"> </w:t>
      </w:r>
      <w:r>
        <w:t>all parameters were recorded twice daily (</w:t>
      </w:r>
      <w:r w:rsidRPr="00B533D2">
        <w:t>a.m. + p.m.</w:t>
      </w:r>
      <w:r>
        <w:t>) and are shown summed here.  For example, ‘1’ denotes a single ferret recorded as sneezing once during the whole observation period for that test group.  The accumulated number of single positive events recorded is shown for each group.  There were 14 observation periods and 5 ferrets per group, thus there was a total of 70 ferret observations.</w:t>
      </w:r>
    </w:p>
    <w:p w:rsidR="002611AF" w:rsidRDefault="002611AF" w:rsidP="002611AF">
      <w:pPr>
        <w:overflowPunct/>
        <w:autoSpaceDE/>
        <w:autoSpaceDN/>
        <w:adjustRightInd/>
        <w:spacing w:line="480" w:lineRule="auto"/>
        <w:textAlignment w:val="auto"/>
      </w:pPr>
    </w:p>
    <w:p w:rsidR="000539C9" w:rsidRDefault="000539C9"/>
    <w:sectPr w:rsidR="000539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AF"/>
    <w:rsid w:val="000052C5"/>
    <w:rsid w:val="00022979"/>
    <w:rsid w:val="00051E43"/>
    <w:rsid w:val="000539C9"/>
    <w:rsid w:val="00066EAD"/>
    <w:rsid w:val="000B43E3"/>
    <w:rsid w:val="00145482"/>
    <w:rsid w:val="00146411"/>
    <w:rsid w:val="00203944"/>
    <w:rsid w:val="002611AF"/>
    <w:rsid w:val="00284DB3"/>
    <w:rsid w:val="002A3EB0"/>
    <w:rsid w:val="002A50BA"/>
    <w:rsid w:val="002B2E2D"/>
    <w:rsid w:val="002D7056"/>
    <w:rsid w:val="00383D55"/>
    <w:rsid w:val="0039696B"/>
    <w:rsid w:val="003B1A61"/>
    <w:rsid w:val="004A1C29"/>
    <w:rsid w:val="00502D9A"/>
    <w:rsid w:val="00507257"/>
    <w:rsid w:val="00575497"/>
    <w:rsid w:val="005E694B"/>
    <w:rsid w:val="00635F70"/>
    <w:rsid w:val="00792B9C"/>
    <w:rsid w:val="007C5C37"/>
    <w:rsid w:val="008043B4"/>
    <w:rsid w:val="008321AD"/>
    <w:rsid w:val="00954DC2"/>
    <w:rsid w:val="009E258E"/>
    <w:rsid w:val="009E489C"/>
    <w:rsid w:val="009F335E"/>
    <w:rsid w:val="00A33608"/>
    <w:rsid w:val="00A359AF"/>
    <w:rsid w:val="00AC02BB"/>
    <w:rsid w:val="00AE5F74"/>
    <w:rsid w:val="00AE60A6"/>
    <w:rsid w:val="00AF496F"/>
    <w:rsid w:val="00C34790"/>
    <w:rsid w:val="00C73E49"/>
    <w:rsid w:val="00C94962"/>
    <w:rsid w:val="00D567CB"/>
    <w:rsid w:val="00D87725"/>
    <w:rsid w:val="00DC4594"/>
    <w:rsid w:val="00DD0B4D"/>
    <w:rsid w:val="00E0095E"/>
    <w:rsid w:val="00E17815"/>
    <w:rsid w:val="00E27CA9"/>
    <w:rsid w:val="00E97D27"/>
    <w:rsid w:val="00FA65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1AF"/>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1AF"/>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Dimmock</dc:creator>
  <cp:keywords/>
  <dc:description/>
  <cp:lastModifiedBy>Nigel Dimmock</cp:lastModifiedBy>
  <cp:revision>3</cp:revision>
  <dcterms:created xsi:type="dcterms:W3CDTF">2012-11-15T08:25:00Z</dcterms:created>
  <dcterms:modified xsi:type="dcterms:W3CDTF">2012-11-15T08:25:00Z</dcterms:modified>
</cp:coreProperties>
</file>