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F6" w:rsidRDefault="005A5FE8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F95A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Percent of individual pronghorn locations falling within </w:t>
      </w:r>
      <w:r w:rsidR="00F95AAF">
        <w:rPr>
          <w:rFonts w:ascii="Times New Roman" w:hAnsi="Times New Roman" w:cs="Times New Roman"/>
          <w:sz w:val="24"/>
          <w:szCs w:val="24"/>
        </w:rPr>
        <w:t>Analytic Hierarchy Process</w:t>
      </w:r>
      <w:r>
        <w:rPr>
          <w:rFonts w:ascii="Times New Roman" w:hAnsi="Times New Roman" w:cs="Times New Roman"/>
          <w:sz w:val="24"/>
          <w:szCs w:val="24"/>
        </w:rPr>
        <w:t>–least-cost path corridors during fall migration.</w:t>
      </w:r>
      <w:proofErr w:type="gramEnd"/>
    </w:p>
    <w:p w:rsidR="00EC06F6" w:rsidRDefault="00EC06F6" w:rsidP="00EC0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6F6" w:rsidRDefault="00F710FB" w:rsidP="00EC0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>Total Fix Count</w:t>
      </w:r>
      <w:proofErr w:type="gramStart"/>
      <w:r w:rsidR="00EC06F6"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 w:rsidR="00EC06F6">
        <w:rPr>
          <w:rFonts w:ascii="Times New Roman" w:hAnsi="Times New Roman" w:cs="Times New Roman"/>
          <w:sz w:val="24"/>
          <w:szCs w:val="24"/>
        </w:rPr>
        <w:t xml:space="preserve"> in 1% </w:t>
      </w:r>
      <w:r w:rsidR="00EC06F6">
        <w:rPr>
          <w:rFonts w:ascii="Times New Roman" w:hAnsi="Times New Roman" w:cs="Times New Roman"/>
          <w:sz w:val="24"/>
          <w:szCs w:val="24"/>
        </w:rPr>
        <w:tab/>
        <w:t>% in 5%</w:t>
      </w:r>
      <w:r w:rsidR="00EC06F6">
        <w:rPr>
          <w:rFonts w:ascii="Times New Roman" w:hAnsi="Times New Roman" w:cs="Times New Roman"/>
          <w:sz w:val="24"/>
          <w:szCs w:val="24"/>
        </w:rPr>
        <w:tab/>
        <w:t>% in 10%</w:t>
      </w:r>
      <w:r w:rsidR="00EC06F6">
        <w:rPr>
          <w:rFonts w:ascii="Times New Roman" w:hAnsi="Times New Roman" w:cs="Times New Roman"/>
          <w:sz w:val="24"/>
          <w:szCs w:val="24"/>
        </w:rPr>
        <w:tab/>
        <w:t>% in 15%</w:t>
      </w:r>
      <w:r w:rsidR="00EC06F6"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EC06F6" w:rsidRDefault="00EC06F6" w:rsidP="00EC0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61551B" w:rsidRDefault="00EC06F6" w:rsidP="00EC0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45.40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74.19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75.54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91.39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104_480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106_420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107_360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108_380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110_690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111_568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>48.08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94.23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96.15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96.15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113_648</w:t>
      </w:r>
      <w:r w:rsidR="00EC06F6">
        <w:rPr>
          <w:rFonts w:ascii="Times New Roman" w:hAnsi="Times New Roman" w:cs="Times New Roman"/>
          <w:sz w:val="24"/>
          <w:szCs w:val="24"/>
        </w:rPr>
        <w:tab/>
        <w:t>138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13.77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96.38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100.00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100.00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118_580</w:t>
      </w:r>
      <w:r w:rsidR="00EC06F6">
        <w:rPr>
          <w:rFonts w:ascii="Times New Roman" w:hAnsi="Times New Roman" w:cs="Times New Roman"/>
          <w:sz w:val="24"/>
          <w:szCs w:val="24"/>
        </w:rPr>
        <w:tab/>
        <w:t>42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0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0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57.14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100.00</w:t>
      </w:r>
      <w:r w:rsidR="00EC06F6">
        <w:rPr>
          <w:rFonts w:ascii="Times New Roman" w:hAnsi="Times New Roman" w:cs="Times New Roman"/>
          <w:sz w:val="24"/>
          <w:szCs w:val="24"/>
        </w:rPr>
        <w:tab/>
      </w:r>
      <w:r w:rsidR="00EC06F6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A5FE8" w:rsidRDefault="005A5FE8" w:rsidP="005A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FE8" w:rsidRDefault="005A5FE8" w:rsidP="005A5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182.56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84.84</w:t>
      </w:r>
    </w:p>
    <w:p w:rsidR="00F710FB" w:rsidRPr="00F710FB" w:rsidRDefault="00F710FB" w:rsidP="00F71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10FB" w:rsidRPr="00F710FB" w:rsidSect="00F710F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0FB"/>
    <w:rsid w:val="004E7958"/>
    <w:rsid w:val="005A5FE8"/>
    <w:rsid w:val="005E0E83"/>
    <w:rsid w:val="006D641F"/>
    <w:rsid w:val="00EC06F6"/>
    <w:rsid w:val="00F30423"/>
    <w:rsid w:val="00F710FB"/>
    <w:rsid w:val="00F95AAF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2012-08-09T17:45:00Z</dcterms:created>
  <dcterms:modified xsi:type="dcterms:W3CDTF">2012-08-09T17:45:00Z</dcterms:modified>
</cp:coreProperties>
</file>