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C27D25" w:rsidRDefault="007238A1" w:rsidP="007238A1">
      <w:pPr>
        <w:rPr>
          <w:rFonts w:ascii="Arial" w:hAnsi="Arial" w:cs="Arial"/>
          <w:b/>
        </w:rPr>
      </w:pPr>
      <w:r w:rsidRPr="00C27D25">
        <w:rPr>
          <w:rFonts w:ascii="Arial" w:hAnsi="Arial" w:cs="Arial"/>
          <w:b/>
          <w:vertAlign w:val="superscript"/>
        </w:rPr>
        <w:t>1</w:t>
      </w:r>
      <w:r w:rsidRPr="00C27D25">
        <w:rPr>
          <w:rFonts w:ascii="Arial" w:hAnsi="Arial" w:cs="Arial"/>
          <w:b/>
        </w:rPr>
        <w:t>H-NMR Characterization of geldanamycin analogs</w:t>
      </w: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-B" w:hAnsi="Arial" w:cs="Arial"/>
        </w:rPr>
      </w:pP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" w:hAnsi="Arial" w:cs="Arial"/>
        </w:rPr>
      </w:pPr>
      <w:r w:rsidRPr="00C27D25">
        <w:rPr>
          <w:rFonts w:ascii="Arial" w:eastAsia="AdvPSTim-B" w:hAnsi="Arial" w:cs="Arial"/>
          <w:b/>
        </w:rPr>
        <w:t>Compound 1</w:t>
      </w:r>
      <w:r w:rsidRPr="00C27D25">
        <w:rPr>
          <w:rFonts w:ascii="Arial" w:eastAsia="AdvPSTim-B" w:hAnsi="Arial" w:cs="Arial"/>
        </w:rPr>
        <w:t>: 17-[2-(Pyridine-3-yl</w:t>
      </w:r>
      <w:proofErr w:type="gramStart"/>
      <w:r w:rsidRPr="00C27D25">
        <w:rPr>
          <w:rFonts w:ascii="Arial" w:eastAsia="AdvPSTim-B" w:hAnsi="Arial" w:cs="Arial"/>
        </w:rPr>
        <w:t>)ethyl</w:t>
      </w:r>
      <w:proofErr w:type="gramEnd"/>
      <w:r w:rsidRPr="00C27D25">
        <w:rPr>
          <w:rFonts w:ascii="Arial" w:eastAsia="AdvPSTim-B" w:hAnsi="Arial" w:cs="Arial"/>
        </w:rPr>
        <w:t xml:space="preserve">]amino-17-demethoxygeldanamycin was synthesized following Method A and was obtained as a purple solid from geldanamycin and 3-pyridineethanamine, with a yield of 40%. </w:t>
      </w:r>
      <w:r w:rsidRPr="00C27D25">
        <w:rPr>
          <w:rFonts w:ascii="Arial" w:eastAsia="TimesNewRomanSF" w:hAnsi="Arial" w:cs="Arial"/>
          <w:vertAlign w:val="superscript"/>
        </w:rPr>
        <w:t>1</w:t>
      </w:r>
      <w:r w:rsidRPr="00C27D25">
        <w:rPr>
          <w:rFonts w:ascii="Arial" w:eastAsia="TimesNewRomanSF" w:hAnsi="Arial" w:cs="Arial"/>
        </w:rPr>
        <w:t>H</w:t>
      </w:r>
      <w:r w:rsidRPr="00C27D25">
        <w:rPr>
          <w:rFonts w:ascii="Arial" w:eastAsia="AdvPSTim" w:hAnsi="Arial" w:cs="Arial"/>
        </w:rPr>
        <w:t xml:space="preserve"> NMR </w:t>
      </w:r>
      <w:r w:rsidRPr="00C27D25">
        <w:rPr>
          <w:rFonts w:ascii="Arial" w:eastAsia="TimesNewRomanSF" w:hAnsi="Arial" w:cs="Arial"/>
        </w:rPr>
        <w:t>(</w:t>
      </w:r>
      <w:r w:rsidR="00913F8C" w:rsidRPr="00C27D25">
        <w:rPr>
          <w:rFonts w:ascii="Arial" w:eastAsia="AdvPSTim" w:hAnsi="Arial" w:cs="Arial"/>
        </w:rPr>
        <w:t>400 MHz, CDCl</w:t>
      </w:r>
      <w:r w:rsidR="00913F8C" w:rsidRPr="00C27D25">
        <w:rPr>
          <w:rFonts w:ascii="Arial" w:eastAsia="AdvPSTim" w:hAnsi="Arial" w:cs="Arial"/>
          <w:vertAlign w:val="subscript"/>
        </w:rPr>
        <w:t>3</w:t>
      </w:r>
      <w:r w:rsidRPr="00C27D25">
        <w:rPr>
          <w:rFonts w:ascii="Arial" w:eastAsia="TimesNewRomanSF" w:hAnsi="Arial" w:cs="Arial"/>
        </w:rPr>
        <w:t>)</w:t>
      </w:r>
      <w:r w:rsidRPr="00C27D25">
        <w:rPr>
          <w:rFonts w:ascii="Arial" w:eastAsia="AdvPSTim" w:hAnsi="Arial" w:cs="Arial"/>
        </w:rPr>
        <w:t xml:space="preserve">: </w:t>
      </w:r>
      <w:r w:rsidRPr="00C27D25">
        <w:rPr>
          <w:rFonts w:ascii="Arial" w:eastAsia="AdvPSTim-B" w:hAnsi="Arial" w:cs="Arial"/>
        </w:rPr>
        <w:t xml:space="preserve">δ= </w:t>
      </w:r>
      <w:r w:rsidRPr="00C27D25">
        <w:rPr>
          <w:rFonts w:ascii="Arial" w:eastAsia="AdvPSTim" w:hAnsi="Arial" w:cs="Arial"/>
        </w:rPr>
        <w:t>0.95 (d, 3H,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6.52 Hz), 1.01 (d, 3H,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6.92 Hz), 1.77 (</w:t>
      </w:r>
      <w:proofErr w:type="spellStart"/>
      <w:r w:rsidRPr="00C27D25">
        <w:rPr>
          <w:rFonts w:ascii="Arial" w:eastAsia="AdvPSTim" w:hAnsi="Arial" w:cs="Arial"/>
        </w:rPr>
        <w:t>brs</w:t>
      </w:r>
      <w:proofErr w:type="spellEnd"/>
      <w:r w:rsidRPr="00C27D25">
        <w:rPr>
          <w:rFonts w:ascii="Arial" w:eastAsia="AdvPSTim" w:hAnsi="Arial" w:cs="Arial"/>
        </w:rPr>
        <w:t>, 1H), 1.78–1.80 (m, 3H),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>1.81 (s, 3H), 2.04 (s, 3H), 2.39 (</w:t>
      </w:r>
      <w:proofErr w:type="spellStart"/>
      <w:r w:rsidRPr="00C27D25">
        <w:rPr>
          <w:rFonts w:ascii="Arial" w:eastAsia="AdvPSTim" w:hAnsi="Arial" w:cs="Arial"/>
        </w:rPr>
        <w:t>dd</w:t>
      </w:r>
      <w:proofErr w:type="spellEnd"/>
      <w:r w:rsidRPr="00C27D25">
        <w:rPr>
          <w:rFonts w:ascii="Arial" w:eastAsia="AdvPSTim" w:hAnsi="Arial" w:cs="Arial"/>
        </w:rPr>
        <w:t xml:space="preserve">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10.8, 13.6 Hz),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2.72 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14.5 Hz), 2.75–2.78 (m, 1H), 2.99 (t, 1H,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6.92 Hz), 3.28 (s, 3H), 3.37 (s, 3H), 3.45 (m, 1H), 3.55–3.60 (m, 1H), 3.76 (m, 1H), 3.86 (m, 1H), 4.15 (br s, 1H), 4.31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9.76 Hz), 4.89 (br s, 2H), 5.20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(s, 1H), 5.87 (t,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10.6 Hz), 5.88 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9.6 Hz),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6.29 (t,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5.52 Hz), 6.60 (t, 1H, J = 11.7), 6.97 (d, 1H, J = 11.6), 6.93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11.6Hz), 7.31 (m, 1H), 7.55 (m, 1H), 8.54 (m, 2H), 9.15 (s, 1H).</w:t>
      </w: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" w:hAnsi="Arial" w:cs="Arial"/>
        </w:rPr>
      </w:pPr>
    </w:p>
    <w:p w:rsidR="002A4838" w:rsidRDefault="002A4838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-B" w:hAnsi="Arial" w:cs="Arial"/>
          <w:b/>
        </w:rPr>
      </w:pP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" w:hAnsi="Arial" w:cs="Arial"/>
        </w:rPr>
      </w:pPr>
      <w:r w:rsidRPr="00C27D25">
        <w:rPr>
          <w:rFonts w:ascii="Arial" w:eastAsia="AdvPSTim-B" w:hAnsi="Arial" w:cs="Arial"/>
          <w:b/>
        </w:rPr>
        <w:t>Compound 2</w:t>
      </w:r>
      <w:r w:rsidRPr="00C27D25">
        <w:rPr>
          <w:rFonts w:ascii="Arial" w:eastAsia="AdvPSTim-B" w:hAnsi="Arial" w:cs="Arial"/>
        </w:rPr>
        <w:t>: 17-[2-(Morpholin-4-yl</w:t>
      </w:r>
      <w:proofErr w:type="gramStart"/>
      <w:r w:rsidRPr="00C27D25">
        <w:rPr>
          <w:rFonts w:ascii="Arial" w:eastAsia="AdvPSTim-B" w:hAnsi="Arial" w:cs="Arial"/>
        </w:rPr>
        <w:t>)ethyl</w:t>
      </w:r>
      <w:proofErr w:type="gramEnd"/>
      <w:r w:rsidRPr="00C27D25">
        <w:rPr>
          <w:rFonts w:ascii="Arial" w:eastAsia="AdvPSTim-B" w:hAnsi="Arial" w:cs="Arial"/>
        </w:rPr>
        <w:t xml:space="preserve">]amino-17-demethoxygeldanamycin was synthesized following Method A and was obtained as a purple solid from geldanamycin and 2-(4-morpholinyl)ethylamine, with a yield of 52%. </w:t>
      </w:r>
      <w:r w:rsidRPr="00C27D25">
        <w:rPr>
          <w:rFonts w:ascii="Arial" w:eastAsia="TimesNewRomanSF" w:hAnsi="Arial" w:cs="Arial"/>
          <w:vertAlign w:val="superscript"/>
        </w:rPr>
        <w:t>1</w:t>
      </w:r>
      <w:r w:rsidRPr="00C27D25">
        <w:rPr>
          <w:rFonts w:ascii="Arial" w:eastAsia="TimesNewRomanSF" w:hAnsi="Arial" w:cs="Arial"/>
        </w:rPr>
        <w:t>H</w:t>
      </w:r>
      <w:r w:rsidRPr="00C27D25">
        <w:rPr>
          <w:rFonts w:ascii="Arial" w:eastAsia="AdvPSTim" w:hAnsi="Arial" w:cs="Arial"/>
        </w:rPr>
        <w:t xml:space="preserve"> NMR (</w:t>
      </w:r>
      <w:r w:rsidR="00913F8C" w:rsidRPr="00C27D25">
        <w:rPr>
          <w:rFonts w:ascii="Arial" w:eastAsia="AdvPSTim" w:hAnsi="Arial" w:cs="Arial"/>
        </w:rPr>
        <w:t xml:space="preserve">400 MHz, </w:t>
      </w:r>
      <w:proofErr w:type="spellStart"/>
      <w:r w:rsidR="00913F8C" w:rsidRPr="00C27D25">
        <w:rPr>
          <w:rFonts w:ascii="Arial" w:eastAsia="AdvPSTim" w:hAnsi="Arial" w:cs="Arial"/>
        </w:rPr>
        <w:t>MeOD</w:t>
      </w:r>
      <w:proofErr w:type="spellEnd"/>
      <w:r w:rsidRPr="00C27D25">
        <w:rPr>
          <w:rFonts w:ascii="Arial" w:eastAsia="AdvPSTim" w:hAnsi="Arial" w:cs="Arial"/>
        </w:rPr>
        <w:t xml:space="preserve">): </w:t>
      </w:r>
      <w:r w:rsidRPr="00C27D25">
        <w:rPr>
          <w:rFonts w:ascii="Arial" w:hAnsi="Arial" w:cs="Arial"/>
        </w:rPr>
        <w:t>δ=</w:t>
      </w:r>
      <w:r w:rsidRPr="00C27D25">
        <w:rPr>
          <w:rFonts w:ascii="Arial" w:eastAsia="AdvPSTim" w:hAnsi="Arial" w:cs="Arial"/>
        </w:rPr>
        <w:t xml:space="preserve">0.95 (d, 3H,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6.0 Hz), 1.00 (d, 3H,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7.96 Hz), 1.57–1.63 (m, 4H), 1.75 (s, 3H), 2.02 (s, 3H), 2.36(m, 1H), 2.53 (m, 4H), 2.66 (m, 2H), 2.67 – 2.78 (m, 2H), 2.88 (s, 3H), 3.01 (s, 3H), 3.44–3.52 (m, 2H), 3.61 (m, 1H), 3.68 (m, 1H), 3.72 (m, 4H), 4.12 (br s, 1H), 4.55 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8.36 Hz), 4.99 (br s, 2H), 5.19 (s, 1H), 5.62 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9.52 Hz), 5.89 (t,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8.92 Hz), 6.67 (br s, 1H), 7.01 (s, 1H), 7.17 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11.2 Hz), 8.00 (s, 1H).</w:t>
      </w: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" w:hAnsi="Arial" w:cs="Arial"/>
        </w:rPr>
      </w:pPr>
    </w:p>
    <w:p w:rsidR="002A4838" w:rsidRDefault="002A4838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" w:hAnsi="Arial" w:cs="Arial"/>
          <w:b/>
        </w:rPr>
      </w:pPr>
    </w:p>
    <w:p w:rsidR="007C0172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TimesNewRomanSF" w:hAnsi="Arial" w:cs="Arial"/>
        </w:rPr>
      </w:pPr>
      <w:r w:rsidRPr="00C27D25">
        <w:rPr>
          <w:rFonts w:ascii="Arial" w:eastAsia="AdvPSTim" w:hAnsi="Arial" w:cs="Arial"/>
          <w:b/>
        </w:rPr>
        <w:t>Compound 3</w:t>
      </w:r>
      <w:r w:rsidRPr="00C27D25">
        <w:rPr>
          <w:rFonts w:ascii="Arial" w:eastAsia="AdvPSTim" w:hAnsi="Arial" w:cs="Arial"/>
        </w:rPr>
        <w:t xml:space="preserve">: </w:t>
      </w:r>
      <w:r w:rsidRPr="00C27D25">
        <w:rPr>
          <w:rFonts w:ascii="Arial" w:eastAsia="TimesNewRomanSF" w:hAnsi="Arial" w:cs="Arial"/>
        </w:rPr>
        <w:t xml:space="preserve">17-(2-Dimethylaminoethylamino)-17-demethoxygeldanamycin </w:t>
      </w:r>
      <w:r w:rsidRPr="00C27D25">
        <w:rPr>
          <w:rFonts w:ascii="Arial" w:eastAsia="AdvPSTim-B" w:hAnsi="Arial" w:cs="Arial"/>
        </w:rPr>
        <w:t>was synthesized following Method A</w:t>
      </w:r>
      <w:r w:rsidRPr="00C27D25">
        <w:rPr>
          <w:rFonts w:ascii="Arial" w:eastAsia="TimesNewRomanSF" w:hAnsi="Arial" w:cs="Arial"/>
        </w:rPr>
        <w:t xml:space="preserve"> </w:t>
      </w:r>
      <w:r w:rsidRPr="00C27D25">
        <w:rPr>
          <w:rFonts w:ascii="Arial" w:eastAsia="AdvPSTim-B" w:hAnsi="Arial" w:cs="Arial"/>
        </w:rPr>
        <w:t>and was obtained</w:t>
      </w:r>
      <w:r w:rsidRPr="00C27D25">
        <w:rPr>
          <w:rFonts w:ascii="Arial" w:eastAsia="TimesNewRomanSF" w:hAnsi="Arial" w:cs="Arial"/>
        </w:rPr>
        <w:t xml:space="preserve"> as a purple solid </w:t>
      </w:r>
      <w:r w:rsidRPr="00C27D25">
        <w:rPr>
          <w:rFonts w:ascii="Arial" w:eastAsia="AdvPSTim-B" w:hAnsi="Arial" w:cs="Arial"/>
        </w:rPr>
        <w:t>from geldanamycin and 2-</w:t>
      </w:r>
      <w:r w:rsidRPr="00C27D25">
        <w:rPr>
          <w:rFonts w:ascii="Arial" w:eastAsia="TimesNewRomanSF" w:hAnsi="Arial" w:cs="Arial"/>
        </w:rPr>
        <w:t xml:space="preserve">dimethylaminoethyl amine, with a yield of 40%. </w:t>
      </w:r>
      <w:r w:rsidRPr="00C27D25">
        <w:rPr>
          <w:rFonts w:ascii="Arial" w:eastAsia="TimesNewRomanSF" w:hAnsi="Arial" w:cs="Arial"/>
          <w:vertAlign w:val="superscript"/>
        </w:rPr>
        <w:t>1</w:t>
      </w:r>
      <w:r w:rsidRPr="00C27D25">
        <w:rPr>
          <w:rFonts w:ascii="Arial" w:eastAsia="TimesNewRomanSF" w:hAnsi="Arial" w:cs="Arial"/>
        </w:rPr>
        <w:t>H</w:t>
      </w:r>
      <w:r w:rsidRPr="00C27D25">
        <w:rPr>
          <w:rFonts w:ascii="Arial" w:eastAsia="AdvPSTim" w:hAnsi="Arial" w:cs="Arial"/>
        </w:rPr>
        <w:t xml:space="preserve"> NMR (</w:t>
      </w:r>
      <w:r w:rsidR="00913F8C" w:rsidRPr="00C27D25">
        <w:rPr>
          <w:rFonts w:ascii="Arial" w:eastAsia="AdvPSTim" w:hAnsi="Arial" w:cs="Arial"/>
        </w:rPr>
        <w:t>400 MHz, CDCl</w:t>
      </w:r>
      <w:r w:rsidR="00913F8C" w:rsidRPr="00C27D25">
        <w:rPr>
          <w:rFonts w:ascii="Arial" w:eastAsia="AdvPSTim" w:hAnsi="Arial" w:cs="Arial"/>
          <w:vertAlign w:val="subscript"/>
        </w:rPr>
        <w:t>3</w:t>
      </w:r>
      <w:r w:rsidRPr="00C27D25">
        <w:rPr>
          <w:rFonts w:ascii="Arial" w:eastAsia="AdvPSTim" w:hAnsi="Arial" w:cs="Arial"/>
        </w:rPr>
        <w:t xml:space="preserve">): </w:t>
      </w:r>
      <w:r w:rsidRPr="00C27D25">
        <w:rPr>
          <w:rFonts w:ascii="Arial" w:hAnsi="Arial" w:cs="Arial"/>
          <w:i/>
          <w:iCs/>
        </w:rPr>
        <w:t>δ</w:t>
      </w:r>
      <w:r w:rsidRPr="00C27D25">
        <w:rPr>
          <w:rFonts w:ascii="Arial" w:eastAsia="TimesNewRomanSF" w:hAnsi="Arial" w:cs="Arial"/>
        </w:rPr>
        <w:t>= 0.99 (d, 3H, J = 6.5 Hz), 1.02 (d, 3H, J = 6.9 Hz), 1.67-1.81 (m, 3H), 1.82 (d, 3H, J = 1.1 Hz), 2.05 (d, 3H, J = 6.6 Hz), 2.29 (s, 6H), 2.44 (d, 1H, J = 11.2 Hz), 2.59 (t, 2H, J = 6.0 Hz), 2.71 (d, 1H, J = 13.9 Hz), 2.79-2.74 (m, 1H, J = 7.2 Hz), 3.29 (s, 3H), 3.39 (s, 3H), 3.52-3.47 (m, 2H), 3.62-3.58 (m, 1H), 3.73-3.67 (m, 1H), 4.33 (d, 1H, J = 10.0 Hz), 4.53 (br</w:t>
      </w:r>
      <w:r w:rsidR="00264C79">
        <w:rPr>
          <w:rFonts w:ascii="Arial" w:eastAsia="TimesNewRomanSF" w:hAnsi="Arial" w:cs="Arial"/>
        </w:rPr>
        <w:t xml:space="preserve"> </w:t>
      </w:r>
      <w:r w:rsidRPr="00C27D25">
        <w:rPr>
          <w:rFonts w:ascii="Arial" w:eastAsia="TimesNewRomanSF" w:hAnsi="Arial" w:cs="Arial"/>
        </w:rPr>
        <w:t>s, 1H), 4.80 (br</w:t>
      </w:r>
      <w:r w:rsidR="00264C79">
        <w:rPr>
          <w:rFonts w:ascii="Arial" w:eastAsia="TimesNewRomanSF" w:hAnsi="Arial" w:cs="Arial"/>
        </w:rPr>
        <w:t xml:space="preserve"> </w:t>
      </w:r>
      <w:r w:rsidRPr="00C27D25">
        <w:rPr>
          <w:rFonts w:ascii="Arial" w:eastAsia="TimesNewRomanSF" w:hAnsi="Arial" w:cs="Arial"/>
        </w:rPr>
        <w:t>s, 2H), 5.21 (s, 1H), 5.88 (t, 1H, J = 10.6 Hz), 5.94 (d, 1H, J = 9.5 Hz), 6.61 (t, 1H, J = 11.7 Hz), 6.98 (d, 1H, J = 12.9 Hz), 7.09 (br</w:t>
      </w:r>
      <w:r w:rsidR="00264C79">
        <w:rPr>
          <w:rFonts w:ascii="Arial" w:eastAsia="TimesNewRomanSF" w:hAnsi="Arial" w:cs="Arial"/>
        </w:rPr>
        <w:t xml:space="preserve"> </w:t>
      </w:r>
      <w:bookmarkStart w:id="0" w:name="_GoBack"/>
      <w:bookmarkEnd w:id="0"/>
      <w:r w:rsidRPr="00C27D25">
        <w:rPr>
          <w:rFonts w:ascii="Arial" w:eastAsia="TimesNewRomanSF" w:hAnsi="Arial" w:cs="Arial"/>
        </w:rPr>
        <w:t>s, 1H), 7.27 (s, 1H), 9.21 (s, 1H).</w:t>
      </w:r>
    </w:p>
    <w:p w:rsidR="007C0172" w:rsidRDefault="007C0172" w:rsidP="007238A1">
      <w:pPr>
        <w:widowControl w:val="0"/>
        <w:autoSpaceDE w:val="0"/>
        <w:autoSpaceDN w:val="0"/>
        <w:adjustRightInd w:val="0"/>
        <w:jc w:val="both"/>
        <w:rPr>
          <w:rFonts w:ascii="Arial" w:eastAsia="TimesNewRomanSF" w:hAnsi="Arial" w:cs="Arial"/>
        </w:rPr>
      </w:pPr>
    </w:p>
    <w:p w:rsidR="007C0172" w:rsidRDefault="007C0172" w:rsidP="007238A1">
      <w:pPr>
        <w:widowControl w:val="0"/>
        <w:autoSpaceDE w:val="0"/>
        <w:autoSpaceDN w:val="0"/>
        <w:adjustRightInd w:val="0"/>
        <w:jc w:val="both"/>
        <w:rPr>
          <w:rFonts w:ascii="Arial" w:eastAsia="TimesNewRomanSF" w:hAnsi="Arial" w:cs="Arial"/>
        </w:rPr>
      </w:pPr>
    </w:p>
    <w:p w:rsidR="002A4838" w:rsidRPr="007C0172" w:rsidRDefault="007238A1" w:rsidP="007C0172">
      <w:pPr>
        <w:widowControl w:val="0"/>
        <w:autoSpaceDE w:val="0"/>
        <w:autoSpaceDN w:val="0"/>
        <w:adjustRightInd w:val="0"/>
        <w:jc w:val="both"/>
        <w:rPr>
          <w:rFonts w:ascii="Arial" w:eastAsia="TimesNewRomanSF" w:hAnsi="Arial" w:cs="Arial"/>
        </w:rPr>
      </w:pPr>
      <w:r w:rsidRPr="00C27D25">
        <w:rPr>
          <w:rFonts w:ascii="Arial" w:eastAsia="TimesNewRomanSF" w:hAnsi="Arial" w:cs="Arial"/>
          <w:b/>
        </w:rPr>
        <w:t>Compound 4</w:t>
      </w:r>
      <w:r w:rsidRPr="00C27D25">
        <w:rPr>
          <w:rFonts w:ascii="Arial" w:eastAsia="TimesNewRomanSF" w:hAnsi="Arial" w:cs="Arial"/>
        </w:rPr>
        <w:t>: 17-[2-(Pyrrolidin-1-yl</w:t>
      </w:r>
      <w:proofErr w:type="gramStart"/>
      <w:r w:rsidRPr="00C27D25">
        <w:rPr>
          <w:rFonts w:ascii="Arial" w:eastAsia="TimesNewRomanSF" w:hAnsi="Arial" w:cs="Arial"/>
        </w:rPr>
        <w:t>)ethyl</w:t>
      </w:r>
      <w:proofErr w:type="gramEnd"/>
      <w:r w:rsidRPr="00C27D25">
        <w:rPr>
          <w:rFonts w:ascii="Arial" w:eastAsia="TimesNewRomanSF" w:hAnsi="Arial" w:cs="Arial"/>
        </w:rPr>
        <w:t xml:space="preserve">]amino-17-demethoxygeldanamycin </w:t>
      </w:r>
      <w:r w:rsidRPr="00C27D25">
        <w:rPr>
          <w:rFonts w:ascii="Arial" w:eastAsia="AdvPSTim-B" w:hAnsi="Arial" w:cs="Arial"/>
        </w:rPr>
        <w:t>was synthesized following Method A</w:t>
      </w:r>
      <w:r w:rsidRPr="00C27D25">
        <w:rPr>
          <w:rFonts w:ascii="Arial" w:eastAsia="TimesNewRomanSF" w:hAnsi="Arial" w:cs="Arial"/>
        </w:rPr>
        <w:t xml:space="preserve"> </w:t>
      </w:r>
      <w:r w:rsidRPr="00C27D25">
        <w:rPr>
          <w:rFonts w:ascii="Arial" w:eastAsia="AdvPSTim-B" w:hAnsi="Arial" w:cs="Arial"/>
        </w:rPr>
        <w:t>and was obtained</w:t>
      </w:r>
      <w:r w:rsidRPr="00C27D25">
        <w:rPr>
          <w:rFonts w:ascii="Arial" w:eastAsia="TimesNewRomanSF" w:hAnsi="Arial" w:cs="Arial"/>
        </w:rPr>
        <w:t xml:space="preserve"> as a purple solid </w:t>
      </w:r>
      <w:r w:rsidRPr="00C27D25">
        <w:rPr>
          <w:rFonts w:ascii="Arial" w:eastAsia="AdvPSTim-B" w:hAnsi="Arial" w:cs="Arial"/>
        </w:rPr>
        <w:t xml:space="preserve">from geldanamycin and </w:t>
      </w:r>
      <w:r w:rsidRPr="00C27D25">
        <w:rPr>
          <w:rFonts w:ascii="Arial" w:eastAsia="TimesNewRomanSF" w:hAnsi="Arial" w:cs="Arial"/>
        </w:rPr>
        <w:t xml:space="preserve">1-pyrrolidineethanamine, with a yield of 67%. </w:t>
      </w:r>
      <w:r w:rsidRPr="00C27D25">
        <w:rPr>
          <w:rFonts w:ascii="Arial" w:eastAsia="TimesNewRomanSF" w:hAnsi="Arial" w:cs="Arial"/>
          <w:vertAlign w:val="superscript"/>
        </w:rPr>
        <w:t>1</w:t>
      </w:r>
      <w:r w:rsidRPr="00C27D25">
        <w:rPr>
          <w:rFonts w:ascii="Arial" w:eastAsia="TimesNewRomanSF" w:hAnsi="Arial" w:cs="Arial"/>
        </w:rPr>
        <w:t>H</w:t>
      </w:r>
      <w:r w:rsidR="00913F8C" w:rsidRPr="00C27D25">
        <w:rPr>
          <w:rFonts w:ascii="Arial" w:eastAsia="AdvPSTim" w:hAnsi="Arial" w:cs="Arial"/>
        </w:rPr>
        <w:t xml:space="preserve"> NMR (</w:t>
      </w:r>
      <w:r w:rsidRPr="00C27D25">
        <w:rPr>
          <w:rFonts w:ascii="Arial" w:eastAsia="AdvPSTim" w:hAnsi="Arial" w:cs="Arial"/>
        </w:rPr>
        <w:t>400</w:t>
      </w:r>
      <w:r w:rsidR="00913F8C" w:rsidRPr="00C27D25">
        <w:rPr>
          <w:rFonts w:ascii="Arial" w:eastAsia="AdvPSTim" w:hAnsi="Arial" w:cs="Arial"/>
        </w:rPr>
        <w:t xml:space="preserve"> </w:t>
      </w:r>
      <w:r w:rsidRPr="00C27D25">
        <w:rPr>
          <w:rFonts w:ascii="Arial" w:eastAsia="AdvPSTim" w:hAnsi="Arial" w:cs="Arial"/>
        </w:rPr>
        <w:t>MHz</w:t>
      </w:r>
      <w:r w:rsidR="00913F8C" w:rsidRPr="00C27D25">
        <w:rPr>
          <w:rFonts w:ascii="Arial" w:eastAsia="AdvPSTim" w:hAnsi="Arial" w:cs="Arial"/>
        </w:rPr>
        <w:t>, CDCl</w:t>
      </w:r>
      <w:r w:rsidR="00913F8C" w:rsidRPr="00C27D25">
        <w:rPr>
          <w:rFonts w:ascii="Arial" w:eastAsia="AdvPSTim" w:hAnsi="Arial" w:cs="Arial"/>
          <w:vertAlign w:val="subscript"/>
        </w:rPr>
        <w:t>3</w:t>
      </w:r>
      <w:r w:rsidRPr="00C27D25">
        <w:rPr>
          <w:rFonts w:ascii="Arial" w:eastAsia="AdvPSTim" w:hAnsi="Arial" w:cs="Arial"/>
        </w:rPr>
        <w:t xml:space="preserve">): </w:t>
      </w:r>
      <w:r w:rsidRPr="00C27D25">
        <w:rPr>
          <w:rFonts w:ascii="Arial" w:hAnsi="Arial" w:cs="Arial"/>
          <w:i/>
          <w:iCs/>
        </w:rPr>
        <w:t>δ</w:t>
      </w:r>
      <w:r w:rsidRPr="00C27D25">
        <w:rPr>
          <w:rFonts w:ascii="Arial" w:eastAsia="TimesNewRomanSF" w:hAnsi="Arial" w:cs="Arial"/>
        </w:rPr>
        <w:t>= 0.98 (d, 3H, J = 6.8 Hz), 1.01 (d, 3H, J = 6.9 Hz), 1.74 (</w:t>
      </w:r>
      <w:proofErr w:type="spellStart"/>
      <w:r w:rsidRPr="00C27D25">
        <w:rPr>
          <w:rFonts w:ascii="Arial" w:eastAsia="TimesNewRomanSF" w:hAnsi="Arial" w:cs="Arial"/>
        </w:rPr>
        <w:t>brs</w:t>
      </w:r>
      <w:proofErr w:type="spellEnd"/>
      <w:r w:rsidRPr="00C27D25">
        <w:rPr>
          <w:rFonts w:ascii="Arial" w:eastAsia="TimesNewRomanSF" w:hAnsi="Arial" w:cs="Arial"/>
        </w:rPr>
        <w:t>, 1H), 1.76-1.82 (m, 9H), 2.05 (d, 3H, J = 6.6 Hz), 2.41 (d, 1H, J = 11.1 Hz), 2.57 (</w:t>
      </w:r>
      <w:proofErr w:type="spellStart"/>
      <w:r w:rsidRPr="00C27D25">
        <w:rPr>
          <w:rFonts w:ascii="Arial" w:eastAsia="TimesNewRomanSF" w:hAnsi="Arial" w:cs="Arial"/>
        </w:rPr>
        <w:t>brs</w:t>
      </w:r>
      <w:proofErr w:type="spellEnd"/>
      <w:r w:rsidRPr="00C27D25">
        <w:rPr>
          <w:rFonts w:ascii="Arial" w:eastAsia="TimesNewRomanSF" w:hAnsi="Arial" w:cs="Arial"/>
        </w:rPr>
        <w:t>, 4H), 2.69 (d, 1H, J = 13.9 Hz), 2.82-2.72 (m, 3H), 3.45 (s, 3H), 3.47 (s, 3H), 3.56-3.50 (m, 3H), 3.78-3.68 (m, 1H), 4.32 (d, 1H, J = 10.0 Hz), 4.53 (</w:t>
      </w:r>
      <w:proofErr w:type="spellStart"/>
      <w:r w:rsidRPr="00C27D25">
        <w:rPr>
          <w:rFonts w:ascii="Arial" w:eastAsia="TimesNewRomanSF" w:hAnsi="Arial" w:cs="Arial"/>
        </w:rPr>
        <w:t>brs</w:t>
      </w:r>
      <w:proofErr w:type="spellEnd"/>
      <w:r w:rsidRPr="00C27D25">
        <w:rPr>
          <w:rFonts w:ascii="Arial" w:eastAsia="TimesNewRomanSF" w:hAnsi="Arial" w:cs="Arial"/>
        </w:rPr>
        <w:t>, 1H), 4.95 (</w:t>
      </w:r>
      <w:proofErr w:type="spellStart"/>
      <w:r w:rsidRPr="00C27D25">
        <w:rPr>
          <w:rFonts w:ascii="Arial" w:eastAsia="TimesNewRomanSF" w:hAnsi="Arial" w:cs="Arial"/>
        </w:rPr>
        <w:t>brs</w:t>
      </w:r>
      <w:proofErr w:type="spellEnd"/>
      <w:r w:rsidRPr="00C27D25">
        <w:rPr>
          <w:rFonts w:ascii="Arial" w:eastAsia="TimesNewRomanSF" w:hAnsi="Arial" w:cs="Arial"/>
        </w:rPr>
        <w:t>, 2H), 5.20 (s, 1H), 5.86 (t, 1H, J = 10.6 Hz), 5.94 (d, 1H, J = 9.4 Hz), 6.60 (t, 1H, J=11.4), 6.97 (d, 1H, J = 11.6 Hz), 7.08 (br</w:t>
      </w:r>
      <w:r w:rsidR="00264C79">
        <w:rPr>
          <w:rFonts w:ascii="Arial" w:eastAsia="TimesNewRomanSF" w:hAnsi="Arial" w:cs="Arial"/>
        </w:rPr>
        <w:t xml:space="preserve"> </w:t>
      </w:r>
      <w:r w:rsidRPr="00C27D25">
        <w:rPr>
          <w:rFonts w:ascii="Arial" w:eastAsia="TimesNewRomanSF" w:hAnsi="Arial" w:cs="Arial"/>
        </w:rPr>
        <w:t xml:space="preserve">s, 1H), 7.26 (s, 1H), 9.21 (s, 1H). </w:t>
      </w:r>
    </w:p>
    <w:p w:rsidR="007238A1" w:rsidRPr="00C27D25" w:rsidRDefault="007238A1" w:rsidP="007238A1">
      <w:pPr>
        <w:widowControl w:val="0"/>
        <w:autoSpaceDE w:val="0"/>
        <w:autoSpaceDN w:val="0"/>
        <w:adjustRightInd w:val="0"/>
        <w:rPr>
          <w:rFonts w:ascii="Arial" w:eastAsia="AdvPSTim" w:hAnsi="Arial" w:cs="Arial"/>
        </w:rPr>
      </w:pPr>
      <w:r w:rsidRPr="00C27D25">
        <w:rPr>
          <w:rFonts w:ascii="Arial" w:eastAsia="AdvPSTim-B" w:hAnsi="Arial" w:cs="Arial"/>
          <w:b/>
        </w:rPr>
        <w:t>Compound 5</w:t>
      </w:r>
      <w:r w:rsidRPr="00C27D25">
        <w:rPr>
          <w:rFonts w:ascii="Arial" w:eastAsia="AdvPSTim-B" w:hAnsi="Arial" w:cs="Arial"/>
        </w:rPr>
        <w:t>: 17-[2-(Piperazin-1-yl</w:t>
      </w:r>
      <w:proofErr w:type="gramStart"/>
      <w:r w:rsidRPr="00C27D25">
        <w:rPr>
          <w:rFonts w:ascii="Arial" w:eastAsia="AdvPSTim-B" w:hAnsi="Arial" w:cs="Arial"/>
        </w:rPr>
        <w:t>)ethyl</w:t>
      </w:r>
      <w:proofErr w:type="gramEnd"/>
      <w:r w:rsidRPr="00C27D25">
        <w:rPr>
          <w:rFonts w:ascii="Arial" w:eastAsia="AdvPSTim-B" w:hAnsi="Arial" w:cs="Arial"/>
        </w:rPr>
        <w:t xml:space="preserve">]amino-17-demethoxygeldanamycin was synthesized following Method A and was obtained as a purple solid from geldanamycin and 2-(1-piperazinyl)ethylamine, with a yield of 49%.  </w:t>
      </w:r>
      <w:r w:rsidRPr="00C27D25">
        <w:rPr>
          <w:rFonts w:ascii="Arial" w:eastAsia="TimesNewRomanSF" w:hAnsi="Arial" w:cs="Arial"/>
          <w:vertAlign w:val="superscript"/>
        </w:rPr>
        <w:t>1</w:t>
      </w:r>
      <w:r w:rsidRPr="00C27D25">
        <w:rPr>
          <w:rFonts w:ascii="Arial" w:eastAsia="TimesNewRomanSF" w:hAnsi="Arial" w:cs="Arial"/>
        </w:rPr>
        <w:t>H</w:t>
      </w:r>
      <w:r w:rsidRPr="00C27D25">
        <w:rPr>
          <w:rFonts w:ascii="Arial" w:eastAsia="AdvPSTim" w:hAnsi="Arial" w:cs="Arial"/>
        </w:rPr>
        <w:t xml:space="preserve"> NMR(</w:t>
      </w:r>
      <w:r w:rsidR="00913F8C" w:rsidRPr="00C27D25">
        <w:rPr>
          <w:rFonts w:ascii="Arial" w:eastAsia="AdvPSTim" w:hAnsi="Arial" w:cs="Arial"/>
        </w:rPr>
        <w:t xml:space="preserve">400 MHz, </w:t>
      </w:r>
      <w:proofErr w:type="spellStart"/>
      <w:r w:rsidR="00913F8C" w:rsidRPr="00C27D25">
        <w:rPr>
          <w:rFonts w:ascii="Arial" w:eastAsia="AdvPSTim" w:hAnsi="Arial" w:cs="Arial"/>
        </w:rPr>
        <w:t>MeOD</w:t>
      </w:r>
      <w:proofErr w:type="spellEnd"/>
      <w:r w:rsidRPr="00C27D25">
        <w:rPr>
          <w:rFonts w:ascii="Arial" w:eastAsia="AdvPSTim" w:hAnsi="Arial" w:cs="Arial"/>
        </w:rPr>
        <w:t xml:space="preserve">): </w:t>
      </w:r>
      <w:r w:rsidRPr="00C27D25">
        <w:rPr>
          <w:rFonts w:ascii="Arial" w:hAnsi="Arial" w:cs="Arial"/>
        </w:rPr>
        <w:t>δ=</w:t>
      </w:r>
      <w:r w:rsidRPr="00C27D25">
        <w:rPr>
          <w:rFonts w:ascii="Arial" w:eastAsia="AdvPSTim" w:hAnsi="Arial" w:cs="Arial"/>
        </w:rPr>
        <w:t xml:space="preserve">0.80 (d, 3H,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6.48 Hz),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0.99 (d, 3H,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7.2 Hz), 1.61–1.76 (m, 3H), 1.76 (s, 3H),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2.02 (s, 3H), 2.36 (m, 1H), 2.46 (m, 4H), 2.56 (m, 2H), 2.64–2.77 (m, 2H), 2.96 (t, 4H,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4.56 Hz), 3.30 (s, 3H), 3.36 (s,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>3H), 3.48–3.53 (m, 2H), 3.56 (m, 1H), 3.68 (m, 1H), 4.55 (d,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" w:hAnsi="Arial" w:cs="Arial"/>
        </w:rPr>
        <w:t xml:space="preserve">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8.56 Hz), 4.95 (br s, 2H), 5.23 (s, 1H), 5.37 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10.16 Hz), 5.63 (t, 1H,</w:t>
      </w:r>
      <w:r w:rsidRPr="00C27D25">
        <w:rPr>
          <w:rFonts w:ascii="Arial" w:eastAsia="AdvPSTim-B" w:hAnsi="Arial" w:cs="Arial"/>
        </w:rPr>
        <w:t xml:space="preserve">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10.56 Hz), 5.88(t,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 xml:space="preserve">= 9.28 Hz), 6.66 (br s, 1H), 7.08 (s, 1H), 7.15 (d, 1H, </w:t>
      </w:r>
      <w:r w:rsidRPr="00C27D25">
        <w:rPr>
          <w:rFonts w:ascii="Arial" w:eastAsia="AdvPSTim-I" w:hAnsi="Arial" w:cs="Arial"/>
        </w:rPr>
        <w:t xml:space="preserve">J </w:t>
      </w:r>
      <w:r w:rsidRPr="00C27D25">
        <w:rPr>
          <w:rFonts w:ascii="Arial" w:eastAsia="AdvPSTim" w:hAnsi="Arial" w:cs="Arial"/>
        </w:rPr>
        <w:t>= 11.9 Hz), 9.21 (s, 1H).</w:t>
      </w: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" w:hAnsi="Arial" w:cs="Arial"/>
        </w:rPr>
      </w:pPr>
    </w:p>
    <w:p w:rsidR="002A4838" w:rsidRDefault="002A4838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-B" w:hAnsi="Arial" w:cs="Arial"/>
          <w:b/>
          <w:color w:val="000000"/>
        </w:rPr>
      </w:pP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AdvPSTim-B" w:hAnsi="Arial" w:cs="Arial"/>
          <w:color w:val="000000"/>
        </w:rPr>
      </w:pPr>
      <w:r w:rsidRPr="00C27D25">
        <w:rPr>
          <w:rFonts w:ascii="Arial" w:eastAsia="AdvPSTim-B" w:hAnsi="Arial" w:cs="Arial"/>
          <w:b/>
          <w:color w:val="000000"/>
        </w:rPr>
        <w:t>Compound 6</w:t>
      </w:r>
      <w:r w:rsidRPr="00C27D25">
        <w:rPr>
          <w:rFonts w:ascii="Arial" w:eastAsia="AdvPSTim-B" w:hAnsi="Arial" w:cs="Arial"/>
          <w:color w:val="000000"/>
        </w:rPr>
        <w:t>: 17-[2-(Piperidin-4-yl</w:t>
      </w:r>
      <w:proofErr w:type="gramStart"/>
      <w:r w:rsidRPr="00C27D25">
        <w:rPr>
          <w:rFonts w:ascii="Arial" w:eastAsia="AdvPSTim-B" w:hAnsi="Arial" w:cs="Arial"/>
          <w:color w:val="000000"/>
        </w:rPr>
        <w:t>)ethyl</w:t>
      </w:r>
      <w:proofErr w:type="gramEnd"/>
      <w:r w:rsidRPr="00C27D25">
        <w:rPr>
          <w:rFonts w:ascii="Arial" w:eastAsia="AdvPSTim-B" w:hAnsi="Arial" w:cs="Arial"/>
          <w:color w:val="000000"/>
        </w:rPr>
        <w:t>]amino-17-demethoxygeldanamycin</w:t>
      </w:r>
      <w:r w:rsidRPr="00C27D25">
        <w:rPr>
          <w:rFonts w:ascii="Arial" w:eastAsia="AdvPSTim" w:hAnsi="Arial" w:cs="Arial"/>
          <w:color w:val="000000"/>
        </w:rPr>
        <w:t xml:space="preserve"> </w:t>
      </w:r>
      <w:r w:rsidRPr="00C27D25">
        <w:rPr>
          <w:rFonts w:ascii="Arial" w:eastAsia="AdvPSTim-B" w:hAnsi="Arial" w:cs="Arial"/>
        </w:rPr>
        <w:t>was synthesized following Method A</w:t>
      </w:r>
      <w:r w:rsidRPr="00C27D25">
        <w:rPr>
          <w:rFonts w:ascii="Arial" w:eastAsia="AdvPSTim" w:hAnsi="Arial" w:cs="Arial"/>
          <w:color w:val="000000"/>
        </w:rPr>
        <w:t xml:space="preserve"> </w:t>
      </w:r>
      <w:r w:rsidRPr="00C27D25">
        <w:rPr>
          <w:rFonts w:ascii="Arial" w:eastAsia="AdvPSTim-B" w:hAnsi="Arial" w:cs="Arial"/>
        </w:rPr>
        <w:t>and was obtained</w:t>
      </w:r>
      <w:r w:rsidRPr="00C27D25">
        <w:rPr>
          <w:rFonts w:ascii="Arial" w:eastAsia="AdvPSTim" w:hAnsi="Arial" w:cs="Arial"/>
          <w:color w:val="000000"/>
        </w:rPr>
        <w:t xml:space="preserve"> as a </w:t>
      </w:r>
      <w:r w:rsidRPr="00C27D25">
        <w:rPr>
          <w:rFonts w:ascii="Arial" w:eastAsia="AdvPSTim-B" w:hAnsi="Arial" w:cs="Arial"/>
        </w:rPr>
        <w:t xml:space="preserve">purple solid from geldanamycin and </w:t>
      </w:r>
      <w:r w:rsidRPr="00C27D25">
        <w:rPr>
          <w:rFonts w:ascii="Arial" w:eastAsia="AdvPSTim-B" w:hAnsi="Arial" w:cs="Arial"/>
          <w:color w:val="000000"/>
        </w:rPr>
        <w:t xml:space="preserve">4-piperidineethanamine, </w:t>
      </w:r>
      <w:r w:rsidRPr="00C27D25">
        <w:rPr>
          <w:rFonts w:ascii="Arial" w:eastAsia="AdvPSTim-B" w:hAnsi="Arial" w:cs="Arial"/>
        </w:rPr>
        <w:t>with a yield of 33%</w:t>
      </w:r>
      <w:r w:rsidRPr="00C27D25">
        <w:rPr>
          <w:rFonts w:ascii="Arial" w:eastAsia="AdvPSTim" w:hAnsi="Arial" w:cs="Arial"/>
          <w:color w:val="000000"/>
        </w:rPr>
        <w:t xml:space="preserve">. </w:t>
      </w:r>
      <w:r w:rsidRPr="00C27D25">
        <w:rPr>
          <w:rFonts w:ascii="Arial" w:eastAsia="TimesNewRomanSF" w:hAnsi="Arial" w:cs="Arial"/>
          <w:vertAlign w:val="superscript"/>
        </w:rPr>
        <w:t>1</w:t>
      </w:r>
      <w:r w:rsidRPr="00C27D25">
        <w:rPr>
          <w:rFonts w:ascii="Arial" w:eastAsia="TimesNewRomanSF" w:hAnsi="Arial" w:cs="Arial"/>
        </w:rPr>
        <w:t>H</w:t>
      </w:r>
      <w:r w:rsidRPr="00C27D25">
        <w:rPr>
          <w:rFonts w:ascii="Arial" w:eastAsia="AdvPSTim" w:hAnsi="Arial" w:cs="Arial"/>
          <w:color w:val="000000"/>
        </w:rPr>
        <w:t xml:space="preserve"> NMR(</w:t>
      </w:r>
      <w:r w:rsidR="00913F8C" w:rsidRPr="00C27D25">
        <w:rPr>
          <w:rFonts w:ascii="Arial" w:eastAsia="AdvPSTim" w:hAnsi="Arial" w:cs="Arial"/>
        </w:rPr>
        <w:t xml:space="preserve">400 MHz, </w:t>
      </w:r>
      <w:proofErr w:type="spellStart"/>
      <w:r w:rsidR="00913F8C" w:rsidRPr="00C27D25">
        <w:rPr>
          <w:rFonts w:ascii="Arial" w:eastAsia="AdvPSTim" w:hAnsi="Arial" w:cs="Arial"/>
        </w:rPr>
        <w:t>MeOD</w:t>
      </w:r>
      <w:proofErr w:type="spellEnd"/>
      <w:r w:rsidRPr="00C27D25">
        <w:rPr>
          <w:rFonts w:ascii="Arial" w:eastAsia="AdvPSTim" w:hAnsi="Arial" w:cs="Arial"/>
          <w:color w:val="000000"/>
        </w:rPr>
        <w:t xml:space="preserve">): </w:t>
      </w:r>
      <w:r w:rsidRPr="00C27D25">
        <w:rPr>
          <w:rFonts w:ascii="Arial" w:hAnsi="Arial" w:cs="Arial"/>
          <w:i/>
          <w:iCs/>
          <w:color w:val="000000"/>
        </w:rPr>
        <w:t>δ</w:t>
      </w:r>
      <w:r w:rsidRPr="00C27D25">
        <w:rPr>
          <w:rFonts w:ascii="Arial" w:eastAsia="TimesNewRomanSF" w:hAnsi="Arial" w:cs="Arial"/>
          <w:color w:val="000000"/>
        </w:rPr>
        <w:t xml:space="preserve">= </w:t>
      </w:r>
      <w:r w:rsidRPr="00C27D25">
        <w:rPr>
          <w:rFonts w:ascii="Arial" w:eastAsia="AdvPSTim" w:hAnsi="Arial" w:cs="Arial"/>
          <w:color w:val="000000"/>
        </w:rPr>
        <w:t xml:space="preserve">1.00 (d, 3H,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>= 5.4 Hz),</w:t>
      </w:r>
      <w:r w:rsidRPr="00C27D25">
        <w:rPr>
          <w:rFonts w:ascii="Arial" w:eastAsia="AdvPSTim-B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 xml:space="preserve">1.12 (t, 2H,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 xml:space="preserve">= 6.3 Hz), 1.16 (d, 3H,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 xml:space="preserve">= 7.3 Hz), 1.27 (t, 2H,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>= 7.3 Hz), 1.30-1.45 (m, 1H), 1.57–1.69 (m, 3H), 1.75 (s, 3H),</w:t>
      </w:r>
      <w:r w:rsidRPr="00C27D25">
        <w:rPr>
          <w:rFonts w:ascii="Arial" w:eastAsia="AdvPSTim-B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>2.02 (s, 3 H), 2.30 (m, 1H), 2.75 (m, 2H), 3.19 (d, 2H, J = 7.3</w:t>
      </w:r>
      <w:r w:rsidR="00913F8C" w:rsidRPr="00C27D25">
        <w:rPr>
          <w:rFonts w:ascii="Arial" w:eastAsia="AdvPSTim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>Hz), 3.25 (m, 4H), 3.33 (s, 3H), 3.38 (s,</w:t>
      </w:r>
      <w:r w:rsidRPr="00C27D25">
        <w:rPr>
          <w:rFonts w:ascii="Arial" w:eastAsia="AdvPSTim-B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>3H), 3.42–3.50 (m, 2H), 3.53 (m, 1H), 3.62 (m, 1H), 4.55 (d,</w:t>
      </w:r>
      <w:r w:rsidRPr="00C27D25">
        <w:rPr>
          <w:rFonts w:ascii="Arial" w:eastAsia="AdvPSTim-B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 xml:space="preserve">1H,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>= 8.3</w:t>
      </w:r>
      <w:r w:rsidR="00913F8C" w:rsidRPr="00C27D25">
        <w:rPr>
          <w:rFonts w:ascii="Arial" w:eastAsia="AdvPSTim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>Hz), 4.94 (br s, 2H), 5.23 (s, 1H), 5.89 (t, 1H,</w:t>
      </w:r>
      <w:r w:rsidRPr="00C27D25">
        <w:rPr>
          <w:rFonts w:ascii="Arial" w:eastAsia="AdvPSTim-B" w:hAnsi="Arial" w:cs="Arial"/>
          <w:color w:val="000000"/>
        </w:rPr>
        <w:t xml:space="preserve">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>= 8.9</w:t>
      </w:r>
      <w:r w:rsidR="00913F8C" w:rsidRPr="00C27D25">
        <w:rPr>
          <w:rFonts w:ascii="Arial" w:eastAsia="AdvPSTim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 xml:space="preserve">Hz), 5.91 (d, 1H,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>= 9.6 Hz), 6.64 (t, 1H,</w:t>
      </w:r>
      <w:r w:rsidRPr="00C27D25">
        <w:rPr>
          <w:rFonts w:ascii="Arial" w:eastAsia="AdvPSTim-B" w:hAnsi="Arial" w:cs="Arial"/>
          <w:color w:val="000000"/>
        </w:rPr>
        <w:t xml:space="preserve">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>= 11.9 Hz), 7.06 (br s, 1H),</w:t>
      </w:r>
      <w:r w:rsidRPr="00C27D25">
        <w:rPr>
          <w:rFonts w:ascii="Arial" w:eastAsia="AdvPSTim-B" w:hAnsi="Arial" w:cs="Arial"/>
          <w:color w:val="000000"/>
        </w:rPr>
        <w:t xml:space="preserve"> </w:t>
      </w:r>
      <w:r w:rsidRPr="00C27D25">
        <w:rPr>
          <w:rFonts w:ascii="Arial" w:eastAsia="AdvPSTim" w:hAnsi="Arial" w:cs="Arial"/>
          <w:color w:val="000000"/>
        </w:rPr>
        <w:t xml:space="preserve">7.14 (d, 1H, </w:t>
      </w:r>
      <w:r w:rsidRPr="00C27D25">
        <w:rPr>
          <w:rFonts w:ascii="Arial" w:eastAsia="AdvPSTim-I" w:hAnsi="Arial" w:cs="Arial"/>
          <w:color w:val="000000"/>
        </w:rPr>
        <w:t xml:space="preserve">J </w:t>
      </w:r>
      <w:r w:rsidRPr="00C27D25">
        <w:rPr>
          <w:rFonts w:ascii="Arial" w:eastAsia="AdvPSTim" w:hAnsi="Arial" w:cs="Arial"/>
          <w:color w:val="000000"/>
        </w:rPr>
        <w:t>= 11.6 Hz), 7.92 (s, 1H), 9.18 (s, 1H).</w:t>
      </w: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TimesNewRomanSF" w:hAnsi="Arial" w:cs="Arial"/>
        </w:rPr>
      </w:pPr>
    </w:p>
    <w:p w:rsidR="002A4838" w:rsidRDefault="002A4838" w:rsidP="007238A1">
      <w:pPr>
        <w:widowControl w:val="0"/>
        <w:autoSpaceDE w:val="0"/>
        <w:autoSpaceDN w:val="0"/>
        <w:adjustRightInd w:val="0"/>
        <w:jc w:val="both"/>
        <w:rPr>
          <w:rFonts w:ascii="Arial" w:eastAsia="TimesNewRomanSF" w:hAnsi="Arial" w:cs="Arial"/>
          <w:b/>
        </w:rPr>
      </w:pPr>
    </w:p>
    <w:p w:rsidR="007238A1" w:rsidRPr="00C27D25" w:rsidRDefault="007238A1" w:rsidP="007238A1">
      <w:pPr>
        <w:widowControl w:val="0"/>
        <w:autoSpaceDE w:val="0"/>
        <w:autoSpaceDN w:val="0"/>
        <w:adjustRightInd w:val="0"/>
        <w:jc w:val="both"/>
        <w:rPr>
          <w:rFonts w:ascii="Arial" w:eastAsia="TimesNewRomanSF" w:hAnsi="Arial" w:cs="Arial"/>
        </w:rPr>
      </w:pPr>
      <w:r w:rsidRPr="00C27D25">
        <w:rPr>
          <w:rFonts w:ascii="Arial" w:eastAsia="TimesNewRomanSF" w:hAnsi="Arial" w:cs="Arial"/>
          <w:b/>
        </w:rPr>
        <w:t>Compound 7</w:t>
      </w:r>
      <w:r w:rsidRPr="00C27D25">
        <w:rPr>
          <w:rFonts w:ascii="Arial" w:eastAsia="TimesNewRomanSF" w:hAnsi="Arial" w:cs="Arial"/>
        </w:rPr>
        <w:t xml:space="preserve">: 17-[4-(Guanidin-1-yl)butyl]amino-17-demethoxygeldanamycin </w:t>
      </w:r>
      <w:r w:rsidRPr="00C27D25">
        <w:rPr>
          <w:rFonts w:ascii="Arial" w:eastAsia="AdvPSTim-B" w:hAnsi="Arial" w:cs="Arial"/>
        </w:rPr>
        <w:t>was synthesized following Method B and was obtained</w:t>
      </w:r>
      <w:r w:rsidRPr="00C27D25">
        <w:rPr>
          <w:rFonts w:ascii="Arial" w:eastAsia="TimesNewRomanSF" w:hAnsi="Arial" w:cs="Arial"/>
        </w:rPr>
        <w:t xml:space="preserve"> as a purple solid </w:t>
      </w:r>
      <w:r w:rsidRPr="00C27D25">
        <w:rPr>
          <w:rFonts w:ascii="Arial" w:eastAsia="AdvPSTim-B" w:hAnsi="Arial" w:cs="Arial"/>
        </w:rPr>
        <w:t xml:space="preserve">from geldanamycin and </w:t>
      </w:r>
      <w:r w:rsidRPr="00C27D25">
        <w:rPr>
          <w:rFonts w:ascii="Arial" w:eastAsia="TimesNewRomanSF" w:hAnsi="Arial" w:cs="Arial"/>
        </w:rPr>
        <w:t xml:space="preserve">N-(4-aminobutyl)guanidine, with a yield of 35 %. </w:t>
      </w:r>
      <w:r w:rsidRPr="00C27D25">
        <w:rPr>
          <w:rFonts w:ascii="Arial" w:eastAsia="TimesNewRomanSF" w:hAnsi="Arial" w:cs="Arial"/>
          <w:vertAlign w:val="superscript"/>
        </w:rPr>
        <w:t>1</w:t>
      </w:r>
      <w:r w:rsidRPr="00C27D25">
        <w:rPr>
          <w:rFonts w:ascii="Arial" w:eastAsia="TimesNewRomanSF" w:hAnsi="Arial" w:cs="Arial"/>
        </w:rPr>
        <w:t>H</w:t>
      </w:r>
      <w:r w:rsidRPr="00C27D25">
        <w:rPr>
          <w:rFonts w:ascii="Arial" w:eastAsia="AdvPSTim" w:hAnsi="Arial" w:cs="Arial"/>
        </w:rPr>
        <w:t xml:space="preserve"> NMR (400</w:t>
      </w:r>
      <w:r w:rsidR="00913F8C" w:rsidRPr="00C27D25">
        <w:rPr>
          <w:rFonts w:ascii="Arial" w:eastAsia="AdvPSTim" w:hAnsi="Arial" w:cs="Arial"/>
        </w:rPr>
        <w:t xml:space="preserve"> </w:t>
      </w:r>
      <w:r w:rsidRPr="00C27D25">
        <w:rPr>
          <w:rFonts w:ascii="Arial" w:eastAsia="AdvPSTim" w:hAnsi="Arial" w:cs="Arial"/>
        </w:rPr>
        <w:t>MHz</w:t>
      </w:r>
      <w:r w:rsidR="00913F8C" w:rsidRPr="00C27D25">
        <w:rPr>
          <w:rFonts w:ascii="Arial" w:eastAsia="AdvPSTim" w:hAnsi="Arial" w:cs="Arial"/>
        </w:rPr>
        <w:t xml:space="preserve">, </w:t>
      </w:r>
      <w:proofErr w:type="spellStart"/>
      <w:r w:rsidR="00913F8C" w:rsidRPr="00C27D25">
        <w:rPr>
          <w:rFonts w:ascii="Arial" w:eastAsia="AdvPSTim" w:hAnsi="Arial" w:cs="Arial"/>
        </w:rPr>
        <w:t>MeOD</w:t>
      </w:r>
      <w:proofErr w:type="spellEnd"/>
      <w:r w:rsidRPr="00C27D25">
        <w:rPr>
          <w:rFonts w:ascii="Arial" w:eastAsia="AdvPSTim" w:hAnsi="Arial" w:cs="Arial"/>
        </w:rPr>
        <w:t xml:space="preserve">): </w:t>
      </w:r>
      <w:r w:rsidRPr="00C27D25">
        <w:rPr>
          <w:rFonts w:ascii="Arial" w:hAnsi="Arial" w:cs="Arial"/>
          <w:i/>
          <w:iCs/>
        </w:rPr>
        <w:t>δ</w:t>
      </w:r>
      <w:r w:rsidRPr="00C27D25">
        <w:rPr>
          <w:rFonts w:ascii="Arial" w:eastAsia="TimesNewRomanSF" w:hAnsi="Arial" w:cs="Arial"/>
        </w:rPr>
        <w:t>= 1.00 (d, 3H, J = 6.9 Hz), 1.02 (d, 3H, J = 6.8 Hz), 1.54-1.63 (m, 4H), 1.64-1.68 (m, 1H), 1.69-1.80 (m, 8H), 1.81-1.90 (m, 2H), 2.03 (s, 3H), 2.25-2.35 (m, 2H), 2.68-2.79 (m, 3H), 2.89 (s, 3H), 3.02 (s, 3H), 3.14-3.17 (m, 1H), 3.45-3.52 (m, 2H), 3.60-3.66 (m, 2H), 3.69-3.83 (m, 3H), 4.56 (d, 1H, J = 8.2), 5.25 (s, 1H), 5.61 (d, 1H, J = 10.4 Hz), 5.90 (d, 1H, J = 10.4 Hz), 6.64 (t, 1H, J=11.7 Hz), 7.08 (br</w:t>
      </w:r>
      <w:r w:rsidR="00264C79">
        <w:rPr>
          <w:rFonts w:ascii="Arial" w:eastAsia="TimesNewRomanSF" w:hAnsi="Arial" w:cs="Arial"/>
        </w:rPr>
        <w:t xml:space="preserve"> </w:t>
      </w:r>
      <w:r w:rsidRPr="00C27D25">
        <w:rPr>
          <w:rFonts w:ascii="Arial" w:eastAsia="TimesNewRomanSF" w:hAnsi="Arial" w:cs="Arial"/>
        </w:rPr>
        <w:t>s, 1H), 7.16 (d, 1H, J = 11.4 Hz).</w:t>
      </w:r>
    </w:p>
    <w:p w:rsidR="004E223E" w:rsidRDefault="004E223E">
      <w:pPr>
        <w:rPr>
          <w:rFonts w:ascii="Arial" w:eastAsia="TimesNewRomanSF" w:hAnsi="Arial" w:cs="Arial"/>
          <w:b/>
        </w:rPr>
      </w:pPr>
    </w:p>
    <w:sectPr w:rsidR="004E223E" w:rsidSect="00FB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KMCDO+Arial,BoldItalic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Tim-B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STi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S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STim-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43"/>
    <w:multiLevelType w:val="hybridMultilevel"/>
    <w:tmpl w:val="5786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954"/>
    <w:multiLevelType w:val="multilevel"/>
    <w:tmpl w:val="86C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06A85"/>
    <w:multiLevelType w:val="hybridMultilevel"/>
    <w:tmpl w:val="22047B4C"/>
    <w:lvl w:ilvl="0" w:tplc="E25A1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1024"/>
  <w:defaultTabStop w:val="720"/>
  <w:characterSpacingControl w:val="doNotCompress"/>
  <w:compat/>
  <w:rsids>
    <w:rsidRoot w:val="0049044E"/>
    <w:rsid w:val="00005C15"/>
    <w:rsid w:val="00034548"/>
    <w:rsid w:val="00076F91"/>
    <w:rsid w:val="000B3A72"/>
    <w:rsid w:val="00125928"/>
    <w:rsid w:val="00125FFE"/>
    <w:rsid w:val="001556B8"/>
    <w:rsid w:val="00176590"/>
    <w:rsid w:val="001F7C8E"/>
    <w:rsid w:val="00264C79"/>
    <w:rsid w:val="0027040C"/>
    <w:rsid w:val="002A4838"/>
    <w:rsid w:val="002B5B9E"/>
    <w:rsid w:val="002C5E0C"/>
    <w:rsid w:val="002D1AAA"/>
    <w:rsid w:val="0031509F"/>
    <w:rsid w:val="003A540B"/>
    <w:rsid w:val="003D6CA9"/>
    <w:rsid w:val="003F6ED7"/>
    <w:rsid w:val="00404C81"/>
    <w:rsid w:val="004166FE"/>
    <w:rsid w:val="0049044E"/>
    <w:rsid w:val="004C4E60"/>
    <w:rsid w:val="004D3FC8"/>
    <w:rsid w:val="004D60C6"/>
    <w:rsid w:val="004E223E"/>
    <w:rsid w:val="0052774B"/>
    <w:rsid w:val="005B32C9"/>
    <w:rsid w:val="005C45A5"/>
    <w:rsid w:val="005D1293"/>
    <w:rsid w:val="006333EB"/>
    <w:rsid w:val="0063700D"/>
    <w:rsid w:val="00650AA3"/>
    <w:rsid w:val="006C0DC8"/>
    <w:rsid w:val="006D1037"/>
    <w:rsid w:val="006E15E7"/>
    <w:rsid w:val="007079D9"/>
    <w:rsid w:val="007238A1"/>
    <w:rsid w:val="0074238A"/>
    <w:rsid w:val="00746F3A"/>
    <w:rsid w:val="007579D5"/>
    <w:rsid w:val="0076621F"/>
    <w:rsid w:val="00776872"/>
    <w:rsid w:val="007839A1"/>
    <w:rsid w:val="007C0172"/>
    <w:rsid w:val="00853053"/>
    <w:rsid w:val="00883507"/>
    <w:rsid w:val="0088502E"/>
    <w:rsid w:val="008E6493"/>
    <w:rsid w:val="008F635D"/>
    <w:rsid w:val="00913F8C"/>
    <w:rsid w:val="00917E52"/>
    <w:rsid w:val="00920554"/>
    <w:rsid w:val="00923079"/>
    <w:rsid w:val="009C2F5D"/>
    <w:rsid w:val="009E11E6"/>
    <w:rsid w:val="00A520B2"/>
    <w:rsid w:val="00A72F9F"/>
    <w:rsid w:val="00AA5135"/>
    <w:rsid w:val="00AA7851"/>
    <w:rsid w:val="00B14F61"/>
    <w:rsid w:val="00B24D8F"/>
    <w:rsid w:val="00B31D09"/>
    <w:rsid w:val="00B74F9B"/>
    <w:rsid w:val="00B82EEE"/>
    <w:rsid w:val="00B9602C"/>
    <w:rsid w:val="00C26392"/>
    <w:rsid w:val="00C27D25"/>
    <w:rsid w:val="00C55728"/>
    <w:rsid w:val="00CB45B0"/>
    <w:rsid w:val="00CB72A7"/>
    <w:rsid w:val="00D53E84"/>
    <w:rsid w:val="00D66464"/>
    <w:rsid w:val="00D735A1"/>
    <w:rsid w:val="00D8179D"/>
    <w:rsid w:val="00E36AF0"/>
    <w:rsid w:val="00E74B85"/>
    <w:rsid w:val="00E859BE"/>
    <w:rsid w:val="00EB61D4"/>
    <w:rsid w:val="00EF4D5B"/>
    <w:rsid w:val="00F5343F"/>
    <w:rsid w:val="00F81FD2"/>
    <w:rsid w:val="00FB1512"/>
    <w:rsid w:val="00FB2CF1"/>
    <w:rsid w:val="00FB78DA"/>
    <w:rsid w:val="00FE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semiHidden="1" w:unhideWhenUs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itle" w:locked="1" w:qFormat="1"/>
    <w:lsdException w:name="Default Paragraph Font" w:semiHidden="1" w:unhideWhenUsed="1"/>
    <w:lsdException w:name="Subtitle" w:lock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0B"/>
    <w:rPr>
      <w:rFonts w:ascii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8179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179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179D"/>
    <w:pPr>
      <w:keepNext/>
      <w:spacing w:before="240" w:after="60" w:line="360" w:lineRule="auto"/>
      <w:outlineLvl w:val="2"/>
    </w:pPr>
    <w:rPr>
      <w:rFonts w:ascii="Helvetica" w:hAnsi="Helvetica" w:cs="Helvetica"/>
      <w:b/>
      <w:bCs/>
      <w:color w:val="34050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79D"/>
    <w:rPr>
      <w:rFonts w:ascii="Calibri" w:eastAsia="Cambria" w:hAnsi="Calibri" w:cs="Calibri"/>
      <w:b/>
      <w:bCs/>
      <w:color w:val="345A8A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D8179D"/>
    <w:rPr>
      <w:rFonts w:ascii="Calibri" w:eastAsia="Cambria" w:hAnsi="Calibri" w:cs="Calibri"/>
      <w:b/>
      <w:bCs/>
      <w:color w:val="4F81BD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D8179D"/>
    <w:rPr>
      <w:rFonts w:ascii="Helvetica" w:eastAsia="Cambria" w:hAnsi="Helvetica" w:cs="Helvetica"/>
      <w:b/>
      <w:bCs/>
      <w:color w:val="340507"/>
      <w:sz w:val="36"/>
      <w:szCs w:val="36"/>
      <w:lang w:val="fr-FR" w:eastAsia="fr-FR"/>
    </w:rPr>
  </w:style>
  <w:style w:type="paragraph" w:styleId="TOC2">
    <w:name w:val="toc 2"/>
    <w:basedOn w:val="Normal"/>
    <w:next w:val="Normal"/>
    <w:autoRedefine/>
    <w:semiHidden/>
    <w:rsid w:val="00D8179D"/>
    <w:pPr>
      <w:ind w:left="240"/>
    </w:pPr>
  </w:style>
  <w:style w:type="paragraph" w:styleId="CommentText">
    <w:name w:val="annotation text"/>
    <w:basedOn w:val="Normal"/>
    <w:link w:val="CommentTextChar"/>
    <w:autoRedefine/>
    <w:unhideWhenUsed/>
    <w:rsid w:val="002D1AAA"/>
    <w:pPr>
      <w:spacing w:line="360" w:lineRule="auto"/>
      <w:jc w:val="both"/>
    </w:pPr>
    <w:rPr>
      <w:rFonts w:ascii="Calibri" w:hAnsi="Calibri"/>
      <w:lang w:eastAsia="pl-PL"/>
    </w:rPr>
  </w:style>
  <w:style w:type="character" w:customStyle="1" w:styleId="CommentTextChar">
    <w:name w:val="Comment Text Char"/>
    <w:basedOn w:val="DefaultParagraphFont"/>
    <w:link w:val="CommentText"/>
    <w:rsid w:val="002D1AAA"/>
    <w:rPr>
      <w:sz w:val="24"/>
      <w:szCs w:val="24"/>
      <w:lang w:eastAsia="pl-PL"/>
    </w:rPr>
  </w:style>
  <w:style w:type="paragraph" w:styleId="Header">
    <w:name w:val="header"/>
    <w:basedOn w:val="Normal"/>
    <w:link w:val="HeaderChar"/>
    <w:rsid w:val="00D81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179D"/>
    <w:rPr>
      <w:rFonts w:ascii="Times New Roman" w:eastAsia="Cambr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D81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179D"/>
    <w:rPr>
      <w:rFonts w:ascii="Times New Roman" w:eastAsia="Cambria" w:hAnsi="Times New Roman" w:cs="Times New Roman"/>
      <w:sz w:val="24"/>
      <w:szCs w:val="24"/>
      <w:lang w:val="fr-FR" w:eastAsia="fr-FR"/>
    </w:rPr>
  </w:style>
  <w:style w:type="paragraph" w:styleId="Caption">
    <w:name w:val="caption"/>
    <w:basedOn w:val="Normal"/>
    <w:next w:val="Normal"/>
    <w:uiPriority w:val="35"/>
    <w:qFormat/>
    <w:rsid w:val="00D8179D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D8179D"/>
    <w:rPr>
      <w:sz w:val="16"/>
      <w:szCs w:val="16"/>
    </w:rPr>
  </w:style>
  <w:style w:type="character" w:styleId="LineNumber">
    <w:name w:val="line number"/>
    <w:basedOn w:val="DefaultParagraphFont"/>
    <w:rsid w:val="00D8179D"/>
  </w:style>
  <w:style w:type="character" w:styleId="PageNumber">
    <w:name w:val="page number"/>
    <w:basedOn w:val="DefaultParagraphFont"/>
    <w:rsid w:val="00D8179D"/>
    <w:rPr>
      <w:rFonts w:cs="Times New Roman"/>
    </w:rPr>
  </w:style>
  <w:style w:type="character" w:styleId="Hyperlink">
    <w:name w:val="Hyperlink"/>
    <w:basedOn w:val="DefaultParagraphFont"/>
    <w:rsid w:val="00D81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179D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8179D"/>
    <w:rPr>
      <w:rFonts w:cs="Times New Roman"/>
      <w:i/>
      <w:iCs/>
    </w:rPr>
  </w:style>
  <w:style w:type="paragraph" w:styleId="DocumentMap">
    <w:name w:val="Document Map"/>
    <w:basedOn w:val="Normal"/>
    <w:link w:val="DocumentMapChar"/>
    <w:semiHidden/>
    <w:rsid w:val="00D81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8179D"/>
    <w:rPr>
      <w:rFonts w:ascii="Tahoma" w:eastAsia="Cambria" w:hAnsi="Tahoma" w:cs="Tahoma"/>
      <w:sz w:val="20"/>
      <w:szCs w:val="20"/>
      <w:shd w:val="clear" w:color="auto" w:fill="000080"/>
      <w:lang w:val="fr-FR" w:eastAsia="fr-FR"/>
    </w:rPr>
  </w:style>
  <w:style w:type="paragraph" w:styleId="PlainText">
    <w:name w:val="Plain Text"/>
    <w:basedOn w:val="Normal"/>
    <w:link w:val="PlainTextChar"/>
    <w:rsid w:val="00D8179D"/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D8179D"/>
    <w:rPr>
      <w:rFonts w:ascii="Consolas" w:eastAsia="Times New Roman" w:hAnsi="Consolas" w:cs="Times New Roman"/>
      <w:sz w:val="21"/>
      <w:szCs w:val="21"/>
      <w:lang w:val="fr-FR"/>
    </w:rPr>
  </w:style>
  <w:style w:type="paragraph" w:styleId="NormalWeb">
    <w:name w:val="Normal (Web)"/>
    <w:basedOn w:val="Normal"/>
    <w:rsid w:val="00D8179D"/>
  </w:style>
  <w:style w:type="paragraph" w:styleId="CommentSubject">
    <w:name w:val="annotation subject"/>
    <w:basedOn w:val="CommentText"/>
    <w:next w:val="CommentText"/>
    <w:link w:val="CommentSubjectChar"/>
    <w:rsid w:val="00D8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79D"/>
    <w:rPr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semiHidden/>
    <w:rsid w:val="00D8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179D"/>
    <w:rPr>
      <w:rFonts w:ascii="Tahoma" w:eastAsia="Cambri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D8179D"/>
    <w:rPr>
      <w:rFonts w:eastAsia="Times New Roman" w:cs="Cambria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memoire">
    <w:name w:val="Titre memoire"/>
    <w:basedOn w:val="Heading3"/>
    <w:rsid w:val="00D8179D"/>
    <w:rPr>
      <w:b w:val="0"/>
      <w:bCs w:val="0"/>
      <w:color w:val="800000"/>
      <w:sz w:val="28"/>
      <w:szCs w:val="28"/>
    </w:rPr>
  </w:style>
  <w:style w:type="table" w:customStyle="1" w:styleId="LightShading-Accent11">
    <w:name w:val="Light Shading - Accent 11"/>
    <w:rsid w:val="00D8179D"/>
    <w:rPr>
      <w:rFonts w:cs="Cambria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DefaultParagraphFont"/>
    <w:rsid w:val="00D8179D"/>
    <w:rPr>
      <w:rFonts w:cs="Times New Roman"/>
      <w:i/>
      <w:iCs/>
      <w:color w:val="808080"/>
    </w:rPr>
  </w:style>
  <w:style w:type="character" w:customStyle="1" w:styleId="IntenseEmphasis1">
    <w:name w:val="Intense Emphasis1"/>
    <w:basedOn w:val="DefaultParagraphFont"/>
    <w:rsid w:val="00D8179D"/>
    <w:rPr>
      <w:rFonts w:cs="Times New Roman"/>
      <w:b/>
      <w:bCs/>
      <w:i/>
      <w:iCs/>
      <w:color w:val="4F81BD"/>
    </w:rPr>
  </w:style>
  <w:style w:type="paragraph" w:customStyle="1" w:styleId="TOCHeading1">
    <w:name w:val="TOC Heading1"/>
    <w:basedOn w:val="Heading1"/>
    <w:next w:val="Normal"/>
    <w:rsid w:val="00D8179D"/>
    <w:pPr>
      <w:spacing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character" w:customStyle="1" w:styleId="go">
    <w:name w:val="go"/>
    <w:basedOn w:val="DefaultParagraphFont"/>
    <w:rsid w:val="00D8179D"/>
  </w:style>
  <w:style w:type="paragraph" w:customStyle="1" w:styleId="Default">
    <w:name w:val="Default"/>
    <w:rsid w:val="007238A1"/>
    <w:pPr>
      <w:autoSpaceDE w:val="0"/>
      <w:autoSpaceDN w:val="0"/>
      <w:adjustRightInd w:val="0"/>
    </w:pPr>
    <w:rPr>
      <w:rFonts w:ascii="IKMCDO+Arial,BoldItalic" w:eastAsia="IKMCDO+Arial,BoldItalic" w:cs="IKMCDO+Arial,BoldItalic"/>
      <w:color w:val="000000"/>
      <w:sz w:val="24"/>
      <w:szCs w:val="24"/>
      <w:lang w:eastAsia="zh-CN"/>
    </w:rPr>
  </w:style>
  <w:style w:type="character" w:styleId="Strong">
    <w:name w:val="Strong"/>
    <w:qFormat/>
    <w:locked/>
    <w:rsid w:val="00723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4462</Characters>
  <Application>Microsoft Office Word</Application>
  <DocSecurity>0</DocSecurity>
  <Lines>82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Managing Editor</dc:creator>
  <cp:lastModifiedBy>Managing Editor </cp:lastModifiedBy>
  <cp:revision>2</cp:revision>
  <cp:lastPrinted>2011-09-12T21:04:00Z</cp:lastPrinted>
  <dcterms:created xsi:type="dcterms:W3CDTF">2012-03-30T20:06:00Z</dcterms:created>
  <dcterms:modified xsi:type="dcterms:W3CDTF">2012-03-30T20:06:00Z</dcterms:modified>
</cp:coreProperties>
</file>