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4D" w:rsidRPr="00B74C92" w:rsidRDefault="00BB4F4D" w:rsidP="007B4F80">
      <w:pPr>
        <w:pStyle w:val="Heading2"/>
        <w:jc w:val="both"/>
        <w:rPr>
          <w:rFonts w:eastAsia="Calibri"/>
        </w:rPr>
      </w:pPr>
      <w:r>
        <w:t>Supplement</w:t>
      </w:r>
      <w:r w:rsidR="00D63BCE">
        <w:t xml:space="preserve"> S</w:t>
      </w:r>
      <w:r>
        <w:t xml:space="preserve">: </w:t>
      </w:r>
      <w:r w:rsidRPr="00B74C92">
        <w:rPr>
          <w:rFonts w:eastAsia="Calibri"/>
        </w:rPr>
        <w:t xml:space="preserve">A computational model of </w:t>
      </w:r>
      <w:proofErr w:type="spellStart"/>
      <w:r w:rsidRPr="00B74C92">
        <w:rPr>
          <w:rFonts w:eastAsia="Calibri"/>
        </w:rPr>
        <w:t>neuro</w:t>
      </w:r>
      <w:proofErr w:type="spellEnd"/>
      <w:r w:rsidRPr="00B74C92">
        <w:rPr>
          <w:rFonts w:eastAsia="Calibri"/>
        </w:rPr>
        <w:t>-</w:t>
      </w:r>
      <w:proofErr w:type="spellStart"/>
      <w:r w:rsidRPr="00B74C92">
        <w:rPr>
          <w:rFonts w:eastAsia="Calibri"/>
        </w:rPr>
        <w:t>glio</w:t>
      </w:r>
      <w:proofErr w:type="spellEnd"/>
      <w:r w:rsidRPr="00B74C92">
        <w:rPr>
          <w:rFonts w:eastAsia="Calibri"/>
        </w:rPr>
        <w:t>-vascular loop interactions</w:t>
      </w:r>
    </w:p>
    <w:p w:rsidR="003855B4" w:rsidRDefault="003855B4" w:rsidP="007B4F80">
      <w:pPr>
        <w:pStyle w:val="Heading2"/>
        <w:ind w:firstLine="284"/>
        <w:jc w:val="both"/>
      </w:pPr>
    </w:p>
    <w:p w:rsidR="00F455F5" w:rsidRDefault="00BB4F4D" w:rsidP="00622520">
      <w:pPr>
        <w:spacing w:line="360" w:lineRule="auto"/>
        <w:ind w:firstLine="708"/>
        <w:jc w:val="both"/>
      </w:pPr>
      <w:r>
        <w:t xml:space="preserve">The following firing regimes are obtained by replacing </w:t>
      </w:r>
      <w:r w:rsidR="000E7C98">
        <w:t>t</w:t>
      </w:r>
      <w:r>
        <w:t xml:space="preserve">he </w:t>
      </w:r>
      <w:r w:rsidR="000E7C98">
        <w:t xml:space="preserve">modified </w:t>
      </w:r>
      <w:r>
        <w:t>Hodgkin Huxley model</w:t>
      </w:r>
      <w:r w:rsidR="000E7C98">
        <w:t xml:space="preserve"> used in the original manuscript</w:t>
      </w:r>
      <w:r>
        <w:t xml:space="preserve"> with </w:t>
      </w:r>
      <w:r w:rsidR="004C3137">
        <w:t xml:space="preserve">the model of CA1 </w:t>
      </w:r>
      <w:proofErr w:type="spellStart"/>
      <w:r w:rsidR="004C3137">
        <w:t>hippocampal</w:t>
      </w:r>
      <w:proofErr w:type="spellEnd"/>
      <w:r w:rsidR="004C3137">
        <w:t xml:space="preserve"> neuron </w:t>
      </w:r>
      <w:r w:rsidR="000E7C98">
        <w:t>from (</w:t>
      </w:r>
      <w:proofErr w:type="spellStart"/>
      <w:r w:rsidR="004C3137">
        <w:t>Kager</w:t>
      </w:r>
      <w:proofErr w:type="spellEnd"/>
      <w:r w:rsidR="004C3137">
        <w:t xml:space="preserve"> et al. 2000</w:t>
      </w:r>
      <w:r w:rsidR="000E7C98">
        <w:t>)</w:t>
      </w:r>
      <w:r w:rsidR="004C3137">
        <w:t>. In comparison to the model presented in the manuscript the</w:t>
      </w:r>
      <w:r w:rsidR="000E7C98">
        <w:t xml:space="preserve"> neuron model of (</w:t>
      </w:r>
      <w:proofErr w:type="spellStart"/>
      <w:r w:rsidR="000E7C98">
        <w:t>Kager</w:t>
      </w:r>
      <w:proofErr w:type="spellEnd"/>
      <w:r w:rsidR="000E7C98">
        <w:t xml:space="preserve"> et al 200) </w:t>
      </w:r>
      <w:proofErr w:type="gramStart"/>
      <w:r w:rsidR="004C3137">
        <w:t>comprises additional ion channels currents</w:t>
      </w:r>
      <w:proofErr w:type="gramEnd"/>
      <w:r w:rsidR="000E7C98">
        <w:t xml:space="preserve">: </w:t>
      </w:r>
      <w:r w:rsidR="004C3137">
        <w:t xml:space="preserve">Persistent </w:t>
      </w:r>
      <w:r w:rsidR="004C3137" w:rsidRPr="004C3137">
        <w:rPr>
          <w:i/>
        </w:rPr>
        <w:t>Na</w:t>
      </w:r>
      <w:r w:rsidR="004C3137" w:rsidRPr="004C3137">
        <w:rPr>
          <w:vertAlign w:val="superscript"/>
        </w:rPr>
        <w:t>+</w:t>
      </w:r>
      <w:r w:rsidR="004C3137">
        <w:t xml:space="preserve"> current, Transient </w:t>
      </w:r>
      <w:r w:rsidR="004C3137" w:rsidRPr="004C3137">
        <w:rPr>
          <w:i/>
        </w:rPr>
        <w:t>K</w:t>
      </w:r>
      <w:r w:rsidR="004C3137" w:rsidRPr="004C3137">
        <w:rPr>
          <w:vertAlign w:val="superscript"/>
        </w:rPr>
        <w:t>+</w:t>
      </w:r>
      <w:r w:rsidR="004C3137">
        <w:t xml:space="preserve"> current and </w:t>
      </w:r>
      <w:r w:rsidR="004C3137" w:rsidRPr="004C3137">
        <w:rPr>
          <w:i/>
        </w:rPr>
        <w:t>NMDA</w:t>
      </w:r>
      <w:r w:rsidR="004C3137">
        <w:t xml:space="preserve"> mediated receptor </w:t>
      </w:r>
      <w:r w:rsidR="004C3137" w:rsidRPr="004C3137">
        <w:rPr>
          <w:i/>
        </w:rPr>
        <w:t>Na</w:t>
      </w:r>
      <w:r w:rsidR="004C3137" w:rsidRPr="004C3137">
        <w:rPr>
          <w:vertAlign w:val="superscript"/>
        </w:rPr>
        <w:t>+</w:t>
      </w:r>
      <w:r w:rsidR="004C3137">
        <w:t xml:space="preserve"> and </w:t>
      </w:r>
      <w:r w:rsidR="004C3137" w:rsidRPr="004C3137">
        <w:rPr>
          <w:i/>
        </w:rPr>
        <w:t>K</w:t>
      </w:r>
      <w:r w:rsidR="004C3137" w:rsidRPr="004C3137">
        <w:rPr>
          <w:vertAlign w:val="superscript"/>
        </w:rPr>
        <w:t>+</w:t>
      </w:r>
      <w:r w:rsidR="004C3137">
        <w:t xml:space="preserve"> currents. However, only the soma compartment was used in the model and no explicit representation of the </w:t>
      </w:r>
      <w:proofErr w:type="spellStart"/>
      <w:r w:rsidR="004C3137">
        <w:t>dendritic</w:t>
      </w:r>
      <w:proofErr w:type="spellEnd"/>
      <w:r w:rsidR="004C3137">
        <w:t xml:space="preserve"> compartment </w:t>
      </w:r>
      <w:r w:rsidR="00F455F5">
        <w:t xml:space="preserve">is </w:t>
      </w:r>
      <w:r w:rsidR="000E7C98">
        <w:t>implemented</w:t>
      </w:r>
      <w:r w:rsidR="00F455F5">
        <w:t>.</w:t>
      </w:r>
    </w:p>
    <w:p w:rsidR="00B2304B" w:rsidRDefault="00F455F5" w:rsidP="00622520">
      <w:pPr>
        <w:spacing w:line="360" w:lineRule="auto"/>
        <w:ind w:firstLine="708"/>
        <w:jc w:val="both"/>
      </w:pPr>
      <w:r>
        <w:t>The aim of this study was to replicate the findings presented in the</w:t>
      </w:r>
      <w:r w:rsidR="000E7C98">
        <w:t xml:space="preserve"> (original)</w:t>
      </w:r>
      <w:r>
        <w:t xml:space="preserve"> manuscript with mammalian neuron model. Also, this further supports the robustness of the</w:t>
      </w:r>
      <w:r w:rsidR="000E7C98">
        <w:t xml:space="preserve"> proposed</w:t>
      </w:r>
      <w:r>
        <w:t xml:space="preserve"> neuron</w:t>
      </w:r>
      <w:r w:rsidR="000E7C98">
        <w:t>-</w:t>
      </w:r>
      <w:proofErr w:type="spellStart"/>
      <w:r>
        <w:t>glial</w:t>
      </w:r>
      <w:proofErr w:type="spellEnd"/>
      <w:r w:rsidR="000E7C98">
        <w:t>-</w:t>
      </w:r>
      <w:r>
        <w:t xml:space="preserve">vascular model </w:t>
      </w:r>
      <w:r w:rsidR="002804D4">
        <w:t>as the parameters representing the individual compartments can be modified to fit the system of interest. The</w:t>
      </w:r>
      <w:r w:rsidR="00B2304B">
        <w:t xml:space="preserve"> current </w:t>
      </w:r>
      <w:r w:rsidR="002804D4">
        <w:t xml:space="preserve">findings </w:t>
      </w:r>
      <w:r w:rsidR="000E7C98">
        <w:t>are</w:t>
      </w:r>
      <w:r w:rsidR="002804D4">
        <w:t xml:space="preserve"> </w:t>
      </w:r>
      <w:r w:rsidR="00B2304B">
        <w:t xml:space="preserve">also valid </w:t>
      </w:r>
      <w:r w:rsidR="002804D4">
        <w:t xml:space="preserve">for the </w:t>
      </w:r>
      <w:r w:rsidR="00B2304B">
        <w:t xml:space="preserve">CA3 </w:t>
      </w:r>
      <w:proofErr w:type="spellStart"/>
      <w:r w:rsidR="00B2304B">
        <w:t>hippocampal</w:t>
      </w:r>
      <w:proofErr w:type="spellEnd"/>
      <w:r w:rsidR="00B2304B">
        <w:t xml:space="preserve"> pyramidal neuron</w:t>
      </w:r>
      <w:r w:rsidR="002804D4">
        <w:t xml:space="preserve"> model presented by </w:t>
      </w:r>
      <w:proofErr w:type="spellStart"/>
      <w:r w:rsidR="00B2304B">
        <w:t>Migliore</w:t>
      </w:r>
      <w:proofErr w:type="spellEnd"/>
      <w:r w:rsidR="00B2304B">
        <w:t xml:space="preserve"> et al. 199</w:t>
      </w:r>
      <w:r w:rsidR="007B4F80">
        <w:t>9</w:t>
      </w:r>
      <w:r w:rsidR="00B2304B">
        <w:t xml:space="preserve"> and </w:t>
      </w:r>
      <w:proofErr w:type="spellStart"/>
      <w:r w:rsidR="00B2304B">
        <w:t>Traub</w:t>
      </w:r>
      <w:proofErr w:type="spellEnd"/>
      <w:r w:rsidR="00B2304B">
        <w:t xml:space="preserve"> et al. 1991.</w:t>
      </w:r>
    </w:p>
    <w:p w:rsidR="000E7C98" w:rsidRDefault="000E7C98" w:rsidP="007B4F80">
      <w:pPr>
        <w:spacing w:line="360" w:lineRule="auto"/>
        <w:ind w:firstLine="284"/>
        <w:jc w:val="both"/>
      </w:pPr>
      <w:r>
        <w:t>As in the previous model the input parameters varied are:</w:t>
      </w:r>
    </w:p>
    <w:p w:rsidR="000E7C98" w:rsidRDefault="000E7C98" w:rsidP="007B4F80">
      <w:pPr>
        <w:spacing w:line="360" w:lineRule="auto"/>
        <w:ind w:firstLine="284"/>
        <w:jc w:val="both"/>
      </w:pPr>
      <w:r>
        <w:t>1. Input current</w:t>
      </w:r>
    </w:p>
    <w:p w:rsidR="000E7C98" w:rsidRDefault="000E7C98" w:rsidP="007B4F80">
      <w:pPr>
        <w:spacing w:line="360" w:lineRule="auto"/>
        <w:ind w:firstLine="284"/>
        <w:jc w:val="both"/>
      </w:pPr>
      <w:r>
        <w:t>2. Initial value of [ATP] in the neuron</w:t>
      </w:r>
    </w:p>
    <w:p w:rsidR="000E7C98" w:rsidRDefault="000E7C98" w:rsidP="007B4F80">
      <w:pPr>
        <w:spacing w:line="360" w:lineRule="auto"/>
        <w:ind w:firstLine="284"/>
        <w:jc w:val="both"/>
      </w:pPr>
      <w:r>
        <w:t>The firing regimes obtained with the previous model were:</w:t>
      </w:r>
    </w:p>
    <w:p w:rsidR="000E7C98" w:rsidRDefault="000E7C98" w:rsidP="007B4F80">
      <w:pPr>
        <w:spacing w:line="360" w:lineRule="auto"/>
        <w:ind w:firstLine="284"/>
        <w:jc w:val="both"/>
      </w:pPr>
      <w:r>
        <w:t xml:space="preserve">1. </w:t>
      </w:r>
      <w:proofErr w:type="gramStart"/>
      <w:r>
        <w:t>bursting</w:t>
      </w:r>
      <w:proofErr w:type="gramEnd"/>
    </w:p>
    <w:p w:rsidR="000E7C98" w:rsidRDefault="000E7C98" w:rsidP="007B4F80">
      <w:pPr>
        <w:spacing w:line="360" w:lineRule="auto"/>
        <w:ind w:firstLine="284"/>
        <w:jc w:val="both"/>
      </w:pPr>
      <w:r>
        <w:t xml:space="preserve">2. </w:t>
      </w:r>
      <w:proofErr w:type="gramStart"/>
      <w:r>
        <w:t>firing</w:t>
      </w:r>
      <w:proofErr w:type="gramEnd"/>
      <w:r>
        <w:t xml:space="preserve"> with an initial pause</w:t>
      </w:r>
    </w:p>
    <w:p w:rsidR="000E7C98" w:rsidRDefault="000E7C98" w:rsidP="007B4F80">
      <w:pPr>
        <w:spacing w:line="360" w:lineRule="auto"/>
        <w:ind w:firstLine="284"/>
        <w:jc w:val="both"/>
      </w:pPr>
      <w:r>
        <w:t xml:space="preserve">3. </w:t>
      </w:r>
      <w:proofErr w:type="gramStart"/>
      <w:r>
        <w:t>continuous</w:t>
      </w:r>
      <w:proofErr w:type="gramEnd"/>
      <w:r>
        <w:t xml:space="preserve"> firing</w:t>
      </w:r>
    </w:p>
    <w:p w:rsidR="000E7C98" w:rsidRDefault="000E7C98" w:rsidP="007B4F80">
      <w:pPr>
        <w:spacing w:line="360" w:lineRule="auto"/>
        <w:ind w:firstLine="284"/>
        <w:jc w:val="both"/>
      </w:pPr>
    </w:p>
    <w:p w:rsidR="000E7C98" w:rsidRDefault="000E7C98" w:rsidP="007B4F80">
      <w:pPr>
        <w:spacing w:line="360" w:lineRule="auto"/>
        <w:ind w:firstLine="284"/>
        <w:jc w:val="both"/>
      </w:pPr>
      <w:r>
        <w:t xml:space="preserve">The new model does not exhibit bursting but exhibits </w:t>
      </w:r>
    </w:p>
    <w:p w:rsidR="000E7C98" w:rsidRDefault="000E7C98" w:rsidP="000E7C98">
      <w:pPr>
        <w:spacing w:line="360" w:lineRule="auto"/>
        <w:ind w:firstLine="284"/>
        <w:jc w:val="both"/>
      </w:pPr>
      <w:r>
        <w:t xml:space="preserve">1. </w:t>
      </w:r>
      <w:proofErr w:type="gramStart"/>
      <w:r>
        <w:t>firing</w:t>
      </w:r>
      <w:proofErr w:type="gramEnd"/>
      <w:r>
        <w:t xml:space="preserve"> with an initial pause</w:t>
      </w:r>
    </w:p>
    <w:p w:rsidR="000E7C98" w:rsidRDefault="000E7C98" w:rsidP="000E7C98">
      <w:pPr>
        <w:spacing w:line="360" w:lineRule="auto"/>
        <w:ind w:firstLine="284"/>
        <w:jc w:val="both"/>
      </w:pPr>
      <w:r>
        <w:t xml:space="preserve">2. </w:t>
      </w:r>
      <w:proofErr w:type="gramStart"/>
      <w:r>
        <w:t>continuous</w:t>
      </w:r>
      <w:proofErr w:type="gramEnd"/>
      <w:r>
        <w:t xml:space="preserve"> firing</w:t>
      </w:r>
    </w:p>
    <w:p w:rsidR="000E7C98" w:rsidRDefault="000E7C98" w:rsidP="000E7C98">
      <w:pPr>
        <w:spacing w:line="360" w:lineRule="auto"/>
        <w:ind w:firstLine="284"/>
        <w:jc w:val="both"/>
      </w:pPr>
    </w:p>
    <w:p w:rsidR="000E7C98" w:rsidRDefault="000E7C98" w:rsidP="007B4F80">
      <w:pPr>
        <w:spacing w:line="360" w:lineRule="auto"/>
        <w:ind w:firstLine="284"/>
        <w:jc w:val="both"/>
      </w:pPr>
    </w:p>
    <w:p w:rsidR="00BB4F4D" w:rsidRPr="00B2304B" w:rsidRDefault="00BB4F4D" w:rsidP="007B4F80">
      <w:pPr>
        <w:pStyle w:val="Heading2"/>
        <w:jc w:val="both"/>
        <w:rPr>
          <w:sz w:val="24"/>
        </w:rPr>
      </w:pPr>
      <w:bookmarkStart w:id="0" w:name="_Toc293565025"/>
      <w:bookmarkStart w:id="1" w:name="_Toc293565027"/>
      <w:bookmarkStart w:id="2" w:name="_Toc293565031"/>
      <w:r w:rsidRPr="00B2304B">
        <w:rPr>
          <w:sz w:val="24"/>
        </w:rPr>
        <w:t>S.1. Continuous Firing</w:t>
      </w:r>
      <w:bookmarkEnd w:id="0"/>
    </w:p>
    <w:p w:rsidR="00B2304B" w:rsidRDefault="00B2304B" w:rsidP="00622520">
      <w:pPr>
        <w:spacing w:line="360" w:lineRule="auto"/>
        <w:ind w:firstLine="708"/>
        <w:jc w:val="both"/>
      </w:pPr>
      <w:r w:rsidRPr="00B2304B">
        <w:t>Continuous firing was obtained when the neuron was stimulated beyond a threshold stimulation current of 0.0</w:t>
      </w:r>
      <w:r w:rsidR="00AF51E7">
        <w:t>1</w:t>
      </w:r>
      <w:r w:rsidRPr="00B2304B">
        <w:t xml:space="preserve"> </w:t>
      </w:r>
      <w:proofErr w:type="spellStart"/>
      <w:r w:rsidRPr="00B2304B">
        <w:t>mA</w:t>
      </w:r>
      <w:proofErr w:type="spellEnd"/>
      <w:r w:rsidRPr="00B2304B">
        <w:t>/cm</w:t>
      </w:r>
      <w:r w:rsidRPr="00AF51E7">
        <w:rPr>
          <w:vertAlign w:val="superscript"/>
        </w:rPr>
        <w:t>2</w:t>
      </w:r>
      <w:r w:rsidR="00695553">
        <w:t xml:space="preserve"> at initial [ATP] of 5</w:t>
      </w:r>
      <w:r w:rsidR="00695553" w:rsidRPr="00B2304B">
        <w:t>0µM</w:t>
      </w:r>
      <w:r w:rsidR="00695553">
        <w:t>.</w:t>
      </w:r>
      <w:r w:rsidRPr="00B2304B">
        <w:t xml:space="preserve"> Fig. </w:t>
      </w:r>
      <w:r w:rsidR="00AF51E7">
        <w:t>S1</w:t>
      </w:r>
      <w:r w:rsidR="00487DE4">
        <w:t>A</w:t>
      </w:r>
      <w:r w:rsidRPr="00B2304B">
        <w:t xml:space="preserve"> shows various events in the model in response to a stimulation current of 0.1 </w:t>
      </w:r>
      <w:proofErr w:type="spellStart"/>
      <w:r w:rsidRPr="00B2304B">
        <w:t>mA</w:t>
      </w:r>
      <w:proofErr w:type="spellEnd"/>
      <w:r w:rsidRPr="00B2304B">
        <w:t>/cm</w:t>
      </w:r>
      <w:r w:rsidRPr="00AF51E7">
        <w:rPr>
          <w:vertAlign w:val="superscript"/>
        </w:rPr>
        <w:t>2</w:t>
      </w:r>
      <w:r w:rsidRPr="00B2304B">
        <w:t xml:space="preserve"> and initial [ATP] of </w:t>
      </w:r>
      <w:r w:rsidR="00AF51E7">
        <w:t>5</w:t>
      </w:r>
      <w:r w:rsidRPr="00B2304B">
        <w:t>0µM.</w:t>
      </w:r>
      <w:r w:rsidR="00B32BBF">
        <w:t xml:space="preserve"> </w:t>
      </w:r>
      <w:r w:rsidR="000E7C98">
        <w:t>T</w:t>
      </w:r>
      <w:r w:rsidR="00B32BBF">
        <w:t xml:space="preserve">he threshold stimulation current </w:t>
      </w:r>
      <w:r w:rsidR="000E7C98">
        <w:t xml:space="preserve">is </w:t>
      </w:r>
      <w:proofErr w:type="gramStart"/>
      <w:r w:rsidR="00B32BBF">
        <w:t xml:space="preserve">0.01 </w:t>
      </w:r>
      <w:proofErr w:type="spellStart"/>
      <w:r w:rsidR="00B32BBF">
        <w:t>mA</w:t>
      </w:r>
      <w:proofErr w:type="spellEnd"/>
      <w:r w:rsidR="00B32BBF">
        <w:t>/cm</w:t>
      </w:r>
      <w:r w:rsidR="00B32BBF" w:rsidRPr="00B32BBF">
        <w:rPr>
          <w:vertAlign w:val="superscript"/>
        </w:rPr>
        <w:t>2</w:t>
      </w:r>
      <w:proofErr w:type="gramEnd"/>
      <w:r w:rsidR="00B32BBF">
        <w:t xml:space="preserve"> </w:t>
      </w:r>
      <w:r w:rsidR="000E7C98">
        <w:t>in the present model, lesser than the corresponding value in the original model. This is possible since t</w:t>
      </w:r>
      <w:r w:rsidR="00807312">
        <w:t xml:space="preserve">he </w:t>
      </w:r>
      <w:r w:rsidR="00B32BBF">
        <w:t xml:space="preserve">threshold stimulation current </w:t>
      </w:r>
      <w:r w:rsidR="002641DB">
        <w:t xml:space="preserve">is </w:t>
      </w:r>
      <w:r w:rsidR="00807312">
        <w:t>an</w:t>
      </w:r>
      <w:r w:rsidR="000E7C98">
        <w:t xml:space="preserve"> intrinsic property of the</w:t>
      </w:r>
      <w:r w:rsidR="00B32BBF">
        <w:t xml:space="preserve"> neuron.</w:t>
      </w:r>
      <w:r w:rsidR="00807312">
        <w:t xml:space="preserve"> The response of </w:t>
      </w:r>
      <w:proofErr w:type="spellStart"/>
      <w:r w:rsidR="00807312">
        <w:t>astrocyte</w:t>
      </w:r>
      <w:proofErr w:type="spellEnd"/>
      <w:r w:rsidR="00807312">
        <w:t xml:space="preserve"> and metabolic feedback is unaffected.</w:t>
      </w:r>
    </w:p>
    <w:p w:rsidR="00BB4F4D" w:rsidRDefault="00BB4F4D" w:rsidP="007B4F80">
      <w:pPr>
        <w:pStyle w:val="Heading3"/>
        <w:jc w:val="both"/>
      </w:pPr>
      <w:r w:rsidRPr="00B2304B">
        <w:t>S.2. Firing with Initial Pause</w:t>
      </w:r>
      <w:bookmarkEnd w:id="1"/>
    </w:p>
    <w:p w:rsidR="007B2AB6" w:rsidRDefault="007B2AB6" w:rsidP="00622520">
      <w:pPr>
        <w:spacing w:line="360" w:lineRule="auto"/>
        <w:ind w:firstLine="708"/>
        <w:jc w:val="both"/>
        <w:rPr>
          <w:szCs w:val="24"/>
        </w:rPr>
      </w:pPr>
      <w:r w:rsidRPr="00551CBD">
        <w:rPr>
          <w:szCs w:val="24"/>
        </w:rPr>
        <w:t>Initial pause in neural firing pattern is observed when the stimulation current is below the threshold value of 0.0</w:t>
      </w:r>
      <w:r w:rsidR="00853A95">
        <w:rPr>
          <w:szCs w:val="24"/>
        </w:rPr>
        <w:t>1</w:t>
      </w:r>
      <w:r w:rsidRPr="00551CBD">
        <w:rPr>
          <w:szCs w:val="24"/>
        </w:rPr>
        <w:t>mA/cm</w:t>
      </w:r>
      <w:r w:rsidRPr="00551CBD">
        <w:rPr>
          <w:szCs w:val="24"/>
          <w:vertAlign w:val="superscript"/>
        </w:rPr>
        <w:t>2</w:t>
      </w:r>
      <w:r w:rsidRPr="008240C3">
        <w:rPr>
          <w:szCs w:val="24"/>
        </w:rPr>
        <w:t xml:space="preserve"> </w:t>
      </w:r>
      <w:r>
        <w:rPr>
          <w:szCs w:val="24"/>
        </w:rPr>
        <w:t xml:space="preserve">and initial [ATP] </w:t>
      </w:r>
      <w:r w:rsidR="002641DB">
        <w:rPr>
          <w:szCs w:val="24"/>
        </w:rPr>
        <w:t xml:space="preserve">is </w:t>
      </w:r>
      <w:r>
        <w:rPr>
          <w:szCs w:val="24"/>
        </w:rPr>
        <w:t>2µM</w:t>
      </w:r>
      <w:r w:rsidRPr="00551CBD">
        <w:rPr>
          <w:szCs w:val="24"/>
        </w:rPr>
        <w:t>. For example, this firing regime is obtained when a constant stimulation current of 0.0</w:t>
      </w:r>
      <w:r w:rsidR="00FB593C">
        <w:rPr>
          <w:szCs w:val="24"/>
        </w:rPr>
        <w:t>0</w:t>
      </w:r>
      <w:r w:rsidRPr="00551CBD">
        <w:rPr>
          <w:szCs w:val="24"/>
        </w:rPr>
        <w:t>5mA/cm</w:t>
      </w:r>
      <w:r w:rsidRPr="00551CBD">
        <w:rPr>
          <w:szCs w:val="24"/>
          <w:vertAlign w:val="superscript"/>
        </w:rPr>
        <w:t xml:space="preserve">2 </w:t>
      </w:r>
      <w:r w:rsidRPr="00551CBD">
        <w:rPr>
          <w:szCs w:val="24"/>
        </w:rPr>
        <w:t xml:space="preserve">is applied (fig. </w:t>
      </w:r>
      <w:r w:rsidR="00853A95">
        <w:rPr>
          <w:szCs w:val="24"/>
        </w:rPr>
        <w:t>S2</w:t>
      </w:r>
      <w:r w:rsidR="00487DE4">
        <w:rPr>
          <w:szCs w:val="24"/>
        </w:rPr>
        <w:t>A</w:t>
      </w:r>
      <w:r w:rsidRPr="00551CBD">
        <w:rPr>
          <w:szCs w:val="24"/>
        </w:rPr>
        <w:t xml:space="preserve">). </w:t>
      </w:r>
      <w:proofErr w:type="gramStart"/>
      <w:r w:rsidR="00415398">
        <w:rPr>
          <w:szCs w:val="24"/>
        </w:rPr>
        <w:t>T</w:t>
      </w:r>
      <w:r w:rsidR="00415398" w:rsidRPr="00551CBD">
        <w:rPr>
          <w:szCs w:val="24"/>
        </w:rPr>
        <w:t>he</w:t>
      </w:r>
      <w:proofErr w:type="gramEnd"/>
      <w:r w:rsidR="00415398">
        <w:rPr>
          <w:szCs w:val="24"/>
        </w:rPr>
        <w:t xml:space="preserve"> </w:t>
      </w:r>
      <w:r w:rsidRPr="00551CBD">
        <w:rPr>
          <w:szCs w:val="24"/>
        </w:rPr>
        <w:t>neuron continues to be in resting state for a duration of</w:t>
      </w:r>
      <w:r w:rsidR="00C66F4F">
        <w:rPr>
          <w:szCs w:val="24"/>
        </w:rPr>
        <w:t xml:space="preserve"> 63</w:t>
      </w:r>
      <w:r w:rsidRPr="00551CBD">
        <w:rPr>
          <w:szCs w:val="24"/>
        </w:rPr>
        <w:t xml:space="preserve">s and then </w:t>
      </w:r>
      <w:r w:rsidR="006F0C10">
        <w:rPr>
          <w:szCs w:val="24"/>
        </w:rPr>
        <w:t xml:space="preserve">begins to </w:t>
      </w:r>
      <w:r w:rsidRPr="00551CBD">
        <w:rPr>
          <w:szCs w:val="24"/>
        </w:rPr>
        <w:t>fir</w:t>
      </w:r>
      <w:r w:rsidR="006F0C10">
        <w:rPr>
          <w:szCs w:val="24"/>
        </w:rPr>
        <w:t>e</w:t>
      </w:r>
      <w:r w:rsidRPr="00551CBD">
        <w:rPr>
          <w:szCs w:val="24"/>
        </w:rPr>
        <w:t xml:space="preserve"> </w:t>
      </w:r>
      <w:r w:rsidR="003B2514">
        <w:rPr>
          <w:szCs w:val="24"/>
        </w:rPr>
        <w:t>(fig. S2A)</w:t>
      </w:r>
      <w:r w:rsidR="00415398">
        <w:rPr>
          <w:szCs w:val="24"/>
        </w:rPr>
        <w:t xml:space="preserve">. </w:t>
      </w:r>
      <w:proofErr w:type="gramStart"/>
      <w:r w:rsidR="00415398">
        <w:rPr>
          <w:szCs w:val="24"/>
        </w:rPr>
        <w:t>In</w:t>
      </w:r>
      <w:proofErr w:type="gramEnd"/>
      <w:r w:rsidR="00415398">
        <w:rPr>
          <w:szCs w:val="24"/>
        </w:rPr>
        <w:t xml:space="preserve"> another simulation with initial [ATP]</w:t>
      </w:r>
      <w:r w:rsidR="002641DB">
        <w:rPr>
          <w:szCs w:val="24"/>
        </w:rPr>
        <w:t xml:space="preserve"> of</w:t>
      </w:r>
      <w:r w:rsidR="00415398">
        <w:rPr>
          <w:szCs w:val="24"/>
        </w:rPr>
        <w:t xml:space="preserve"> 10µM the neuron begins firing after 7</w:t>
      </w:r>
      <w:r w:rsidR="006F0C10">
        <w:rPr>
          <w:szCs w:val="24"/>
        </w:rPr>
        <w:t>0.8</w:t>
      </w:r>
      <w:r w:rsidR="00415398">
        <w:rPr>
          <w:szCs w:val="24"/>
        </w:rPr>
        <w:t>s (fig. S</w:t>
      </w:r>
      <w:r w:rsidR="000B2BF2">
        <w:rPr>
          <w:szCs w:val="24"/>
        </w:rPr>
        <w:t>3</w:t>
      </w:r>
      <w:r w:rsidR="00415398">
        <w:rPr>
          <w:szCs w:val="24"/>
        </w:rPr>
        <w:t>A)</w:t>
      </w:r>
      <w:r w:rsidR="00974423">
        <w:rPr>
          <w:szCs w:val="24"/>
        </w:rPr>
        <w:t xml:space="preserve"> implying increase in initial neuronal [ATP] delays the onset of neuronal firing</w:t>
      </w:r>
      <w:r w:rsidRPr="00551CBD">
        <w:rPr>
          <w:szCs w:val="24"/>
        </w:rPr>
        <w:t>.</w:t>
      </w:r>
      <w:r w:rsidR="009F513D">
        <w:rPr>
          <w:szCs w:val="24"/>
        </w:rPr>
        <w:t xml:space="preserve"> This sudden onset of firing can be attribute</w:t>
      </w:r>
      <w:r w:rsidR="002641DB">
        <w:rPr>
          <w:szCs w:val="24"/>
        </w:rPr>
        <w:t>d</w:t>
      </w:r>
      <w:r w:rsidR="009F513D">
        <w:rPr>
          <w:szCs w:val="24"/>
        </w:rPr>
        <w:t xml:space="preserve"> to reduction</w:t>
      </w:r>
      <w:r w:rsidR="002641DB">
        <w:rPr>
          <w:szCs w:val="24"/>
        </w:rPr>
        <w:t xml:space="preserve"> in</w:t>
      </w:r>
      <w:r w:rsidR="009F513D">
        <w:rPr>
          <w:szCs w:val="24"/>
        </w:rPr>
        <w:t xml:space="preserve"> </w:t>
      </w:r>
      <w:r w:rsidR="00DD54D2" w:rsidRPr="009F513D">
        <w:rPr>
          <w:i/>
          <w:szCs w:val="24"/>
        </w:rPr>
        <w:t>Na</w:t>
      </w:r>
      <w:r w:rsidR="00DD54D2" w:rsidRPr="009F513D">
        <w:rPr>
          <w:szCs w:val="24"/>
          <w:vertAlign w:val="superscript"/>
        </w:rPr>
        <w:t>+</w:t>
      </w:r>
      <w:r w:rsidR="00DD54D2">
        <w:rPr>
          <w:szCs w:val="24"/>
        </w:rPr>
        <w:t>/</w:t>
      </w:r>
      <w:r w:rsidR="00DD54D2" w:rsidRPr="009F513D">
        <w:rPr>
          <w:i/>
          <w:szCs w:val="24"/>
        </w:rPr>
        <w:t>K</w:t>
      </w:r>
      <w:r w:rsidR="00DD54D2" w:rsidRPr="009F513D">
        <w:rPr>
          <w:szCs w:val="24"/>
          <w:vertAlign w:val="superscript"/>
        </w:rPr>
        <w:t>+</w:t>
      </w:r>
      <w:r w:rsidR="00DD54D2">
        <w:rPr>
          <w:szCs w:val="24"/>
        </w:rPr>
        <w:t xml:space="preserve"> </w:t>
      </w:r>
      <w:proofErr w:type="spellStart"/>
      <w:r w:rsidR="00DD54D2">
        <w:rPr>
          <w:szCs w:val="24"/>
        </w:rPr>
        <w:t>ATPase</w:t>
      </w:r>
      <w:proofErr w:type="spellEnd"/>
      <w:r w:rsidR="00DD54D2">
        <w:rPr>
          <w:szCs w:val="24"/>
        </w:rPr>
        <w:t xml:space="preserve"> pump activity (fig</w:t>
      </w:r>
      <w:r w:rsidR="000B2BF2">
        <w:rPr>
          <w:szCs w:val="24"/>
        </w:rPr>
        <w:t>s</w:t>
      </w:r>
      <w:r w:rsidR="002641DB">
        <w:rPr>
          <w:szCs w:val="24"/>
        </w:rPr>
        <w:t>.</w:t>
      </w:r>
      <w:r w:rsidR="00DD54D2">
        <w:rPr>
          <w:szCs w:val="24"/>
        </w:rPr>
        <w:t xml:space="preserve"> </w:t>
      </w:r>
      <w:proofErr w:type="gramStart"/>
      <w:r w:rsidR="00DD54D2">
        <w:rPr>
          <w:szCs w:val="24"/>
        </w:rPr>
        <w:t>S2B</w:t>
      </w:r>
      <w:r w:rsidR="000B2BF2">
        <w:rPr>
          <w:szCs w:val="24"/>
        </w:rPr>
        <w:t xml:space="preserve"> and S3B</w:t>
      </w:r>
      <w:r w:rsidR="00DD54D2">
        <w:rPr>
          <w:szCs w:val="24"/>
        </w:rPr>
        <w:t>)</w:t>
      </w:r>
      <w:r w:rsidR="002641DB">
        <w:rPr>
          <w:szCs w:val="24"/>
        </w:rPr>
        <w:t xml:space="preserve"> caused by </w:t>
      </w:r>
      <w:r w:rsidR="00DD54D2">
        <w:rPr>
          <w:szCs w:val="24"/>
        </w:rPr>
        <w:t xml:space="preserve">reduction of </w:t>
      </w:r>
      <w:r w:rsidR="009F513D">
        <w:rPr>
          <w:szCs w:val="24"/>
        </w:rPr>
        <w:t>[ATP]</w:t>
      </w:r>
      <w:r w:rsidR="00487DE4">
        <w:rPr>
          <w:szCs w:val="24"/>
        </w:rPr>
        <w:t xml:space="preserve"> (fig</w:t>
      </w:r>
      <w:r w:rsidR="000B2BF2">
        <w:rPr>
          <w:szCs w:val="24"/>
        </w:rPr>
        <w:t>s.</w:t>
      </w:r>
      <w:proofErr w:type="gramEnd"/>
      <w:r w:rsidR="00487DE4">
        <w:rPr>
          <w:szCs w:val="24"/>
        </w:rPr>
        <w:t xml:space="preserve"> S2H</w:t>
      </w:r>
      <w:r w:rsidR="000B2BF2">
        <w:rPr>
          <w:szCs w:val="24"/>
        </w:rPr>
        <w:t xml:space="preserve"> and S3H</w:t>
      </w:r>
      <w:r w:rsidR="00487DE4">
        <w:rPr>
          <w:szCs w:val="24"/>
        </w:rPr>
        <w:t>)</w:t>
      </w:r>
      <w:r w:rsidR="009F513D">
        <w:rPr>
          <w:szCs w:val="24"/>
        </w:rPr>
        <w:t xml:space="preserve"> in neuron </w:t>
      </w:r>
      <w:r w:rsidR="00DD54D2">
        <w:rPr>
          <w:szCs w:val="24"/>
        </w:rPr>
        <w:t xml:space="preserve">causing </w:t>
      </w:r>
      <w:r w:rsidR="00487DE4">
        <w:rPr>
          <w:szCs w:val="24"/>
        </w:rPr>
        <w:t>elevat</w:t>
      </w:r>
      <w:r w:rsidR="00DD54D2">
        <w:rPr>
          <w:szCs w:val="24"/>
        </w:rPr>
        <w:t>ion in</w:t>
      </w:r>
      <w:r w:rsidR="00487DE4">
        <w:rPr>
          <w:szCs w:val="24"/>
        </w:rPr>
        <w:t xml:space="preserve"> resting membrane potential.</w:t>
      </w:r>
      <w:r w:rsidR="009F513D">
        <w:rPr>
          <w:szCs w:val="24"/>
        </w:rPr>
        <w:t xml:space="preserve"> </w:t>
      </w:r>
      <w:r w:rsidR="006A6294">
        <w:rPr>
          <w:szCs w:val="24"/>
        </w:rPr>
        <w:t xml:space="preserve">The </w:t>
      </w:r>
      <w:r w:rsidR="00487DE4">
        <w:rPr>
          <w:szCs w:val="24"/>
        </w:rPr>
        <w:t xml:space="preserve">elevation </w:t>
      </w:r>
      <w:r w:rsidR="006A6294">
        <w:rPr>
          <w:szCs w:val="24"/>
        </w:rPr>
        <w:t xml:space="preserve">of </w:t>
      </w:r>
      <w:r w:rsidR="00487DE4">
        <w:rPr>
          <w:szCs w:val="24"/>
        </w:rPr>
        <w:t>resting membrane potential</w:t>
      </w:r>
      <w:r w:rsidR="006A6294">
        <w:rPr>
          <w:szCs w:val="24"/>
        </w:rPr>
        <w:t xml:space="preserve"> causes spontaneous onset of neuronal firing to initiate metabolic feedback for restoring [ATP] and </w:t>
      </w:r>
      <w:r w:rsidR="006A6294" w:rsidRPr="009F513D">
        <w:rPr>
          <w:i/>
          <w:szCs w:val="24"/>
        </w:rPr>
        <w:t>Na</w:t>
      </w:r>
      <w:r w:rsidR="006A6294" w:rsidRPr="009F513D">
        <w:rPr>
          <w:szCs w:val="24"/>
          <w:vertAlign w:val="superscript"/>
        </w:rPr>
        <w:t>+</w:t>
      </w:r>
      <w:r w:rsidR="006A6294">
        <w:rPr>
          <w:szCs w:val="24"/>
        </w:rPr>
        <w:t>/</w:t>
      </w:r>
      <w:r w:rsidR="006A6294" w:rsidRPr="009F513D">
        <w:rPr>
          <w:i/>
          <w:szCs w:val="24"/>
        </w:rPr>
        <w:t>K</w:t>
      </w:r>
      <w:r w:rsidR="006A6294" w:rsidRPr="009F513D">
        <w:rPr>
          <w:szCs w:val="24"/>
          <w:vertAlign w:val="superscript"/>
        </w:rPr>
        <w:t>+</w:t>
      </w:r>
      <w:r w:rsidR="006A6294">
        <w:rPr>
          <w:szCs w:val="24"/>
        </w:rPr>
        <w:t xml:space="preserve"> </w:t>
      </w:r>
      <w:proofErr w:type="spellStart"/>
      <w:r w:rsidR="006A6294">
        <w:rPr>
          <w:szCs w:val="24"/>
        </w:rPr>
        <w:t>ATPase</w:t>
      </w:r>
      <w:proofErr w:type="spellEnd"/>
      <w:r w:rsidR="006A6294">
        <w:rPr>
          <w:szCs w:val="24"/>
        </w:rPr>
        <w:t xml:space="preserve"> pump </w:t>
      </w:r>
      <w:r w:rsidR="00B03369">
        <w:rPr>
          <w:szCs w:val="24"/>
        </w:rPr>
        <w:t>currents (fig</w:t>
      </w:r>
      <w:r w:rsidR="000B2BF2">
        <w:rPr>
          <w:szCs w:val="24"/>
        </w:rPr>
        <w:t>s</w:t>
      </w:r>
      <w:r w:rsidR="00B03369">
        <w:rPr>
          <w:szCs w:val="24"/>
        </w:rPr>
        <w:t xml:space="preserve">. </w:t>
      </w:r>
      <w:proofErr w:type="gramStart"/>
      <w:r w:rsidR="00B03369">
        <w:rPr>
          <w:szCs w:val="24"/>
        </w:rPr>
        <w:t>S2</w:t>
      </w:r>
      <w:r w:rsidR="00755581">
        <w:rPr>
          <w:szCs w:val="24"/>
        </w:rPr>
        <w:t>B</w:t>
      </w:r>
      <w:r w:rsidR="000B2BF2">
        <w:rPr>
          <w:szCs w:val="24"/>
        </w:rPr>
        <w:t xml:space="preserve"> and S3B</w:t>
      </w:r>
      <w:r w:rsidR="00B03369">
        <w:rPr>
          <w:szCs w:val="24"/>
        </w:rPr>
        <w:t>)</w:t>
      </w:r>
      <w:r w:rsidR="006A6294">
        <w:rPr>
          <w:szCs w:val="24"/>
        </w:rPr>
        <w:t>.</w:t>
      </w:r>
      <w:proofErr w:type="gramEnd"/>
      <w:r w:rsidR="006A6294">
        <w:rPr>
          <w:szCs w:val="24"/>
        </w:rPr>
        <w:t xml:space="preserve"> </w:t>
      </w:r>
      <w:r w:rsidR="00C66F4F">
        <w:rPr>
          <w:szCs w:val="24"/>
        </w:rPr>
        <w:t>T</w:t>
      </w:r>
      <w:r w:rsidRPr="00551CBD">
        <w:rPr>
          <w:szCs w:val="24"/>
        </w:rPr>
        <w:t xml:space="preserve">he </w:t>
      </w:r>
      <w:r w:rsidR="00811C0E">
        <w:rPr>
          <w:szCs w:val="24"/>
        </w:rPr>
        <w:t xml:space="preserve">consistent increase in </w:t>
      </w:r>
      <w:r w:rsidRPr="00551CBD">
        <w:rPr>
          <w:szCs w:val="24"/>
        </w:rPr>
        <w:t xml:space="preserve">reversal potential of </w:t>
      </w:r>
      <w:r w:rsidRPr="00551CBD">
        <w:rPr>
          <w:i/>
          <w:szCs w:val="24"/>
        </w:rPr>
        <w:t>K</w:t>
      </w:r>
      <w:r w:rsidRPr="00551CBD">
        <w:rPr>
          <w:szCs w:val="24"/>
          <w:vertAlign w:val="superscript"/>
        </w:rPr>
        <w:t>+</w:t>
      </w:r>
      <w:r w:rsidRPr="00551CBD">
        <w:rPr>
          <w:szCs w:val="24"/>
        </w:rPr>
        <w:t xml:space="preserve"> is </w:t>
      </w:r>
      <w:r w:rsidR="00811C0E">
        <w:rPr>
          <w:szCs w:val="24"/>
        </w:rPr>
        <w:t>observed till the onset of neuronal firing at 63s;</w:t>
      </w:r>
      <w:r w:rsidRPr="00551CBD">
        <w:rPr>
          <w:szCs w:val="24"/>
        </w:rPr>
        <w:t xml:space="preserve"> can be attributed to combination of sub</w:t>
      </w:r>
      <w:r w:rsidR="00C66F4F">
        <w:rPr>
          <w:szCs w:val="24"/>
        </w:rPr>
        <w:t xml:space="preserve">- threshold stimulation current, </w:t>
      </w:r>
      <w:r w:rsidR="00853A95">
        <w:rPr>
          <w:szCs w:val="24"/>
        </w:rPr>
        <w:t>NMDA</w:t>
      </w:r>
      <w:r w:rsidRPr="00551CBD">
        <w:rPr>
          <w:szCs w:val="24"/>
        </w:rPr>
        <w:t xml:space="preserve"> </w:t>
      </w:r>
      <w:r w:rsidR="00C66F4F">
        <w:rPr>
          <w:szCs w:val="24"/>
        </w:rPr>
        <w:t xml:space="preserve">and leakage </w:t>
      </w:r>
      <w:r w:rsidRPr="00551CBD">
        <w:rPr>
          <w:szCs w:val="24"/>
        </w:rPr>
        <w:t>current</w:t>
      </w:r>
      <w:r w:rsidR="00853A95">
        <w:rPr>
          <w:szCs w:val="24"/>
        </w:rPr>
        <w:t>s</w:t>
      </w:r>
      <w:r w:rsidRPr="00551CBD">
        <w:rPr>
          <w:szCs w:val="24"/>
        </w:rPr>
        <w:t>.</w:t>
      </w:r>
    </w:p>
    <w:p w:rsidR="00E207B1" w:rsidRPr="00551CBD" w:rsidRDefault="00E207B1" w:rsidP="00622520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This increased pause duration observed with increased initial [ATP] may be explained as follows. T</w:t>
      </w:r>
      <w:r w:rsidRPr="00E207B1">
        <w:rPr>
          <w:szCs w:val="24"/>
        </w:rPr>
        <w:t>here is a</w:t>
      </w:r>
      <w:r>
        <w:rPr>
          <w:szCs w:val="24"/>
        </w:rPr>
        <w:t xml:space="preserve"> certain</w:t>
      </w:r>
      <w:r w:rsidRPr="00E207B1">
        <w:rPr>
          <w:szCs w:val="24"/>
        </w:rPr>
        <w:t xml:space="preserve"> competition between sub</w:t>
      </w:r>
      <w:r>
        <w:rPr>
          <w:szCs w:val="24"/>
        </w:rPr>
        <w:t>-</w:t>
      </w:r>
      <w:r w:rsidRPr="00E207B1">
        <w:rPr>
          <w:szCs w:val="24"/>
        </w:rPr>
        <w:t xml:space="preserve">threshold stimulation current (STSC) and pump activity. STSC just by itself </w:t>
      </w:r>
      <w:r>
        <w:rPr>
          <w:szCs w:val="24"/>
        </w:rPr>
        <w:t xml:space="preserve">does not </w:t>
      </w:r>
      <w:r w:rsidRPr="00E207B1">
        <w:rPr>
          <w:szCs w:val="24"/>
        </w:rPr>
        <w:t>initiat</w:t>
      </w:r>
      <w:r>
        <w:rPr>
          <w:szCs w:val="24"/>
        </w:rPr>
        <w:t>e firing;</w:t>
      </w:r>
      <w:r w:rsidRPr="00E207B1">
        <w:rPr>
          <w:szCs w:val="24"/>
        </w:rPr>
        <w:t xml:space="preserve"> it</w:t>
      </w:r>
      <w:r>
        <w:rPr>
          <w:szCs w:val="24"/>
        </w:rPr>
        <w:t xml:space="preserve"> i</w:t>
      </w:r>
      <w:r w:rsidRPr="00E207B1">
        <w:rPr>
          <w:szCs w:val="24"/>
        </w:rPr>
        <w:t xml:space="preserve">s the deficiency in neuronal metabolic reserve which is causing the firing by </w:t>
      </w:r>
      <w:r>
        <w:rPr>
          <w:szCs w:val="24"/>
        </w:rPr>
        <w:t xml:space="preserve">destroying </w:t>
      </w:r>
      <w:r w:rsidRPr="00E207B1">
        <w:rPr>
          <w:szCs w:val="24"/>
        </w:rPr>
        <w:t>the ionic gradients</w:t>
      </w:r>
      <w:r>
        <w:rPr>
          <w:szCs w:val="24"/>
        </w:rPr>
        <w:t xml:space="preserve"> and reducing firing threshold</w:t>
      </w:r>
      <w:r w:rsidRPr="00E207B1">
        <w:rPr>
          <w:szCs w:val="24"/>
        </w:rPr>
        <w:t>. STSC is trying to increase resting potential</w:t>
      </w:r>
      <w:r>
        <w:rPr>
          <w:szCs w:val="24"/>
        </w:rPr>
        <w:t xml:space="preserve"> and therefore reduce firing threshold, whereas </w:t>
      </w:r>
      <w:r w:rsidRPr="00E207B1">
        <w:rPr>
          <w:szCs w:val="24"/>
        </w:rPr>
        <w:t>pump currents</w:t>
      </w:r>
      <w:r>
        <w:rPr>
          <w:szCs w:val="24"/>
        </w:rPr>
        <w:t xml:space="preserve"> are trying to restore</w:t>
      </w:r>
      <w:r w:rsidRPr="00E207B1">
        <w:rPr>
          <w:szCs w:val="24"/>
        </w:rPr>
        <w:t xml:space="preserve"> the ionic gradients</w:t>
      </w:r>
      <w:r>
        <w:rPr>
          <w:szCs w:val="24"/>
        </w:rPr>
        <w:t xml:space="preserve"> and increase firing threshold</w:t>
      </w:r>
      <w:r w:rsidRPr="00E207B1">
        <w:rPr>
          <w:szCs w:val="24"/>
        </w:rPr>
        <w:t xml:space="preserve">. For high STSC and low </w:t>
      </w:r>
      <w:r>
        <w:rPr>
          <w:szCs w:val="24"/>
        </w:rPr>
        <w:t>initial [</w:t>
      </w:r>
      <w:r w:rsidRPr="00E207B1">
        <w:rPr>
          <w:szCs w:val="24"/>
        </w:rPr>
        <w:t>ATP</w:t>
      </w:r>
      <w:r>
        <w:rPr>
          <w:szCs w:val="24"/>
        </w:rPr>
        <w:t>]</w:t>
      </w:r>
      <w:r w:rsidRPr="00E207B1">
        <w:rPr>
          <w:szCs w:val="24"/>
        </w:rPr>
        <w:t xml:space="preserve"> the pump activity is insufficient to maintain the ionic gradients </w:t>
      </w:r>
      <w:r>
        <w:rPr>
          <w:szCs w:val="24"/>
        </w:rPr>
        <w:t xml:space="preserve">and therefore </w:t>
      </w:r>
      <w:r w:rsidRPr="00E207B1">
        <w:rPr>
          <w:szCs w:val="24"/>
        </w:rPr>
        <w:t>causes neuronal firing. When STSC is low and</w:t>
      </w:r>
      <w:r>
        <w:rPr>
          <w:szCs w:val="24"/>
        </w:rPr>
        <w:t xml:space="preserve"> initial [</w:t>
      </w:r>
      <w:r w:rsidRPr="00E207B1">
        <w:rPr>
          <w:szCs w:val="24"/>
        </w:rPr>
        <w:t>ATP</w:t>
      </w:r>
      <w:r>
        <w:rPr>
          <w:szCs w:val="24"/>
        </w:rPr>
        <w:t>]</w:t>
      </w:r>
      <w:r w:rsidRPr="00E207B1">
        <w:rPr>
          <w:szCs w:val="24"/>
        </w:rPr>
        <w:t xml:space="preserve"> is high, the pump activity is high and maintains the ionic gradients for a longer time. So the ionic gradients converge after a longer delay</w:t>
      </w:r>
      <w:r>
        <w:rPr>
          <w:szCs w:val="24"/>
        </w:rPr>
        <w:t xml:space="preserve">, thereby </w:t>
      </w:r>
      <w:r w:rsidRPr="00E207B1">
        <w:rPr>
          <w:szCs w:val="24"/>
        </w:rPr>
        <w:t>delaying onset of neuronal firing.</w:t>
      </w:r>
    </w:p>
    <w:p w:rsidR="00BB4F4D" w:rsidRDefault="006474D2" w:rsidP="007B4F80">
      <w:pPr>
        <w:pStyle w:val="Heading3"/>
        <w:jc w:val="both"/>
      </w:pPr>
      <w:r>
        <w:lastRenderedPageBreak/>
        <w:t>S.3</w:t>
      </w:r>
      <w:r w:rsidR="00BB4F4D" w:rsidRPr="00B2304B">
        <w:t>. Pulse Stimulation</w:t>
      </w:r>
    </w:p>
    <w:p w:rsidR="002205D0" w:rsidRDefault="002205D0" w:rsidP="00622520">
      <w:pPr>
        <w:spacing w:line="360" w:lineRule="auto"/>
        <w:ind w:firstLine="708"/>
        <w:jc w:val="both"/>
        <w:rPr>
          <w:szCs w:val="24"/>
        </w:rPr>
      </w:pPr>
      <w:r w:rsidRPr="00551CBD">
        <w:rPr>
          <w:szCs w:val="24"/>
        </w:rPr>
        <w:t xml:space="preserve">Here </w:t>
      </w:r>
      <w:r w:rsidR="006E13CD">
        <w:rPr>
          <w:szCs w:val="24"/>
        </w:rPr>
        <w:t>t</w:t>
      </w:r>
      <w:r w:rsidRPr="00551CBD">
        <w:rPr>
          <w:szCs w:val="24"/>
        </w:rPr>
        <w:t>he neuron</w:t>
      </w:r>
      <w:r w:rsidR="006E13CD">
        <w:rPr>
          <w:szCs w:val="24"/>
        </w:rPr>
        <w:t xml:space="preserve"> is stimulated</w:t>
      </w:r>
      <w:r w:rsidRPr="00551CBD">
        <w:rPr>
          <w:szCs w:val="24"/>
        </w:rPr>
        <w:t xml:space="preserve"> for </w:t>
      </w:r>
      <w:r w:rsidR="006E13CD">
        <w:rPr>
          <w:szCs w:val="24"/>
        </w:rPr>
        <w:t>a</w:t>
      </w:r>
      <w:r w:rsidRPr="00551CBD">
        <w:rPr>
          <w:szCs w:val="24"/>
        </w:rPr>
        <w:t xml:space="preserve"> duration</w:t>
      </w:r>
      <w:r w:rsidR="006E13CD">
        <w:rPr>
          <w:szCs w:val="24"/>
        </w:rPr>
        <w:t xml:space="preserve"> of 1s</w:t>
      </w:r>
      <w:r w:rsidRPr="00551CBD">
        <w:rPr>
          <w:szCs w:val="24"/>
        </w:rPr>
        <w:t xml:space="preserve"> with 0.1mA/cm</w:t>
      </w:r>
      <w:r w:rsidRPr="00551CBD">
        <w:rPr>
          <w:szCs w:val="24"/>
          <w:vertAlign w:val="superscript"/>
        </w:rPr>
        <w:t>2</w:t>
      </w:r>
      <w:r w:rsidRPr="00551CBD">
        <w:rPr>
          <w:szCs w:val="24"/>
        </w:rPr>
        <w:t xml:space="preserve"> current which is greater than the threshold current of 0.0</w:t>
      </w:r>
      <w:r>
        <w:rPr>
          <w:szCs w:val="24"/>
        </w:rPr>
        <w:t>1</w:t>
      </w:r>
      <w:r w:rsidRPr="00551CBD">
        <w:rPr>
          <w:szCs w:val="24"/>
        </w:rPr>
        <w:t>mA/cm</w:t>
      </w:r>
      <w:r w:rsidRPr="00551CBD">
        <w:rPr>
          <w:szCs w:val="24"/>
          <w:vertAlign w:val="superscript"/>
        </w:rPr>
        <w:t>2</w:t>
      </w:r>
      <w:r>
        <w:rPr>
          <w:szCs w:val="24"/>
        </w:rPr>
        <w:t>, h</w:t>
      </w:r>
      <w:r w:rsidR="00C76CDD">
        <w:rPr>
          <w:szCs w:val="24"/>
        </w:rPr>
        <w:t>owever, the initial [ATP] is 1</w:t>
      </w:r>
      <w:r>
        <w:rPr>
          <w:szCs w:val="24"/>
        </w:rPr>
        <w:t>0µM.</w:t>
      </w:r>
      <w:r w:rsidRPr="00551CBD">
        <w:rPr>
          <w:szCs w:val="24"/>
        </w:rPr>
        <w:t xml:space="preserve"> Once the stimulus is removed the membrane potential stabilize</w:t>
      </w:r>
      <w:r>
        <w:rPr>
          <w:szCs w:val="24"/>
        </w:rPr>
        <w:t>d</w:t>
      </w:r>
      <w:r w:rsidRPr="00551CBD">
        <w:rPr>
          <w:szCs w:val="24"/>
        </w:rPr>
        <w:t xml:space="preserve"> at resting potential (fig. </w:t>
      </w:r>
      <w:r w:rsidR="005D3539">
        <w:rPr>
          <w:szCs w:val="24"/>
        </w:rPr>
        <w:t>S</w:t>
      </w:r>
      <w:r w:rsidR="000B2BF2">
        <w:rPr>
          <w:szCs w:val="24"/>
        </w:rPr>
        <w:t>4</w:t>
      </w:r>
      <w:r w:rsidR="006678F4">
        <w:rPr>
          <w:szCs w:val="24"/>
        </w:rPr>
        <w:t>A</w:t>
      </w:r>
      <w:r w:rsidRPr="00551CBD">
        <w:rPr>
          <w:szCs w:val="24"/>
        </w:rPr>
        <w:t xml:space="preserve">). </w:t>
      </w:r>
      <w:r w:rsidR="00C76CDD">
        <w:rPr>
          <w:szCs w:val="24"/>
        </w:rPr>
        <w:t xml:space="preserve">However, in this simulation NMDA current was set to zero to avoid any residual firing beyond the stimulation duration. The total firing duration of </w:t>
      </w:r>
      <w:r w:rsidR="005D3539">
        <w:rPr>
          <w:szCs w:val="24"/>
        </w:rPr>
        <w:t>1.2</w:t>
      </w:r>
      <w:r w:rsidR="00C76CDD">
        <w:rPr>
          <w:szCs w:val="24"/>
        </w:rPr>
        <w:t>s was observed in presence of NMDA current as depicted in fig</w:t>
      </w:r>
      <w:r w:rsidR="0004210C">
        <w:rPr>
          <w:szCs w:val="24"/>
        </w:rPr>
        <w:t xml:space="preserve"> </w:t>
      </w:r>
      <w:r w:rsidR="000B2BF2">
        <w:rPr>
          <w:szCs w:val="24"/>
        </w:rPr>
        <w:t>S4</w:t>
      </w:r>
      <w:r w:rsidR="006678F4">
        <w:rPr>
          <w:szCs w:val="24"/>
        </w:rPr>
        <w:t>B</w:t>
      </w:r>
      <w:r w:rsidR="00C76CDD">
        <w:rPr>
          <w:szCs w:val="24"/>
        </w:rPr>
        <w:t>.</w:t>
      </w:r>
    </w:p>
    <w:p w:rsidR="00BB4F4D" w:rsidRPr="00B2304B" w:rsidRDefault="00BB4F4D" w:rsidP="007B4F80">
      <w:pPr>
        <w:pStyle w:val="Heading3"/>
        <w:jc w:val="both"/>
      </w:pPr>
      <w:r w:rsidRPr="00B2304B">
        <w:t>S.</w:t>
      </w:r>
      <w:r w:rsidR="006474D2">
        <w:t>4</w:t>
      </w:r>
      <w:r w:rsidRPr="00B2304B">
        <w:t>. Vessel Oscillations</w:t>
      </w:r>
      <w:bookmarkEnd w:id="2"/>
      <w:r w:rsidRPr="00B2304B">
        <w:t xml:space="preserve"> or </w:t>
      </w:r>
      <w:proofErr w:type="spellStart"/>
      <w:r w:rsidRPr="00B2304B">
        <w:t>Vasomotion</w:t>
      </w:r>
      <w:proofErr w:type="spellEnd"/>
    </w:p>
    <w:p w:rsidR="0004210C" w:rsidRDefault="00A73A0F" w:rsidP="00622520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T</w:t>
      </w:r>
      <w:r w:rsidRPr="00B74C92">
        <w:rPr>
          <w:szCs w:val="24"/>
        </w:rPr>
        <w:t xml:space="preserve">he </w:t>
      </w:r>
      <w:proofErr w:type="gramStart"/>
      <w:r w:rsidRPr="00B74C92">
        <w:rPr>
          <w:szCs w:val="24"/>
        </w:rPr>
        <w:t xml:space="preserve">effects of </w:t>
      </w:r>
      <w:r>
        <w:rPr>
          <w:szCs w:val="24"/>
        </w:rPr>
        <w:t>vascular rhythms</w:t>
      </w:r>
      <w:r w:rsidRPr="00B74C92">
        <w:rPr>
          <w:szCs w:val="24"/>
        </w:rPr>
        <w:t xml:space="preserve"> on neuronal membrane poten</w:t>
      </w:r>
      <w:r>
        <w:rPr>
          <w:szCs w:val="24"/>
        </w:rPr>
        <w:t>tial is</w:t>
      </w:r>
      <w:proofErr w:type="gramEnd"/>
      <w:r>
        <w:rPr>
          <w:szCs w:val="24"/>
        </w:rPr>
        <w:t xml:space="preserve"> investigated by inducing vessel oscillations </w:t>
      </w:r>
      <w:r w:rsidRPr="00B74C92">
        <w:rPr>
          <w:szCs w:val="24"/>
        </w:rPr>
        <w:t>at 0.2</w:t>
      </w:r>
      <w:r>
        <w:rPr>
          <w:szCs w:val="24"/>
        </w:rPr>
        <w:t xml:space="preserve"> </w:t>
      </w:r>
      <w:r w:rsidRPr="00B74C92">
        <w:rPr>
          <w:szCs w:val="24"/>
        </w:rPr>
        <w:t>Hz with maximum vessel dilation of 30 µm for a duration of 0.5s per cycle</w:t>
      </w:r>
      <w:r>
        <w:rPr>
          <w:szCs w:val="24"/>
        </w:rPr>
        <w:t xml:space="preserve"> (fig. </w:t>
      </w:r>
      <w:proofErr w:type="gramStart"/>
      <w:r w:rsidR="00AC78E7">
        <w:rPr>
          <w:szCs w:val="24"/>
        </w:rPr>
        <w:t>S</w:t>
      </w:r>
      <w:r w:rsidR="000B2BF2">
        <w:rPr>
          <w:szCs w:val="24"/>
        </w:rPr>
        <w:t>5</w:t>
      </w:r>
      <w:r w:rsidR="009A663D">
        <w:rPr>
          <w:szCs w:val="24"/>
        </w:rPr>
        <w:t>A</w:t>
      </w:r>
      <w:r w:rsidRPr="00B74C92">
        <w:rPr>
          <w:szCs w:val="24"/>
        </w:rPr>
        <w:t xml:space="preserve">) </w:t>
      </w:r>
      <w:r w:rsidR="001A4FFF">
        <w:rPr>
          <w:szCs w:val="24"/>
        </w:rPr>
        <w:t>and 2.5s per cycle (fig.</w:t>
      </w:r>
      <w:proofErr w:type="gramEnd"/>
      <w:r w:rsidR="001A4FFF">
        <w:rPr>
          <w:szCs w:val="24"/>
        </w:rPr>
        <w:t xml:space="preserve"> </w:t>
      </w:r>
      <w:proofErr w:type="gramStart"/>
      <w:r w:rsidR="001A4FFF">
        <w:rPr>
          <w:szCs w:val="24"/>
        </w:rPr>
        <w:t>S</w:t>
      </w:r>
      <w:r w:rsidR="000B2BF2">
        <w:rPr>
          <w:szCs w:val="24"/>
        </w:rPr>
        <w:t>5</w:t>
      </w:r>
      <w:r w:rsidR="001A4FFF">
        <w:rPr>
          <w:szCs w:val="24"/>
        </w:rPr>
        <w:t xml:space="preserve">C) </w:t>
      </w:r>
      <w:r w:rsidRPr="00B74C92">
        <w:rPr>
          <w:szCs w:val="24"/>
        </w:rPr>
        <w:t xml:space="preserve">for </w:t>
      </w:r>
      <w:r>
        <w:rPr>
          <w:szCs w:val="24"/>
        </w:rPr>
        <w:t>simulation duration</w:t>
      </w:r>
      <w:r w:rsidRPr="00B74C92">
        <w:rPr>
          <w:szCs w:val="24"/>
        </w:rPr>
        <w:t xml:space="preserve"> of 20s</w:t>
      </w:r>
      <w:r>
        <w:rPr>
          <w:szCs w:val="24"/>
        </w:rPr>
        <w:t xml:space="preserve"> as mentioned in the manuscript</w:t>
      </w:r>
      <w:r w:rsidRPr="00B74C92">
        <w:rPr>
          <w:szCs w:val="24"/>
        </w:rPr>
        <w:t>.</w:t>
      </w:r>
      <w:proofErr w:type="gramEnd"/>
      <w:r>
        <w:rPr>
          <w:szCs w:val="24"/>
        </w:rPr>
        <w:t xml:space="preserve"> The stimulation current is </w:t>
      </w:r>
      <w:proofErr w:type="gramStart"/>
      <w:r>
        <w:rPr>
          <w:szCs w:val="24"/>
        </w:rPr>
        <w:t xml:space="preserve">0.1 </w:t>
      </w:r>
      <w:proofErr w:type="spellStart"/>
      <w:r>
        <w:rPr>
          <w:szCs w:val="24"/>
        </w:rPr>
        <w:t>mA</w:t>
      </w:r>
      <w:proofErr w:type="spellEnd"/>
      <w:r>
        <w:rPr>
          <w:szCs w:val="24"/>
        </w:rPr>
        <w:t>/cm</w:t>
      </w:r>
      <w:r w:rsidRPr="00A73A0F"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. </w:t>
      </w:r>
      <w:r w:rsidR="00AC78E7">
        <w:rPr>
          <w:szCs w:val="24"/>
        </w:rPr>
        <w:t xml:space="preserve">The effect of the vessel oscillation can be observed in the change in the reversal potential of </w:t>
      </w:r>
      <w:r w:rsidR="00AC78E7" w:rsidRPr="00AC78E7">
        <w:rPr>
          <w:i/>
          <w:szCs w:val="24"/>
        </w:rPr>
        <w:t>Na</w:t>
      </w:r>
      <w:r w:rsidR="00AC78E7" w:rsidRPr="00AC78E7">
        <w:rPr>
          <w:szCs w:val="24"/>
          <w:vertAlign w:val="superscript"/>
        </w:rPr>
        <w:t>+</w:t>
      </w:r>
      <w:r w:rsidR="00AC78E7">
        <w:rPr>
          <w:szCs w:val="24"/>
        </w:rPr>
        <w:t xml:space="preserve"> and the consequent reduction of action potential amplitude in fig</w:t>
      </w:r>
      <w:r w:rsidR="001A4FFF">
        <w:rPr>
          <w:szCs w:val="24"/>
        </w:rPr>
        <w:t>.</w:t>
      </w:r>
      <w:r w:rsidR="000B2BF2">
        <w:rPr>
          <w:szCs w:val="24"/>
        </w:rPr>
        <w:t xml:space="preserve"> </w:t>
      </w:r>
      <w:proofErr w:type="gramStart"/>
      <w:r w:rsidR="000B2BF2">
        <w:rPr>
          <w:szCs w:val="24"/>
        </w:rPr>
        <w:t>S5</w:t>
      </w:r>
      <w:r w:rsidR="009A663D">
        <w:rPr>
          <w:szCs w:val="24"/>
        </w:rPr>
        <w:t>B</w:t>
      </w:r>
      <w:r w:rsidR="001A4FFF">
        <w:rPr>
          <w:szCs w:val="24"/>
        </w:rPr>
        <w:t xml:space="preserve"> and fig.</w:t>
      </w:r>
      <w:proofErr w:type="gramEnd"/>
      <w:r w:rsidR="001A4FFF">
        <w:rPr>
          <w:szCs w:val="24"/>
        </w:rPr>
        <w:t xml:space="preserve"> S</w:t>
      </w:r>
      <w:r w:rsidR="000B2BF2">
        <w:rPr>
          <w:szCs w:val="24"/>
        </w:rPr>
        <w:t>5</w:t>
      </w:r>
      <w:r w:rsidR="001A4FFF">
        <w:rPr>
          <w:szCs w:val="24"/>
        </w:rPr>
        <w:t>D</w:t>
      </w:r>
      <w:r w:rsidR="00AC78E7">
        <w:rPr>
          <w:szCs w:val="24"/>
        </w:rPr>
        <w:t xml:space="preserve">. </w:t>
      </w:r>
      <w:r w:rsidR="007B2AB6">
        <w:rPr>
          <w:szCs w:val="24"/>
        </w:rPr>
        <w:t xml:space="preserve">Initial </w:t>
      </w:r>
      <w:r w:rsidR="007B2AB6" w:rsidRPr="007B2AB6">
        <w:rPr>
          <w:szCs w:val="24"/>
        </w:rPr>
        <w:t>[</w:t>
      </w:r>
      <w:r w:rsidR="007B2AB6">
        <w:rPr>
          <w:szCs w:val="24"/>
        </w:rPr>
        <w:t>ATP</w:t>
      </w:r>
      <w:r w:rsidR="007B2AB6" w:rsidRPr="007B2AB6">
        <w:rPr>
          <w:szCs w:val="24"/>
        </w:rPr>
        <w:t>]</w:t>
      </w:r>
      <w:r w:rsidR="007B2AB6">
        <w:rPr>
          <w:szCs w:val="24"/>
        </w:rPr>
        <w:t xml:space="preserve"> was set to </w:t>
      </w:r>
      <w:r w:rsidR="001A4FFF">
        <w:rPr>
          <w:szCs w:val="24"/>
        </w:rPr>
        <w:t>2</w:t>
      </w:r>
      <w:r w:rsidR="007B2AB6">
        <w:rPr>
          <w:szCs w:val="24"/>
        </w:rPr>
        <w:t xml:space="preserve">μM to simulate for metabolic stress to see the effects of vessel oscillations. As an effect the neuron </w:t>
      </w:r>
      <w:r w:rsidR="001A4FFF">
        <w:rPr>
          <w:szCs w:val="24"/>
        </w:rPr>
        <w:t>continues</w:t>
      </w:r>
      <w:r w:rsidR="007B2AB6">
        <w:rPr>
          <w:szCs w:val="24"/>
        </w:rPr>
        <w:t xml:space="preserve"> firing </w:t>
      </w:r>
      <w:r w:rsidR="001A4FFF">
        <w:rPr>
          <w:szCs w:val="24"/>
        </w:rPr>
        <w:t>with amplitude modulated by vessel oscillation frequency and duration</w:t>
      </w:r>
      <w:r w:rsidR="007B2AB6">
        <w:rPr>
          <w:szCs w:val="24"/>
        </w:rPr>
        <w:t>.</w:t>
      </w:r>
      <w:r w:rsidR="000B2BF2">
        <w:rPr>
          <w:szCs w:val="24"/>
        </w:rPr>
        <w:t xml:space="preserve"> In fig. S5</w:t>
      </w:r>
      <w:r w:rsidR="001A4FFF">
        <w:rPr>
          <w:szCs w:val="24"/>
        </w:rPr>
        <w:t xml:space="preserve">D the neuron recovers from metabolic stress </w:t>
      </w:r>
      <w:r w:rsidR="000E5211">
        <w:rPr>
          <w:szCs w:val="24"/>
        </w:rPr>
        <w:t xml:space="preserve">and </w:t>
      </w:r>
      <w:r w:rsidR="001A4FFF">
        <w:rPr>
          <w:szCs w:val="24"/>
        </w:rPr>
        <w:t xml:space="preserve">unlike </w:t>
      </w:r>
      <w:r w:rsidR="000B2BF2">
        <w:rPr>
          <w:szCs w:val="24"/>
        </w:rPr>
        <w:t>in fig. S5</w:t>
      </w:r>
      <w:r w:rsidR="001A4FFF">
        <w:rPr>
          <w:szCs w:val="24"/>
        </w:rPr>
        <w:t>B the neuron marginally manages to continue firing</w:t>
      </w:r>
      <w:r w:rsidR="00C56AA9">
        <w:rPr>
          <w:szCs w:val="24"/>
        </w:rPr>
        <w:t xml:space="preserve"> with reduced amplitude</w:t>
      </w:r>
      <w:r w:rsidR="001A4FFF">
        <w:rPr>
          <w:szCs w:val="24"/>
        </w:rPr>
        <w:t>.</w:t>
      </w:r>
      <w:r w:rsidR="007B2AB6">
        <w:rPr>
          <w:szCs w:val="24"/>
        </w:rPr>
        <w:t xml:space="preserve"> </w:t>
      </w:r>
      <w:r w:rsidR="00AC78E7">
        <w:rPr>
          <w:szCs w:val="24"/>
        </w:rPr>
        <w:t xml:space="preserve">These findings </w:t>
      </w:r>
      <w:r w:rsidR="002641DB">
        <w:rPr>
          <w:szCs w:val="24"/>
        </w:rPr>
        <w:t xml:space="preserve">echo the </w:t>
      </w:r>
      <w:r w:rsidR="00AC78E7">
        <w:rPr>
          <w:szCs w:val="24"/>
        </w:rPr>
        <w:t>findings</w:t>
      </w:r>
      <w:r w:rsidR="002641DB">
        <w:rPr>
          <w:szCs w:val="24"/>
        </w:rPr>
        <w:t xml:space="preserve"> related to the effect of </w:t>
      </w:r>
      <w:proofErr w:type="spellStart"/>
      <w:r w:rsidR="002641DB">
        <w:rPr>
          <w:szCs w:val="24"/>
        </w:rPr>
        <w:t>vasomotion</w:t>
      </w:r>
      <w:proofErr w:type="spellEnd"/>
      <w:r w:rsidR="002641DB">
        <w:rPr>
          <w:szCs w:val="24"/>
        </w:rPr>
        <w:t xml:space="preserve"> on neural firing patterns</w:t>
      </w:r>
      <w:r w:rsidR="00AC78E7">
        <w:rPr>
          <w:szCs w:val="24"/>
        </w:rPr>
        <w:t xml:space="preserve"> presented in the </w:t>
      </w:r>
      <w:r w:rsidR="002641DB">
        <w:rPr>
          <w:szCs w:val="24"/>
        </w:rPr>
        <w:t xml:space="preserve">original </w:t>
      </w:r>
      <w:r w:rsidR="00AC78E7">
        <w:rPr>
          <w:szCs w:val="24"/>
        </w:rPr>
        <w:t>manuscript.</w:t>
      </w:r>
    </w:p>
    <w:p w:rsidR="00751F5F" w:rsidRPr="00B2304B" w:rsidRDefault="00751F5F" w:rsidP="00751F5F">
      <w:pPr>
        <w:pStyle w:val="Heading3"/>
        <w:jc w:val="both"/>
      </w:pPr>
      <w:r w:rsidRPr="00B2304B">
        <w:t>S.</w:t>
      </w:r>
      <w:r w:rsidR="006474D2">
        <w:t>5</w:t>
      </w:r>
      <w:r w:rsidRPr="00B2304B">
        <w:t xml:space="preserve">. </w:t>
      </w:r>
      <w:r>
        <w:t xml:space="preserve">Effect of initial [ATP] on neuronal </w:t>
      </w:r>
      <w:r w:rsidR="00531ED0">
        <w:t>excitability</w:t>
      </w:r>
    </w:p>
    <w:p w:rsidR="00751F5F" w:rsidRDefault="00695553" w:rsidP="00622520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To study the effect of initial [ATP] on neuron</w:t>
      </w:r>
      <w:r w:rsidR="00531ED0">
        <w:rPr>
          <w:szCs w:val="24"/>
        </w:rPr>
        <w:t xml:space="preserve"> excitability</w:t>
      </w:r>
      <w:r w:rsidR="00D436F9">
        <w:rPr>
          <w:szCs w:val="24"/>
        </w:rPr>
        <w:t xml:space="preserve"> the stimulation current was set to 0.0</w:t>
      </w:r>
      <w:r w:rsidR="007728DB">
        <w:rPr>
          <w:szCs w:val="24"/>
        </w:rPr>
        <w:t>07</w:t>
      </w:r>
      <w:r w:rsidR="00D436F9">
        <w:rPr>
          <w:szCs w:val="24"/>
        </w:rPr>
        <w:t xml:space="preserve"> </w:t>
      </w:r>
      <w:proofErr w:type="spellStart"/>
      <w:r w:rsidR="00D436F9">
        <w:rPr>
          <w:szCs w:val="24"/>
        </w:rPr>
        <w:t>mA</w:t>
      </w:r>
      <w:proofErr w:type="spellEnd"/>
      <w:r w:rsidR="00D436F9">
        <w:rPr>
          <w:szCs w:val="24"/>
        </w:rPr>
        <w:t>/cm2 with initial [ATP] of 10μM and 50μM.</w:t>
      </w:r>
      <w:r w:rsidR="006610B0">
        <w:rPr>
          <w:szCs w:val="24"/>
        </w:rPr>
        <w:t xml:space="preserve"> Also, NMDA currents were set to zero to avoid any </w:t>
      </w:r>
      <w:proofErr w:type="spellStart"/>
      <w:r w:rsidR="006610B0">
        <w:rPr>
          <w:szCs w:val="24"/>
        </w:rPr>
        <w:t>presynaptic</w:t>
      </w:r>
      <w:proofErr w:type="spellEnd"/>
      <w:r w:rsidR="006610B0">
        <w:rPr>
          <w:szCs w:val="24"/>
        </w:rPr>
        <w:t xml:space="preserve"> </w:t>
      </w:r>
      <w:r w:rsidR="007728DB">
        <w:rPr>
          <w:szCs w:val="24"/>
        </w:rPr>
        <w:t>current</w:t>
      </w:r>
      <w:r w:rsidR="006610B0">
        <w:rPr>
          <w:szCs w:val="24"/>
        </w:rPr>
        <w:t xml:space="preserve"> which may confound the effects of stimulation current.</w:t>
      </w:r>
      <w:r w:rsidR="00D436F9">
        <w:rPr>
          <w:szCs w:val="24"/>
        </w:rPr>
        <w:t xml:space="preserve"> The observed neuronal firing p</w:t>
      </w:r>
      <w:r w:rsidR="000B2BF2">
        <w:rPr>
          <w:szCs w:val="24"/>
        </w:rPr>
        <w:t xml:space="preserve">atterns are displayed in fig. </w:t>
      </w:r>
      <w:proofErr w:type="gramStart"/>
      <w:r w:rsidR="000B2BF2">
        <w:rPr>
          <w:szCs w:val="24"/>
        </w:rPr>
        <w:t>S6</w:t>
      </w:r>
      <w:r w:rsidR="00D436F9">
        <w:rPr>
          <w:szCs w:val="24"/>
        </w:rPr>
        <w:t>A and fig.</w:t>
      </w:r>
      <w:proofErr w:type="gramEnd"/>
      <w:r w:rsidR="00D436F9">
        <w:rPr>
          <w:szCs w:val="24"/>
        </w:rPr>
        <w:t xml:space="preserve"> </w:t>
      </w:r>
      <w:proofErr w:type="gramStart"/>
      <w:r w:rsidR="00D436F9">
        <w:rPr>
          <w:szCs w:val="24"/>
        </w:rPr>
        <w:t>S</w:t>
      </w:r>
      <w:r w:rsidR="000B2BF2">
        <w:rPr>
          <w:szCs w:val="24"/>
        </w:rPr>
        <w:t>6</w:t>
      </w:r>
      <w:r w:rsidR="00D436F9">
        <w:rPr>
          <w:szCs w:val="24"/>
        </w:rPr>
        <w:t>B for initial [ATP] of 10μM and 50μM respectively.</w:t>
      </w:r>
      <w:proofErr w:type="gramEnd"/>
      <w:r w:rsidR="006610B0">
        <w:rPr>
          <w:szCs w:val="24"/>
        </w:rPr>
        <w:t xml:space="preserve"> Neuronal firing for low initial [ATP] of 10</w:t>
      </w:r>
      <w:r w:rsidR="006610B0" w:rsidRPr="006610B0">
        <w:rPr>
          <w:szCs w:val="24"/>
        </w:rPr>
        <w:t xml:space="preserve"> </w:t>
      </w:r>
      <w:proofErr w:type="spellStart"/>
      <w:r w:rsidR="006610B0">
        <w:rPr>
          <w:szCs w:val="24"/>
        </w:rPr>
        <w:t>μM</w:t>
      </w:r>
      <w:proofErr w:type="spellEnd"/>
      <w:r w:rsidR="006610B0">
        <w:rPr>
          <w:szCs w:val="24"/>
        </w:rPr>
        <w:t xml:space="preserve"> is an indication of insufficient </w:t>
      </w:r>
      <w:r w:rsidR="00BF2E2C">
        <w:rPr>
          <w:szCs w:val="24"/>
        </w:rPr>
        <w:t xml:space="preserve">neuronal ATP reserve to sustain </w:t>
      </w:r>
      <w:r w:rsidR="00BF2E2C" w:rsidRPr="009F513D">
        <w:rPr>
          <w:i/>
          <w:szCs w:val="24"/>
        </w:rPr>
        <w:t>Na</w:t>
      </w:r>
      <w:r w:rsidR="00BF2E2C" w:rsidRPr="009F513D">
        <w:rPr>
          <w:szCs w:val="24"/>
          <w:vertAlign w:val="superscript"/>
        </w:rPr>
        <w:t>+</w:t>
      </w:r>
      <w:r w:rsidR="00BF2E2C">
        <w:rPr>
          <w:szCs w:val="24"/>
        </w:rPr>
        <w:t>/</w:t>
      </w:r>
      <w:r w:rsidR="00BF2E2C" w:rsidRPr="009F513D">
        <w:rPr>
          <w:i/>
          <w:szCs w:val="24"/>
        </w:rPr>
        <w:t>K</w:t>
      </w:r>
      <w:r w:rsidR="00BF2E2C" w:rsidRPr="009F513D">
        <w:rPr>
          <w:szCs w:val="24"/>
          <w:vertAlign w:val="superscript"/>
        </w:rPr>
        <w:t>+</w:t>
      </w:r>
      <w:r w:rsidR="00BF2E2C">
        <w:rPr>
          <w:szCs w:val="24"/>
        </w:rPr>
        <w:t xml:space="preserve"> </w:t>
      </w:r>
      <w:proofErr w:type="spellStart"/>
      <w:r w:rsidR="00BF2E2C">
        <w:rPr>
          <w:szCs w:val="24"/>
        </w:rPr>
        <w:t>ATPase</w:t>
      </w:r>
      <w:proofErr w:type="spellEnd"/>
      <w:r w:rsidR="00BF2E2C">
        <w:rPr>
          <w:szCs w:val="24"/>
        </w:rPr>
        <w:t xml:space="preserve"> pump activity for maintaining neuronal resting membrane potential. However, when initial [ATP] is set to 50μM the neuron </w:t>
      </w:r>
      <w:r w:rsidR="007728DB">
        <w:rPr>
          <w:szCs w:val="24"/>
        </w:rPr>
        <w:t xml:space="preserve">does not exhibit firing </w:t>
      </w:r>
      <w:r w:rsidR="00BF2E2C">
        <w:rPr>
          <w:szCs w:val="24"/>
        </w:rPr>
        <w:t>and maintain</w:t>
      </w:r>
      <w:r w:rsidR="007728DB">
        <w:rPr>
          <w:szCs w:val="24"/>
        </w:rPr>
        <w:t>s</w:t>
      </w:r>
      <w:r w:rsidR="00BF2E2C">
        <w:rPr>
          <w:szCs w:val="24"/>
        </w:rPr>
        <w:t xml:space="preserve"> resting potential.</w:t>
      </w:r>
      <w:r w:rsidR="007728DB">
        <w:rPr>
          <w:szCs w:val="24"/>
        </w:rPr>
        <w:t xml:space="preserve"> Neuron with a low [ATP] reserve is vulnerable to firing even though when stim</w:t>
      </w:r>
      <w:r w:rsidR="002641DB">
        <w:rPr>
          <w:szCs w:val="24"/>
        </w:rPr>
        <w:t xml:space="preserve">ulated with </w:t>
      </w:r>
      <w:proofErr w:type="spellStart"/>
      <w:r w:rsidR="002641DB">
        <w:rPr>
          <w:szCs w:val="24"/>
        </w:rPr>
        <w:t>sub</w:t>
      </w:r>
      <w:r w:rsidR="007728DB">
        <w:rPr>
          <w:szCs w:val="24"/>
        </w:rPr>
        <w:t>threshold</w:t>
      </w:r>
      <w:proofErr w:type="spellEnd"/>
      <w:r w:rsidR="007728DB">
        <w:rPr>
          <w:szCs w:val="24"/>
        </w:rPr>
        <w:t xml:space="preserve"> stimulation current.</w:t>
      </w:r>
      <w:r w:rsidR="00BF2E2C">
        <w:rPr>
          <w:szCs w:val="24"/>
        </w:rPr>
        <w:t xml:space="preserve"> </w:t>
      </w:r>
      <w:r w:rsidR="003B0F6C">
        <w:rPr>
          <w:szCs w:val="24"/>
        </w:rPr>
        <w:t>This observation suggests neuron excitability is modulated by initial neuronal [ATP].</w:t>
      </w:r>
    </w:p>
    <w:p w:rsidR="00AC78E7" w:rsidRDefault="001A4FFF" w:rsidP="007B4F80">
      <w:pPr>
        <w:pStyle w:val="Caption"/>
        <w:jc w:val="both"/>
      </w:pPr>
      <w:r>
        <w:t>Comment</w:t>
      </w:r>
    </w:p>
    <w:p w:rsidR="00C8278D" w:rsidRDefault="00AC78E7" w:rsidP="00622520">
      <w:pPr>
        <w:ind w:firstLine="708"/>
        <w:jc w:val="both"/>
      </w:pPr>
      <w:r>
        <w:lastRenderedPageBreak/>
        <w:t xml:space="preserve">With </w:t>
      </w:r>
      <w:proofErr w:type="spellStart"/>
      <w:r>
        <w:t>Kager</w:t>
      </w:r>
      <w:proofErr w:type="spellEnd"/>
      <w:r>
        <w:t xml:space="preserve"> et al. </w:t>
      </w:r>
      <w:r w:rsidR="000B2BF2">
        <w:t>(</w:t>
      </w:r>
      <w:r>
        <w:t>2000</w:t>
      </w:r>
      <w:r w:rsidR="000B2BF2">
        <w:t>)</w:t>
      </w:r>
      <w:r>
        <w:t xml:space="preserve"> neuron model burst firing was not observed when the model is simulated in a loop. </w:t>
      </w:r>
      <w:r w:rsidR="00C8278D">
        <w:t xml:space="preserve">To observe bursting phenomenon further characterization of CA1 </w:t>
      </w:r>
      <w:proofErr w:type="spellStart"/>
      <w:r w:rsidR="00C8278D">
        <w:t>hippocampal</w:t>
      </w:r>
      <w:proofErr w:type="spellEnd"/>
      <w:r w:rsidR="00C8278D">
        <w:t xml:space="preserve"> pyramidal neuron model in the loop is required.</w:t>
      </w:r>
    </w:p>
    <w:p w:rsidR="00C8278D" w:rsidRDefault="00C8278D" w:rsidP="007B4F80">
      <w:pPr>
        <w:jc w:val="both"/>
      </w:pPr>
    </w:p>
    <w:p w:rsidR="00C8278D" w:rsidRDefault="005C25C3" w:rsidP="007B4F80">
      <w:pPr>
        <w:jc w:val="both"/>
      </w:pPr>
      <w:r>
        <w:t>E</w:t>
      </w:r>
      <w:r w:rsidR="00C8278D">
        <w:t>quations</w:t>
      </w:r>
      <w:r>
        <w:t xml:space="preserve"> of CA1 </w:t>
      </w:r>
      <w:proofErr w:type="spellStart"/>
      <w:r>
        <w:t>hippocampal</w:t>
      </w:r>
      <w:proofErr w:type="spellEnd"/>
      <w:r>
        <w:t xml:space="preserve"> pyramidal neuron model</w:t>
      </w:r>
      <w:r w:rsidR="00C8278D">
        <w:t xml:space="preserve"> </w:t>
      </w:r>
      <w:r>
        <w:t xml:space="preserve">from </w:t>
      </w:r>
      <w:proofErr w:type="spellStart"/>
      <w:r>
        <w:t>Kager</w:t>
      </w:r>
      <w:proofErr w:type="spellEnd"/>
      <w:r>
        <w:t xml:space="preserve"> et al. 2000 </w:t>
      </w:r>
      <w:r w:rsidR="00C8278D">
        <w:t xml:space="preserve">introduced in the </w:t>
      </w:r>
      <w:r>
        <w:t xml:space="preserve">proposed </w:t>
      </w:r>
      <w:r w:rsidR="00C8278D">
        <w:t>model</w:t>
      </w:r>
      <w:r>
        <w:t>.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C8278D" w:rsidRPr="00D77FF1" w:rsidTr="00C8278D">
        <w:tc>
          <w:tcPr>
            <w:tcW w:w="9212" w:type="dxa"/>
          </w:tcPr>
          <w:p w:rsidR="00C8278D" w:rsidRPr="002641DB" w:rsidRDefault="002641DB" w:rsidP="007B4F80">
            <w:pPr>
              <w:spacing w:line="360" w:lineRule="auto"/>
              <w:jc w:val="both"/>
              <w:rPr>
                <w:b/>
                <w:lang w:val="de-DE"/>
              </w:rPr>
            </w:pPr>
            <w:r w:rsidRPr="002641DB">
              <w:rPr>
                <w:b/>
                <w:lang w:val="de-DE"/>
              </w:rPr>
              <w:t>1 Persiste</w:t>
            </w:r>
            <w:r w:rsidR="00DB5F4F" w:rsidRPr="002641DB">
              <w:rPr>
                <w:b/>
                <w:lang w:val="de-DE"/>
              </w:rPr>
              <w:t>nt Sodium Current</w:t>
            </w:r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77FF1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oMath/>
                <w:rFonts w:ascii="Cambria Math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InaP</m:t>
                </m:r>
                <m:r>
                  <w:rPr>
                    <w:rFonts w:ascii="Cambria Math"/>
                    <w:color w:val="000000"/>
                  </w:rPr>
                  <m:t>=</m:t>
                </m:r>
                <m:r>
                  <w:rPr>
                    <w:rFonts w:ascii="Cambria Math" w:hAnsi="Cambria Math"/>
                    <w:color w:val="000000"/>
                  </w:rPr>
                  <m:t>gnap</m:t>
                </m:r>
                <m:r>
                  <w:rPr>
                    <w:rFonts w:hAnsi="Cambria Math"/>
                    <w:color w:val="000000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mna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hAnsi="Cambria Math"/>
                    <w:color w:val="000000"/>
                  </w:rPr>
                  <m:t>*h</m:t>
                </m:r>
                <m:r>
                  <w:rPr>
                    <w:rFonts w:ascii="Cambria Math" w:hAnsi="Cambria Math"/>
                    <w:color w:val="000000"/>
                  </w:rPr>
                  <m:t>nap</m:t>
                </m:r>
                <m:r>
                  <w:rPr>
                    <w:rFonts w:hAnsi="Cambria Math"/>
                    <w:color w:val="000000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v</m:t>
                    </m:r>
                    <m:r>
                      <w:rPr>
                        <w:color w:val="000000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vna</m:t>
                    </m:r>
                  </m:e>
                </m:d>
              </m:oMath>
            </m:oMathPara>
          </w:p>
        </w:tc>
      </w:tr>
      <w:tr w:rsidR="00DB5F4F" w:rsidRPr="00D77FF1" w:rsidTr="00C8278D">
        <w:tc>
          <w:tcPr>
            <w:tcW w:w="9212" w:type="dxa"/>
          </w:tcPr>
          <w:p w:rsidR="00DB5F4F" w:rsidRPr="00D77FF1" w:rsidRDefault="00DB5F4F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D77FF1">
              <w:rPr>
                <w:rFonts w:eastAsia="Calibri"/>
                <w:color w:val="000000"/>
              </w:rPr>
              <w:t>2</w:t>
            </w:r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77FF1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oMath/>
                <w:rFonts w:ascii="Cambria Math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mnapinf</m:t>
                </m:r>
                <m: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color w:val="000000"/>
                      </w:rPr>
                      <m:t>1+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color w:val="000000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color w:val="000000"/>
                              </w:rPr>
                              <m:t>0.143</m:t>
                            </m:r>
                            <m:r>
                              <w:rPr>
                                <w:rFonts w:hAnsi="Cambria Math"/>
                                <w:color w:val="000000"/>
                              </w:rPr>
                              <m:t>*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v</m:t>
                            </m:r>
                            <m:r>
                              <w:rPr>
                                <w:rFonts w:ascii="Cambria Math"/>
                                <w:color w:val="000000"/>
                              </w:rPr>
                              <m:t>+5.67</m:t>
                            </m:r>
                          </m:e>
                        </m:d>
                      </m:e>
                    </m:d>
                  </m:den>
                </m:f>
              </m:oMath>
            </m:oMathPara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B5F4F" w:rsidP="007B4F80">
            <w:pPr>
              <w:spacing w:line="360" w:lineRule="auto"/>
              <w:jc w:val="both"/>
            </w:pPr>
            <w:r w:rsidRPr="00D77FF1">
              <w:rPr>
                <w:rFonts w:eastAsia="Calibri"/>
              </w:rPr>
              <w:t xml:space="preserve">3 Activation rate constant for gating variable </w:t>
            </w:r>
            <w:proofErr w:type="spellStart"/>
            <w:r w:rsidRPr="00D77FF1">
              <w:rPr>
                <w:rFonts w:eastAsia="Calibri"/>
              </w:rPr>
              <w:t>hnap</w:t>
            </w:r>
            <w:proofErr w:type="spellEnd"/>
            <w:r w:rsidRPr="00D77FF1">
              <w:rPr>
                <w:rFonts w:eastAsia="Calibri"/>
              </w:rPr>
              <w:t xml:space="preserve">  at membrane potential </w:t>
            </w:r>
            <w:r w:rsidRPr="00D77FF1">
              <w:rPr>
                <w:rFonts w:eastAsia="Calibri"/>
                <w:i/>
              </w:rPr>
              <w:t>v</w:t>
            </w:r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B5F4F" w:rsidP="007B4F80">
            <w:pPr>
              <w:spacing w:line="360" w:lineRule="auto"/>
              <w:jc w:val="both"/>
              <w:rPr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alp</m:t>
                </m:r>
                <m:r>
                  <w:rPr>
                    <w:rFonts w:hAnsi="Cambria Math"/>
                    <w:color w:val="000000"/>
                  </w:rPr>
                  <m:t>h</m:t>
                </m:r>
                <m:r>
                  <w:rPr>
                    <w:rFonts w:ascii="Cambria Math" w:hAnsi="Cambria Math"/>
                    <w:color w:val="000000"/>
                  </w:rPr>
                  <m:t>a</m:t>
                </m:r>
                <m:r>
                  <w:rPr>
                    <w:rFonts w:hAnsi="Cambria Math"/>
                    <w:color w:val="000000"/>
                  </w:rPr>
                  <m:t>h</m:t>
                </m:r>
                <m:r>
                  <w:rPr>
                    <w:rFonts w:ascii="Cambria Math" w:hAnsi="Cambria Math"/>
                    <w:color w:val="000000"/>
                  </w:rPr>
                  <m:t>nap</m:t>
                </m:r>
                <m:r>
                  <w:rPr>
                    <w:rFonts w:ascii="Cambria Math"/>
                    <w:color w:val="000000"/>
                  </w:rPr>
                  <m:t>=5.12</m:t>
                </m:r>
                <m:r>
                  <w:rPr>
                    <w:rFonts w:hAnsi="Cambria Math"/>
                    <w:color w:val="000000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color w:val="000000"/>
                          </w:rPr>
                          <m:t>10</m:t>
                        </m:r>
                      </m:e>
                      <m:sup>
                        <m:r>
                          <w:rPr>
                            <w:color w:val="000000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</w:rPr>
                          <m:t>8</m:t>
                        </m:r>
                      </m:sup>
                    </m:sSup>
                  </m:e>
                </m:d>
                <m:r>
                  <w:rPr>
                    <w:rFonts w:hAnsi="Cambria Math"/>
                    <w:color w:val="000000"/>
                  </w:rPr>
                  <m:t>*</m:t>
                </m:r>
                <m:r>
                  <w:rPr>
                    <w:rFonts w:ascii="Cambria Math" w:hAnsi="Cambria Math"/>
                    <w:color w:val="000000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color w:val="000000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color w:val="000000"/>
                          </w:rPr>
                          <m:t>0.056</m:t>
                        </m:r>
                        <m:r>
                          <w:rPr>
                            <w:rFonts w:hAnsi="Cambria Math"/>
                            <w:color w:val="000000"/>
                          </w:rPr>
                          <m:t>*</m:t>
                        </m:r>
                        <m:r>
                          <w:rPr>
                            <w:rFonts w:ascii="Cambria Math" w:hAnsi="Cambria Math"/>
                            <w:color w:val="000000"/>
                          </w:rPr>
                          <m:t>v</m:t>
                        </m:r>
                        <m:r>
                          <w:rPr>
                            <w:rFonts w:ascii="Cambria Math"/>
                            <w:color w:val="000000"/>
                          </w:rPr>
                          <m:t>+2.94</m:t>
                        </m:r>
                      </m:e>
                    </m:d>
                  </m:e>
                </m:d>
              </m:oMath>
            </m:oMathPara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B5F4F" w:rsidP="007B4F80">
            <w:pPr>
              <w:spacing w:line="360" w:lineRule="auto"/>
              <w:jc w:val="both"/>
            </w:pPr>
            <w:r w:rsidRPr="00D77FF1">
              <w:t xml:space="preserve">4 </w:t>
            </w:r>
            <w:r w:rsidRPr="00D77FF1">
              <w:rPr>
                <w:rFonts w:eastAsia="Calibri"/>
              </w:rPr>
              <w:t xml:space="preserve">Inactivation rate constant for gating variable </w:t>
            </w:r>
            <w:proofErr w:type="spellStart"/>
            <w:r w:rsidRPr="00D77FF1">
              <w:rPr>
                <w:rFonts w:eastAsia="Calibri"/>
              </w:rPr>
              <w:t>hnap</w:t>
            </w:r>
            <w:proofErr w:type="spellEnd"/>
            <w:r w:rsidRPr="00D77FF1">
              <w:rPr>
                <w:rFonts w:eastAsia="Calibri"/>
              </w:rPr>
              <w:t xml:space="preserve"> at membrane potential </w:t>
            </w:r>
            <w:r w:rsidRPr="00D77FF1">
              <w:rPr>
                <w:rFonts w:eastAsia="Calibri"/>
                <w:i/>
              </w:rPr>
              <w:t>v</w:t>
            </w:r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3B0F6C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oMath/>
                <w:rFonts w:ascii="Cambria Math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beta</m:t>
                </m:r>
                <m:r>
                  <w:rPr>
                    <w:rFonts w:hAnsi="Cambria Math"/>
                    <w:color w:val="000000"/>
                  </w:rPr>
                  <m:t>h</m:t>
                </m:r>
                <m:r>
                  <w:rPr>
                    <w:rFonts w:ascii="Cambria Math" w:hAnsi="Cambria Math"/>
                    <w:color w:val="000000"/>
                  </w:rPr>
                  <m:t>nap</m:t>
                </m:r>
                <m:r>
                  <w:rPr>
                    <w:rFonts w:ascii="Cambria Math"/>
                    <w:color w:val="000000"/>
                  </w:rPr>
                  <m:t>=1.6</m:t>
                </m:r>
                <m:r>
                  <w:rPr>
                    <w:rFonts w:hAnsi="Cambria Math"/>
                    <w:color w:val="000000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color w:val="000000"/>
                          </w:rPr>
                          <m:t>10</m:t>
                        </m:r>
                      </m:e>
                      <m:sup>
                        <m:r>
                          <w:rPr>
                            <w:color w:val="000000"/>
                          </w:rPr>
                          <m:t>-</m:t>
                        </m:r>
                        <m:r>
                          <w:rPr>
                            <w:rFonts w:ascii="Cambria Math"/>
                            <w:color w:val="00000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color w:val="000000"/>
                      </w:rPr>
                      <m:t>1+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color w:val="000000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color w:val="000000"/>
                              </w:rPr>
                              <m:t>0.2</m:t>
                            </m:r>
                            <m:r>
                              <w:rPr>
                                <w:rFonts w:hAnsi="Cambria Math"/>
                                <w:color w:val="000000"/>
                              </w:rPr>
                              <m:t>*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v</m:t>
                            </m:r>
                            <m:r>
                              <w:rPr>
                                <w:rFonts w:ascii="Cambria Math"/>
                                <w:color w:val="000000"/>
                              </w:rPr>
                              <m:t>+8</m:t>
                            </m:r>
                          </m:e>
                        </m:d>
                      </m:e>
                    </m:d>
                  </m:den>
                </m:f>
              </m:oMath>
            </m:oMathPara>
          </w:p>
        </w:tc>
      </w:tr>
      <w:tr w:rsidR="00C8278D" w:rsidRPr="00D77FF1" w:rsidTr="00C8278D">
        <w:tc>
          <w:tcPr>
            <w:tcW w:w="9212" w:type="dxa"/>
          </w:tcPr>
          <w:p w:rsidR="00C8278D" w:rsidRPr="002641DB" w:rsidRDefault="00DB5F4F" w:rsidP="007B4F80">
            <w:pPr>
              <w:spacing w:line="360" w:lineRule="auto"/>
              <w:jc w:val="both"/>
              <w:rPr>
                <w:b/>
                <w:lang w:val="de-DE"/>
              </w:rPr>
            </w:pPr>
            <w:r w:rsidRPr="002641DB">
              <w:rPr>
                <w:b/>
                <w:lang w:val="de-DE"/>
              </w:rPr>
              <w:t>5 Transient potasssium current</w:t>
            </w:r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77FF1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>Ika</m:t>
                </m:r>
                <m:r>
                  <w:rPr>
                    <w:rFonts w:ascii="Cambria Math"/>
                    <w:color w:val="000000"/>
                    <w:lang w:val="de-DE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lang w:val="de-DE"/>
                  </w:rPr>
                  <m:t>gka</m:t>
                </m:r>
                <m:r>
                  <w:rPr>
                    <w:rFonts w:hAnsi="Cambria Math"/>
                    <w:color w:val="000000"/>
                    <w:lang w:val="de-DE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mk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de-DE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de-DE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lang w:val="de-DE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hAnsi="Cambria Math"/>
                    <w:color w:val="000000"/>
                    <w:lang w:val="de-DE"/>
                  </w:rPr>
                  <m:t>*h</m:t>
                </m:r>
                <m:r>
                  <w:rPr>
                    <w:rFonts w:ascii="Cambria Math" w:hAnsi="Cambria Math"/>
                    <w:color w:val="000000"/>
                    <w:lang w:val="de-DE"/>
                  </w:rPr>
                  <m:t>ka</m:t>
                </m:r>
                <m:r>
                  <w:rPr>
                    <w:rFonts w:hAnsi="Cambria Math"/>
                    <w:color w:val="000000"/>
                    <w:lang w:val="de-DE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v</m:t>
                    </m:r>
                    <m:r>
                      <w:rPr>
                        <w:color w:val="000000"/>
                        <w:lang w:val="de-DE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vk</m:t>
                    </m:r>
                  </m:e>
                </m:d>
              </m:oMath>
            </m:oMathPara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B5F4F" w:rsidP="007B4F80">
            <w:pPr>
              <w:spacing w:line="360" w:lineRule="auto"/>
              <w:jc w:val="both"/>
            </w:pPr>
            <w:r w:rsidRPr="00D77FF1">
              <w:t>6 A</w:t>
            </w:r>
            <w:r w:rsidRPr="00D77FF1">
              <w:rPr>
                <w:rFonts w:eastAsia="Calibri"/>
              </w:rPr>
              <w:t xml:space="preserve">ctivation rate constant for gating variable </w:t>
            </w:r>
            <w:proofErr w:type="spellStart"/>
            <w:r w:rsidRPr="00D77FF1">
              <w:rPr>
                <w:rFonts w:eastAsia="Calibri"/>
              </w:rPr>
              <w:t>mka</w:t>
            </w:r>
            <w:proofErr w:type="spellEnd"/>
            <w:r w:rsidRPr="00D77FF1">
              <w:rPr>
                <w:rFonts w:eastAsia="Calibri"/>
              </w:rPr>
              <w:t xml:space="preserve"> at membrane potential </w:t>
            </w:r>
            <w:r w:rsidRPr="00D77FF1">
              <w:rPr>
                <w:rFonts w:eastAsia="Calibri"/>
                <w:i/>
              </w:rPr>
              <w:t>v</w:t>
            </w:r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77FF1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>alp</m:t>
                </m:r>
                <m:r>
                  <w:rPr>
                    <w:rFonts w:hAnsi="Cambria Math"/>
                    <w:color w:val="000000"/>
                    <w:lang w:val="de-DE"/>
                  </w:rPr>
                  <m:t>h</m:t>
                </m:r>
                <m:r>
                  <w:rPr>
                    <w:rFonts w:ascii="Cambria Math" w:hAnsi="Cambria Math"/>
                    <w:color w:val="000000"/>
                    <w:lang w:val="de-DE"/>
                  </w:rPr>
                  <m:t>amka</m:t>
                </m:r>
                <m:r>
                  <w:rPr>
                    <w:rFonts w:ascii="Cambria Math"/>
                    <w:color w:val="000000"/>
                    <w:lang w:val="de-DE"/>
                  </w:rPr>
                  <m:t>=0.02</m:t>
                </m:r>
                <m:r>
                  <w:rPr>
                    <w:rFonts w:hAnsi="Cambria Math"/>
                    <w:color w:val="000000"/>
                    <w:lang w:val="de-DE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fPr>
                  <m:num>
                    <m:r>
                      <w:rPr>
                        <w:color w:val="000000"/>
                        <w:lang w:val="de-DE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v</m:t>
                    </m:r>
                    <m:r>
                      <w:rPr>
                        <w:color w:val="000000"/>
                        <w:lang w:val="de-DE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lang w:val="de-DE"/>
                      </w:rPr>
                      <m:t>56.9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de-DE"/>
                          </w:rPr>
                        </m:ctrlPr>
                      </m:dPr>
                      <m:e>
                        <m:r>
                          <w:rPr>
                            <w:color w:val="000000"/>
                            <w:lang w:val="de-DE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de-D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color w:val="000000"/>
                                <w:lang w:val="de-DE"/>
                              </w:rPr>
                              <m:t>0.1</m:t>
                            </m:r>
                            <m:r>
                              <w:rPr>
                                <w:rFonts w:hAnsi="Cambria Math"/>
                                <w:color w:val="000000"/>
                                <w:lang w:val="de-DE"/>
                              </w:rPr>
                              <m:t>*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lang w:val="de-DE"/>
                              </w:rPr>
                              <m:t>v</m:t>
                            </m:r>
                            <m:r>
                              <w:rPr>
                                <w:rFonts w:ascii="Cambria Math"/>
                                <w:color w:val="000000"/>
                                <w:lang w:val="de-DE"/>
                              </w:rPr>
                              <m:t>+5.69</m:t>
                            </m:r>
                          </m:e>
                        </m:d>
                      </m:e>
                    </m:d>
                    <m:r>
                      <w:rPr>
                        <w:color w:val="000000"/>
                        <w:lang w:val="de-DE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lang w:val="de-DE"/>
                      </w:rPr>
                      <m:t>1</m:t>
                    </m:r>
                  </m:den>
                </m:f>
              </m:oMath>
            </m:oMathPara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B5F4F" w:rsidP="007B4F80">
            <w:pPr>
              <w:spacing w:line="360" w:lineRule="auto"/>
              <w:jc w:val="both"/>
            </w:pPr>
            <w:r w:rsidRPr="00D77FF1">
              <w:t xml:space="preserve">7 </w:t>
            </w:r>
            <w:r w:rsidRPr="00D77FF1">
              <w:rPr>
                <w:rFonts w:eastAsia="Calibri"/>
              </w:rPr>
              <w:t xml:space="preserve">Inactivation rate constant for gating variable </w:t>
            </w:r>
            <w:proofErr w:type="spellStart"/>
            <w:r w:rsidRPr="00D77FF1">
              <w:rPr>
                <w:rFonts w:eastAsia="Calibri"/>
              </w:rPr>
              <w:t>mka</w:t>
            </w:r>
            <w:proofErr w:type="spellEnd"/>
            <w:r w:rsidRPr="00D77FF1">
              <w:rPr>
                <w:rFonts w:eastAsia="Calibri"/>
              </w:rPr>
              <w:t xml:space="preserve"> at membrane potential </w:t>
            </w:r>
            <w:r w:rsidRPr="00D77FF1">
              <w:rPr>
                <w:rFonts w:eastAsia="Calibri"/>
                <w:i/>
              </w:rPr>
              <w:t>v</w:t>
            </w:r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77FF1" w:rsidP="007B4F80">
            <w:pPr>
              <w:spacing w:line="360" w:lineRule="auto"/>
              <w:jc w:val="both"/>
              <w:rPr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>betamka</m:t>
                </m:r>
                <m:r>
                  <w:rPr>
                    <w:rFonts w:ascii="Cambria Math"/>
                    <w:color w:val="000000"/>
                    <w:lang w:val="de-DE"/>
                  </w:rPr>
                  <m:t>=0.0175</m:t>
                </m:r>
                <m:r>
                  <w:rPr>
                    <w:rFonts w:hAnsi="Cambria Math"/>
                    <w:color w:val="000000"/>
                    <w:lang w:val="de-DE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v</m:t>
                    </m:r>
                    <m:r>
                      <w:rPr>
                        <w:rFonts w:ascii="Cambria Math"/>
                        <w:color w:val="000000"/>
                        <w:lang w:val="de-DE"/>
                      </w:rPr>
                      <m:t>+29.9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de-DE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color w:val="000000"/>
                            <w:lang w:val="de-DE"/>
                          </w:rPr>
                          <m:t>0.1</m:t>
                        </m:r>
                        <m:r>
                          <w:rPr>
                            <w:rFonts w:hAnsi="Cambria Math"/>
                            <w:color w:val="000000"/>
                            <w:lang w:val="de-DE"/>
                          </w:rPr>
                          <m:t>*</m:t>
                        </m:r>
                        <m:r>
                          <w:rPr>
                            <w:rFonts w:ascii="Cambria Math" w:hAnsi="Cambria Math"/>
                            <w:color w:val="000000"/>
                            <w:lang w:val="de-DE"/>
                          </w:rPr>
                          <m:t>v</m:t>
                        </m:r>
                        <m:r>
                          <w:rPr>
                            <w:rFonts w:ascii="Cambria Math"/>
                            <w:color w:val="000000"/>
                            <w:lang w:val="de-DE"/>
                          </w:rPr>
                          <m:t>+2.99</m:t>
                        </m:r>
                      </m:e>
                    </m:d>
                    <m:r>
                      <w:rPr>
                        <w:color w:val="000000"/>
                        <w:lang w:val="de-DE"/>
                      </w:rPr>
                      <m:t>-</m:t>
                    </m:r>
                    <m:r>
                      <w:rPr>
                        <w:rFonts w:ascii="Cambria Math"/>
                        <w:color w:val="000000"/>
                        <w:lang w:val="de-DE"/>
                      </w:rPr>
                      <m:t>1</m:t>
                    </m:r>
                  </m:den>
                </m:f>
              </m:oMath>
            </m:oMathPara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B5F4F" w:rsidP="007B4F80">
            <w:pPr>
              <w:spacing w:line="360" w:lineRule="auto"/>
              <w:jc w:val="both"/>
            </w:pPr>
            <w:r w:rsidRPr="00D77FF1">
              <w:t xml:space="preserve">8 </w:t>
            </w:r>
            <w:proofErr w:type="spellStart"/>
            <w:r w:rsidRPr="00D77FF1">
              <w:t>A</w:t>
            </w:r>
            <w:r w:rsidRPr="00D77FF1">
              <w:rPr>
                <w:rFonts w:eastAsia="Calibri"/>
              </w:rPr>
              <w:t>tivation</w:t>
            </w:r>
            <w:proofErr w:type="spellEnd"/>
            <w:r w:rsidRPr="00D77FF1">
              <w:rPr>
                <w:rFonts w:eastAsia="Calibri"/>
              </w:rPr>
              <w:t xml:space="preserve"> rate constant for gating variable </w:t>
            </w:r>
            <w:proofErr w:type="spellStart"/>
            <w:r w:rsidRPr="00D77FF1">
              <w:rPr>
                <w:rFonts w:eastAsia="Calibri"/>
              </w:rPr>
              <w:t>hka</w:t>
            </w:r>
            <w:proofErr w:type="spellEnd"/>
            <w:r w:rsidRPr="00D77FF1">
              <w:rPr>
                <w:rFonts w:eastAsia="Calibri"/>
              </w:rPr>
              <w:t xml:space="preserve"> at membrane potential </w:t>
            </w:r>
            <w:r w:rsidRPr="00D77FF1">
              <w:rPr>
                <w:rFonts w:eastAsia="Calibri"/>
                <w:i/>
              </w:rPr>
              <w:t>v</w:t>
            </w:r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77FF1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oMath/>
                <w:rFonts w:ascii="Cambria Math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>alp</m:t>
                </m:r>
                <m:r>
                  <w:rPr>
                    <w:rFonts w:hAnsi="Cambria Math"/>
                    <w:color w:val="000000"/>
                    <w:lang w:val="de-DE"/>
                  </w:rPr>
                  <m:t>h</m:t>
                </m:r>
                <m:r>
                  <w:rPr>
                    <w:rFonts w:ascii="Cambria Math" w:hAnsi="Cambria Math"/>
                    <w:color w:val="000000"/>
                    <w:lang w:val="de-DE"/>
                  </w:rPr>
                  <m:t>a</m:t>
                </m:r>
                <m:r>
                  <w:rPr>
                    <w:rFonts w:hAnsi="Cambria Math"/>
                    <w:color w:val="000000"/>
                    <w:lang w:val="de-DE"/>
                  </w:rPr>
                  <m:t>h</m:t>
                </m:r>
                <m:r>
                  <w:rPr>
                    <w:rFonts w:ascii="Cambria Math" w:hAnsi="Cambria Math"/>
                    <w:color w:val="000000"/>
                    <w:lang w:val="de-DE"/>
                  </w:rPr>
                  <m:t>ka</m:t>
                </m:r>
                <m:r>
                  <w:rPr>
                    <w:rFonts w:ascii="Cambria Math"/>
                    <w:color w:val="000000"/>
                    <w:lang w:val="de-DE"/>
                  </w:rPr>
                  <m:t>=0.016</m:t>
                </m:r>
                <m:r>
                  <w:rPr>
                    <w:rFonts w:hAnsi="Cambria Math"/>
                    <w:color w:val="000000"/>
                    <w:lang w:val="de-DE"/>
                  </w:rPr>
                  <m:t>*</m:t>
                </m:r>
                <m:r>
                  <w:rPr>
                    <w:rFonts w:ascii="Cambria Math" w:hAnsi="Cambria Math"/>
                    <w:color w:val="000000"/>
                    <w:lang w:val="de-DE"/>
                  </w:rPr>
                  <m:t>exp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dPr>
                  <m:e>
                    <m:r>
                      <w:rPr>
                        <w:color w:val="000000"/>
                        <w:lang w:val="de-DE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de-DE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color w:val="000000"/>
                            <w:lang w:val="de-DE"/>
                          </w:rPr>
                          <m:t>0.056</m:t>
                        </m:r>
                        <m:r>
                          <w:rPr>
                            <w:rFonts w:hAnsi="Cambria Math"/>
                            <w:color w:val="000000"/>
                            <w:lang w:val="de-DE"/>
                          </w:rPr>
                          <m:t>*</m:t>
                        </m:r>
                        <m:r>
                          <w:rPr>
                            <w:rFonts w:ascii="Cambria Math" w:hAnsi="Cambria Math"/>
                            <w:color w:val="000000"/>
                            <w:lang w:val="de-DE"/>
                          </w:rPr>
                          <m:t>v</m:t>
                        </m:r>
                        <m:r>
                          <w:rPr>
                            <w:rFonts w:ascii="Cambria Math"/>
                            <w:color w:val="000000"/>
                            <w:lang w:val="de-DE"/>
                          </w:rPr>
                          <m:t>+4.61</m:t>
                        </m:r>
                      </m:e>
                    </m:d>
                  </m:e>
                </m:d>
              </m:oMath>
            </m:oMathPara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B5F4F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77FF1">
              <w:rPr>
                <w:color w:val="000000"/>
              </w:rPr>
              <w:t xml:space="preserve">9 </w:t>
            </w:r>
            <w:r w:rsidRPr="00D77FF1">
              <w:rPr>
                <w:rFonts w:eastAsia="Calibri"/>
              </w:rPr>
              <w:t xml:space="preserve">Inactivation rate constant for gating variable </w:t>
            </w:r>
            <w:proofErr w:type="spellStart"/>
            <w:r w:rsidRPr="00D77FF1">
              <w:rPr>
                <w:rFonts w:eastAsia="Calibri"/>
              </w:rPr>
              <w:t>hka</w:t>
            </w:r>
            <w:proofErr w:type="spellEnd"/>
            <w:r w:rsidRPr="00D77FF1">
              <w:rPr>
                <w:rFonts w:eastAsia="Calibri"/>
              </w:rPr>
              <w:t xml:space="preserve"> at membrane potential </w:t>
            </w:r>
            <w:r w:rsidRPr="00D77FF1">
              <w:rPr>
                <w:rFonts w:eastAsia="Calibri"/>
                <w:i/>
              </w:rPr>
              <w:t>v</w:t>
            </w:r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77FF1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m:t>beta</m:t>
                </m:r>
                <m:r>
                  <w:rPr>
                    <w:rFonts w:hAnsi="Cambria Math"/>
                    <w:color w:val="000000"/>
                    <w:lang w:val="de-DE"/>
                  </w:rPr>
                  <m:t>h</m:t>
                </m:r>
                <m:r>
                  <w:rPr>
                    <w:rFonts w:ascii="Cambria Math" w:hAnsi="Cambria Math"/>
                    <w:color w:val="000000"/>
                    <w:lang w:val="de-DE"/>
                  </w:rPr>
                  <m:t>ka</m:t>
                </m:r>
                <m:r>
                  <w:rPr>
                    <w:rFonts w:ascii="Cambria Math"/>
                    <w:color w:val="000000"/>
                    <w:lang w:val="de-DE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lang w:val="de-DE"/>
                      </w:rPr>
                      <m:t>0.5</m:t>
                    </m:r>
                  </m:num>
                  <m:den>
                    <m:r>
                      <w:rPr>
                        <w:rFonts w:ascii="Cambria Math"/>
                        <w:color w:val="000000"/>
                        <w:lang w:val="de-DE"/>
                      </w:rPr>
                      <m:t>1+</m:t>
                    </m:r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de-DE"/>
                          </w:rPr>
                        </m:ctrlPr>
                      </m:dPr>
                      <m:e>
                        <m:r>
                          <w:rPr>
                            <w:color w:val="000000"/>
                            <w:lang w:val="de-DE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de-D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color w:val="000000"/>
                                <w:lang w:val="de-DE"/>
                              </w:rPr>
                              <m:t>0.2</m:t>
                            </m:r>
                            <m:r>
                              <w:rPr>
                                <w:rFonts w:hAnsi="Cambria Math"/>
                                <w:color w:val="000000"/>
                                <w:lang w:val="de-DE"/>
                              </w:rPr>
                              <m:t>*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lang w:val="de-DE"/>
                              </w:rPr>
                              <m:t>v</m:t>
                            </m:r>
                            <m:r>
                              <w:rPr>
                                <w:rFonts w:ascii="Cambria Math"/>
                                <w:color w:val="000000"/>
                                <w:lang w:val="de-DE"/>
                              </w:rPr>
                              <m:t>+11.98</m:t>
                            </m:r>
                          </m:e>
                        </m:d>
                      </m:e>
                    </m:d>
                  </m:den>
                </m:f>
              </m:oMath>
            </m:oMathPara>
          </w:p>
        </w:tc>
      </w:tr>
      <w:tr w:rsidR="00C8278D" w:rsidRPr="00D77FF1" w:rsidTr="00C8278D">
        <w:tc>
          <w:tcPr>
            <w:tcW w:w="9212" w:type="dxa"/>
          </w:tcPr>
          <w:p w:rsidR="00C8278D" w:rsidRPr="002641DB" w:rsidRDefault="00DB5F4F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2641DB">
              <w:rPr>
                <w:b/>
                <w:color w:val="000000"/>
              </w:rPr>
              <w:t xml:space="preserve">10 Sodium current due to synaptic NMDA </w:t>
            </w:r>
            <w:r w:rsidR="008B34EC" w:rsidRPr="002641DB">
              <w:rPr>
                <w:b/>
                <w:color w:val="000000"/>
              </w:rPr>
              <w:t xml:space="preserve">receptor </w:t>
            </w:r>
            <w:r w:rsidRPr="002641DB">
              <w:rPr>
                <w:b/>
                <w:color w:val="000000"/>
              </w:rPr>
              <w:t>activation.</w:t>
            </w:r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77FF1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lang w:val="de-DE"/>
                  </w:rPr>
                  <m:t>InaNMDA</m:t>
                </m:r>
                <m:r>
                  <w:rPr>
                    <w:rFonts w:ascii="Cambria Math"/>
                    <w:lang w:val="de-DE"/>
                  </w:rPr>
                  <m:t>=</m:t>
                </m:r>
                <m:r>
                  <w:rPr>
                    <w:rFonts w:ascii="Cambria Math" w:hAnsi="Cambria Math"/>
                    <w:lang w:val="de-DE"/>
                  </w:rPr>
                  <m:t>gnmda</m:t>
                </m:r>
                <m:r>
                  <w:rPr>
                    <w:rFonts w:hAnsi="Cambria Math"/>
                    <w:lang w:val="de-DE"/>
                  </w:rPr>
                  <m:t>*</m:t>
                </m:r>
                <m:r>
                  <w:rPr>
                    <w:rFonts w:ascii="Cambria Math" w:hAnsi="Cambria Math"/>
                    <w:lang w:val="de-DE"/>
                  </w:rPr>
                  <m:t>mnmda</m:t>
                </m:r>
                <m:r>
                  <w:rPr>
                    <w:rFonts w:hAnsi="Cambria Math"/>
                    <w:lang w:val="de-DE"/>
                  </w:rPr>
                  <m:t>*h</m:t>
                </m:r>
                <m:r>
                  <w:rPr>
                    <w:rFonts w:ascii="Cambria Math" w:hAnsi="Cambria Math"/>
                    <w:lang w:val="de-DE"/>
                  </w:rPr>
                  <m:t>nmda</m:t>
                </m:r>
                <m:r>
                  <w:rPr>
                    <w:rFonts w:hAnsi="Cambria Math"/>
                    <w:lang w:val="de-DE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de-D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de-DE"/>
                      </w:rPr>
                      <m:t>v</m:t>
                    </m:r>
                    <m:r>
                      <w:rPr>
                        <w:lang w:val="de-DE"/>
                      </w:rPr>
                      <m:t>-</m:t>
                    </m:r>
                    <m:r>
                      <w:rPr>
                        <w:rFonts w:ascii="Cambria Math" w:hAnsi="Cambria Math"/>
                        <w:lang w:val="de-DE"/>
                      </w:rPr>
                      <m:t>vna</m:t>
                    </m:r>
                  </m:num>
                  <m:den>
                    <m:r>
                      <w:rPr>
                        <w:rFonts w:ascii="Cambria Math"/>
                        <w:lang w:val="de-DE"/>
                      </w:rPr>
                      <m:t>1+0.33</m:t>
                    </m:r>
                    <m:r>
                      <w:rPr>
                        <w:rFonts w:hAnsi="Cambria Math"/>
                        <w:lang w:val="de-DE"/>
                      </w:rPr>
                      <m:t>*</m:t>
                    </m:r>
                    <m:r>
                      <w:rPr>
                        <w:rFonts w:ascii="Cambria Math" w:hAnsi="Cambria Math"/>
                        <w:lang w:val="de-DE"/>
                      </w:rPr>
                      <m:t>Mg</m:t>
                    </m:r>
                    <m:r>
                      <w:rPr>
                        <w:rFonts w:hAnsi="Cambria Math"/>
                        <w:lang w:val="de-DE"/>
                      </w:rPr>
                      <m:t>*</m:t>
                    </m:r>
                    <m:r>
                      <w:rPr>
                        <w:rFonts w:ascii="Cambria Math" w:hAnsi="Cambria Math"/>
                        <w:lang w:val="de-DE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de-DE"/>
                          </w:rPr>
                        </m:ctrlPr>
                      </m:dPr>
                      <m:e>
                        <m:r>
                          <w:rPr>
                            <w:lang w:val="de-DE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de-D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lang w:val="de-DE"/>
                              </w:rPr>
                              <m:t>0.07</m:t>
                            </m:r>
                            <m:r>
                              <w:rPr>
                                <w:rFonts w:hAnsi="Cambria Math"/>
                                <w:lang w:val="de-DE"/>
                              </w:rPr>
                              <m:t>*</m:t>
                            </m:r>
                            <m:r>
                              <w:rPr>
                                <w:rFonts w:ascii="Cambria Math" w:hAnsi="Cambria Math"/>
                                <w:lang w:val="de-DE"/>
                              </w:rPr>
                              <m:t>v</m:t>
                            </m:r>
                            <m:r>
                              <w:rPr>
                                <w:rFonts w:ascii="Cambria Math"/>
                                <w:lang w:val="de-DE"/>
                              </w:rPr>
                              <m:t>+0.7</m:t>
                            </m:r>
                          </m:e>
                        </m:d>
                      </m:e>
                    </m:d>
                  </m:den>
                </m:f>
              </m:oMath>
            </m:oMathPara>
          </w:p>
        </w:tc>
      </w:tr>
      <w:tr w:rsidR="00C8278D" w:rsidRPr="00D77FF1" w:rsidTr="00C8278D">
        <w:tc>
          <w:tcPr>
            <w:tcW w:w="9212" w:type="dxa"/>
          </w:tcPr>
          <w:p w:rsidR="00C8278D" w:rsidRPr="002641DB" w:rsidRDefault="00DB5F4F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2641DB">
              <w:rPr>
                <w:b/>
              </w:rPr>
              <w:t xml:space="preserve">11 </w:t>
            </w:r>
            <w:r w:rsidRPr="002641DB">
              <w:rPr>
                <w:b/>
                <w:color w:val="000000"/>
              </w:rPr>
              <w:t xml:space="preserve">Potassium current due to synaptic NMDA </w:t>
            </w:r>
            <w:r w:rsidR="008B34EC" w:rsidRPr="002641DB">
              <w:rPr>
                <w:b/>
                <w:color w:val="000000"/>
              </w:rPr>
              <w:t xml:space="preserve">receptor </w:t>
            </w:r>
            <w:r w:rsidRPr="002641DB">
              <w:rPr>
                <w:b/>
                <w:color w:val="000000"/>
              </w:rPr>
              <w:t>activation.</w:t>
            </w:r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77FF1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oMath/>
                <w:rFonts w:ascii="Cambria Math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lang w:val="de-DE"/>
                  </w:rPr>
                  <m:t>IkNMDA</m:t>
                </m:r>
                <m:r>
                  <w:rPr>
                    <w:rFonts w:ascii="Cambria Math"/>
                    <w:lang w:val="de-DE"/>
                  </w:rPr>
                  <m:t>=</m:t>
                </m:r>
                <m:r>
                  <w:rPr>
                    <w:rFonts w:ascii="Cambria Math" w:hAnsi="Cambria Math"/>
                    <w:lang w:val="de-DE"/>
                  </w:rPr>
                  <m:t>gnmda</m:t>
                </m:r>
                <m:r>
                  <w:rPr>
                    <w:rFonts w:hAnsi="Cambria Math"/>
                    <w:lang w:val="de-DE"/>
                  </w:rPr>
                  <m:t>*</m:t>
                </m:r>
                <m:r>
                  <w:rPr>
                    <w:rFonts w:ascii="Cambria Math" w:hAnsi="Cambria Math"/>
                    <w:lang w:val="de-DE"/>
                  </w:rPr>
                  <m:t>mnmda</m:t>
                </m:r>
                <m:r>
                  <w:rPr>
                    <w:rFonts w:hAnsi="Cambria Math"/>
                    <w:lang w:val="de-DE"/>
                  </w:rPr>
                  <m:t>*h</m:t>
                </m:r>
                <m:r>
                  <w:rPr>
                    <w:rFonts w:ascii="Cambria Math" w:hAnsi="Cambria Math"/>
                    <w:lang w:val="de-DE"/>
                  </w:rPr>
                  <m:t>nmda</m:t>
                </m:r>
                <m:r>
                  <w:rPr>
                    <w:rFonts w:hAnsi="Cambria Math"/>
                    <w:lang w:val="de-DE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de-D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de-DE"/>
                      </w:rPr>
                      <m:t>v</m:t>
                    </m:r>
                    <m:r>
                      <w:rPr>
                        <w:lang w:val="de-DE"/>
                      </w:rPr>
                      <m:t>-</m:t>
                    </m:r>
                    <m:r>
                      <w:rPr>
                        <w:rFonts w:ascii="Cambria Math" w:hAnsi="Cambria Math"/>
                        <w:lang w:val="de-DE"/>
                      </w:rPr>
                      <m:t>vk</m:t>
                    </m:r>
                  </m:num>
                  <m:den>
                    <m:r>
                      <w:rPr>
                        <w:rFonts w:ascii="Cambria Math"/>
                        <w:lang w:val="de-DE"/>
                      </w:rPr>
                      <m:t>1+0.33</m:t>
                    </m:r>
                    <m:r>
                      <w:rPr>
                        <w:rFonts w:hAnsi="Cambria Math"/>
                        <w:lang w:val="de-DE"/>
                      </w:rPr>
                      <m:t>*</m:t>
                    </m:r>
                    <m:r>
                      <w:rPr>
                        <w:rFonts w:ascii="Cambria Math" w:hAnsi="Cambria Math"/>
                        <w:lang w:val="de-DE"/>
                      </w:rPr>
                      <m:t>Mg</m:t>
                    </m:r>
                    <m:r>
                      <w:rPr>
                        <w:rFonts w:hAnsi="Cambria Math"/>
                        <w:lang w:val="de-DE"/>
                      </w:rPr>
                      <m:t>*</m:t>
                    </m:r>
                    <m:r>
                      <w:rPr>
                        <w:rFonts w:ascii="Cambria Math" w:hAnsi="Cambria Math"/>
                        <w:lang w:val="de-DE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de-DE"/>
                          </w:rPr>
                        </m:ctrlPr>
                      </m:dPr>
                      <m:e>
                        <m:r>
                          <w:rPr>
                            <w:lang w:val="de-DE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de-DE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lang w:val="de-DE"/>
                              </w:rPr>
                              <m:t>0.07</m:t>
                            </m:r>
                            <m:r>
                              <w:rPr>
                                <w:rFonts w:hAnsi="Cambria Math"/>
                                <w:lang w:val="de-DE"/>
                              </w:rPr>
                              <m:t>*</m:t>
                            </m:r>
                            <m:r>
                              <w:rPr>
                                <w:rFonts w:ascii="Cambria Math" w:hAnsi="Cambria Math"/>
                                <w:lang w:val="de-DE"/>
                              </w:rPr>
                              <m:t>v</m:t>
                            </m:r>
                            <m:r>
                              <w:rPr>
                                <w:rFonts w:ascii="Cambria Math"/>
                                <w:lang w:val="de-DE"/>
                              </w:rPr>
                              <m:t>+0.7</m:t>
                            </m:r>
                          </m:e>
                        </m:d>
                      </m:e>
                    </m:d>
                  </m:den>
                </m:f>
              </m:oMath>
            </m:oMathPara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B5F4F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de-DE"/>
              </w:rPr>
            </w:pPr>
            <w:r w:rsidRPr="00D77FF1">
              <w:rPr>
                <w:color w:val="000000"/>
                <w:lang w:val="de-DE"/>
              </w:rPr>
              <w:t>12</w:t>
            </w:r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77FF1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de-DE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de-DE"/>
                  </w:rPr>
                  <w:lastRenderedPageBreak/>
                  <m:t>mnmdainf</m:t>
                </m:r>
                <m:r>
                  <w:rPr>
                    <w:rFonts w:ascii="Cambria Math"/>
                    <w:color w:val="000000"/>
                    <w:lang w:val="de-DE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lang w:val="de-DE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color w:val="000000"/>
                        <w:lang w:val="de-DE"/>
                      </w:rPr>
                      <m:t>1+</m:t>
                    </m:r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de-DE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de-DE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lang w:val="de-DE"/>
                              </w:rPr>
                              <m:t>K</m:t>
                            </m:r>
                            <m:r>
                              <w:rPr>
                                <w:rFonts w:hAnsi="Cambria Math"/>
                                <w:color w:val="000000"/>
                                <w:lang w:val="de-DE"/>
                              </w:rPr>
                              <m:t>h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lang w:val="de-DE"/>
                              </w:rPr>
                              <m:t>a</m:t>
                            </m:r>
                            <m:r>
                              <w:rPr>
                                <w:color w:val="000000"/>
                                <w:lang w:val="de-DE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lang w:val="de-DE"/>
                              </w:rPr>
                              <m:t>Ko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lang w:val="de-DE"/>
                              </w:rPr>
                              <m:t>Ksa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</w:tr>
      <w:tr w:rsidR="00C8278D" w:rsidRPr="00D77FF1" w:rsidTr="00C8278D">
        <w:tc>
          <w:tcPr>
            <w:tcW w:w="9212" w:type="dxa"/>
          </w:tcPr>
          <w:p w:rsidR="00C8278D" w:rsidRPr="00D77FF1" w:rsidRDefault="00DB5F4F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de-DE"/>
              </w:rPr>
            </w:pPr>
            <w:r w:rsidRPr="00D77FF1">
              <w:rPr>
                <w:color w:val="000000"/>
                <w:lang w:val="de-DE"/>
              </w:rPr>
              <w:t>13</w:t>
            </w:r>
          </w:p>
        </w:tc>
      </w:tr>
      <w:tr w:rsidR="00D77FF1" w:rsidRPr="00D77FF1" w:rsidTr="00C8278D">
        <w:tc>
          <w:tcPr>
            <w:tcW w:w="9212" w:type="dxa"/>
          </w:tcPr>
          <w:p w:rsidR="00D77FF1" w:rsidRPr="00D77FF1" w:rsidRDefault="00D77FF1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de-DE"/>
              </w:rPr>
            </w:pPr>
            <m:oMathPara>
              <m:oMath>
                <m:r>
                  <w:rPr>
                    <w:rFonts w:hAnsi="Cambria Math"/>
                    <w:color w:val="000000"/>
                    <w:lang w:val="de-DE"/>
                  </w:rPr>
                  <m:t>h</m:t>
                </m:r>
                <m:r>
                  <w:rPr>
                    <w:rFonts w:ascii="Cambria Math" w:hAnsi="Cambria Math"/>
                    <w:color w:val="000000"/>
                    <w:lang w:val="de-DE"/>
                  </w:rPr>
                  <m:t>nmdainf</m:t>
                </m:r>
                <m:r>
                  <w:rPr>
                    <w:rFonts w:ascii="Cambria Math"/>
                    <w:color w:val="000000"/>
                    <w:lang w:val="de-DE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de-DE"/>
                      </w:rPr>
                    </m:ctrlPr>
                  </m:fPr>
                  <m:num>
                    <m:r>
                      <w:rPr>
                        <w:rFonts w:ascii="Cambria Math"/>
                        <w:color w:val="000000"/>
                        <w:lang w:val="de-DE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color w:val="000000"/>
                        <w:lang w:val="de-DE"/>
                      </w:rPr>
                      <m:t>1+</m:t>
                    </m:r>
                    <m:r>
                      <w:rPr>
                        <w:rFonts w:ascii="Cambria Math" w:hAnsi="Cambria Math"/>
                        <w:color w:val="000000"/>
                        <w:lang w:val="de-DE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de-DE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de-DE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  <w:lang w:val="de-DE"/>
                              </w:rPr>
                              <m:t>Ko</m:t>
                            </m:r>
                            <m:r>
                              <w:rPr>
                                <w:color w:val="000000"/>
                                <w:lang w:val="de-DE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lang w:val="de-DE"/>
                              </w:rPr>
                              <m:t>K</m:t>
                            </m:r>
                            <m:r>
                              <w:rPr>
                                <w:rFonts w:hAnsi="Cambria Math"/>
                                <w:color w:val="000000"/>
                                <w:lang w:val="de-DE"/>
                              </w:rPr>
                              <m:t>h</m:t>
                            </m:r>
                            <m:r>
                              <w:rPr>
                                <w:rFonts w:ascii="Cambria Math" w:hAnsi="Cambria Math"/>
                                <w:color w:val="000000"/>
                                <w:lang w:val="de-DE"/>
                              </w:rPr>
                              <m:t>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  <w:lang w:val="de-DE"/>
                              </w:rPr>
                              <m:t>Ksi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</w:tr>
      <w:tr w:rsidR="008B34EC" w:rsidRPr="00D77FF1" w:rsidTr="00C8278D">
        <w:tc>
          <w:tcPr>
            <w:tcW w:w="9212" w:type="dxa"/>
          </w:tcPr>
          <w:p w:rsidR="008B34EC" w:rsidRPr="002641DB" w:rsidRDefault="008B34EC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2641DB">
              <w:rPr>
                <w:rFonts w:eastAsia="Calibri"/>
                <w:b/>
                <w:color w:val="000000"/>
              </w:rPr>
              <w:t xml:space="preserve">14 Delayed rectifier </w:t>
            </w:r>
            <w:r w:rsidRPr="002641DB">
              <w:rPr>
                <w:rFonts w:eastAsia="Calibri"/>
                <w:b/>
                <w:i/>
                <w:color w:val="000000"/>
              </w:rPr>
              <w:t>K</w:t>
            </w:r>
            <w:r w:rsidRPr="002641DB">
              <w:rPr>
                <w:rFonts w:eastAsia="Calibri"/>
                <w:b/>
                <w:color w:val="000000"/>
                <w:vertAlign w:val="superscript"/>
              </w:rPr>
              <w:t>+</w:t>
            </w:r>
            <w:r w:rsidRPr="002641DB">
              <w:rPr>
                <w:rFonts w:eastAsia="Calibri"/>
                <w:b/>
                <w:color w:val="000000"/>
              </w:rPr>
              <w:t xml:space="preserve"> channel current instead of squid axon </w:t>
            </w:r>
            <w:r w:rsidRPr="002641DB">
              <w:rPr>
                <w:rFonts w:eastAsia="Calibri"/>
                <w:b/>
                <w:i/>
                <w:color w:val="000000"/>
              </w:rPr>
              <w:t>K</w:t>
            </w:r>
            <w:r w:rsidRPr="002641DB">
              <w:rPr>
                <w:rFonts w:eastAsia="Calibri"/>
                <w:b/>
                <w:color w:val="000000"/>
                <w:vertAlign w:val="superscript"/>
              </w:rPr>
              <w:t>+</w:t>
            </w:r>
            <w:r w:rsidRPr="002641DB">
              <w:rPr>
                <w:rFonts w:eastAsia="Calibri"/>
                <w:b/>
                <w:color w:val="000000"/>
              </w:rPr>
              <w:t xml:space="preserve"> channel current.</w:t>
            </w:r>
          </w:p>
        </w:tc>
      </w:tr>
      <w:tr w:rsidR="008B34EC" w:rsidRPr="008B34EC" w:rsidTr="00C8278D">
        <w:tc>
          <w:tcPr>
            <w:tcW w:w="9212" w:type="dxa"/>
          </w:tcPr>
          <w:p w:rsidR="008B34EC" w:rsidRDefault="008B34EC" w:rsidP="007B4F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val="de-DE"/>
              </w:rPr>
            </w:pPr>
            <m:oMathPara>
              <m:oMath>
                <m:r>
                  <w:rPr>
                    <w:rFonts w:ascii="Cambria Math" w:hAnsi="Cambria Math" w:cs="Courier New"/>
                    <w:color w:val="000000"/>
                    <w:szCs w:val="20"/>
                  </w:rPr>
                  <m:t xml:space="preserve"> </m:t>
                </m:r>
                <m:r>
                  <w:rPr>
                    <w:rFonts w:ascii="Cambria Math" w:hAnsi="Cambria Math" w:cs="Courier New"/>
                    <w:color w:val="000000"/>
                    <w:szCs w:val="20"/>
                    <w:lang w:val="de-DE"/>
                  </w:rPr>
                  <m:t>Ik= gkmax*</m:t>
                </m:r>
                <m:d>
                  <m:dPr>
                    <m:ctrlPr>
                      <w:rPr>
                        <w:rFonts w:ascii="Cambria Math" w:hAnsi="Cambria Math" w:cs="Courier New"/>
                        <w:i/>
                        <w:color w:val="000000"/>
                        <w:szCs w:val="20"/>
                        <w:lang w:val="de-DE"/>
                      </w:rPr>
                    </m:ctrlPr>
                  </m:dPr>
                  <m:e>
                    <m:r>
                      <w:rPr>
                        <w:rFonts w:ascii="Cambria Math" w:hAnsi="Cambria Math" w:cs="Courier New"/>
                        <w:color w:val="000000"/>
                        <w:szCs w:val="20"/>
                        <w:lang w:val="de-DE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Cs w:val="20"/>
                            <w:lang w:val="de-DE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ourier New"/>
                            <w:color w:val="000000"/>
                            <w:szCs w:val="20"/>
                            <w:lang w:val="de-DE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ourier New"/>
                            <w:color w:val="000000"/>
                            <w:szCs w:val="20"/>
                            <w:lang w:val="de-DE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Courier New"/>
                    <w:color w:val="000000"/>
                    <w:szCs w:val="20"/>
                    <w:lang w:val="de-DE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Courier New"/>
                        <w:i/>
                        <w:color w:val="000000"/>
                        <w:szCs w:val="20"/>
                        <w:lang w:val="de-DE"/>
                      </w:rPr>
                    </m:ctrlPr>
                  </m:dPr>
                  <m:e>
                    <m:r>
                      <w:rPr>
                        <w:rFonts w:ascii="Cambria Math" w:hAnsi="Cambria Math" w:cs="Courier New"/>
                        <w:color w:val="000000"/>
                        <w:szCs w:val="20"/>
                        <w:lang w:val="de-DE"/>
                      </w:rPr>
                      <m:t>v-vk</m:t>
                    </m:r>
                  </m:e>
                </m:d>
              </m:oMath>
            </m:oMathPara>
          </w:p>
        </w:tc>
      </w:tr>
      <w:tr w:rsidR="00A90BBA" w:rsidRPr="00A90BBA" w:rsidTr="00C8278D">
        <w:tc>
          <w:tcPr>
            <w:tcW w:w="9212" w:type="dxa"/>
          </w:tcPr>
          <w:p w:rsidR="00A90BBA" w:rsidRPr="008B34EC" w:rsidRDefault="00A90BBA" w:rsidP="00A90B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15</w:t>
            </w:r>
            <w:r w:rsidRPr="00D77FF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A</w:t>
            </w:r>
            <w:r w:rsidRPr="00D77FF1">
              <w:rPr>
                <w:rFonts w:eastAsia="Calibri"/>
              </w:rPr>
              <w:t xml:space="preserve">ctivation rate constant for gating variable </w:t>
            </w:r>
            <w:proofErr w:type="spellStart"/>
            <w:r>
              <w:rPr>
                <w:rFonts w:eastAsia="Calibri"/>
              </w:rPr>
              <w:t>nN</w:t>
            </w:r>
            <w:proofErr w:type="spellEnd"/>
            <w:r w:rsidRPr="00D77FF1">
              <w:rPr>
                <w:rFonts w:eastAsia="Calibri"/>
              </w:rPr>
              <w:t xml:space="preserve"> at membrane potential </w:t>
            </w:r>
            <w:r w:rsidRPr="00D77FF1">
              <w:rPr>
                <w:rFonts w:eastAsia="Calibri"/>
                <w:i/>
              </w:rPr>
              <w:t>v</w:t>
            </w:r>
          </w:p>
        </w:tc>
      </w:tr>
      <w:tr w:rsidR="00A90BBA" w:rsidRPr="008B34EC" w:rsidTr="00C8278D">
        <w:tc>
          <w:tcPr>
            <w:tcW w:w="9212" w:type="dxa"/>
          </w:tcPr>
          <w:p w:rsidR="00A90BBA" w:rsidRPr="008B34EC" w:rsidRDefault="00A90BBA" w:rsidP="00A90B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</w:rPr>
            </w:pPr>
            <m:oMathPara>
              <m:oMath>
                <m:r>
                  <w:rPr>
                    <w:rFonts w:ascii="Cambria Math" w:hAnsi="Cambria Math" w:cs="Courier New"/>
                    <w:color w:val="000000"/>
                    <w:szCs w:val="20"/>
                  </w:rPr>
                  <m:t>alphan = 0.016*(-34.9-v)/(exp(-(0.2*v+6.98))-1)</m:t>
                </m:r>
              </m:oMath>
            </m:oMathPara>
          </w:p>
        </w:tc>
      </w:tr>
      <w:tr w:rsidR="00A90BBA" w:rsidRPr="00A90BBA" w:rsidTr="00C8278D">
        <w:tc>
          <w:tcPr>
            <w:tcW w:w="9212" w:type="dxa"/>
          </w:tcPr>
          <w:p w:rsidR="00A90BBA" w:rsidRPr="008B34EC" w:rsidRDefault="00A90BBA" w:rsidP="00A90B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16</w:t>
            </w:r>
            <w:r w:rsidRPr="00D77FF1">
              <w:rPr>
                <w:rFonts w:eastAsia="Calibri"/>
              </w:rPr>
              <w:t xml:space="preserve"> Inactivation rate constant for gating variable </w:t>
            </w:r>
            <w:proofErr w:type="spellStart"/>
            <w:r>
              <w:rPr>
                <w:rFonts w:eastAsia="Calibri"/>
              </w:rPr>
              <w:t>nN</w:t>
            </w:r>
            <w:proofErr w:type="spellEnd"/>
            <w:r w:rsidRPr="00D77FF1">
              <w:rPr>
                <w:rFonts w:eastAsia="Calibri"/>
              </w:rPr>
              <w:t xml:space="preserve"> at membrane potential </w:t>
            </w:r>
            <w:r w:rsidRPr="00D77FF1">
              <w:rPr>
                <w:rFonts w:eastAsia="Calibri"/>
                <w:i/>
              </w:rPr>
              <w:t>v</w:t>
            </w:r>
          </w:p>
        </w:tc>
      </w:tr>
      <w:tr w:rsidR="00A90BBA" w:rsidRPr="008B34EC" w:rsidTr="00C8278D">
        <w:tc>
          <w:tcPr>
            <w:tcW w:w="9212" w:type="dxa"/>
          </w:tcPr>
          <w:p w:rsidR="00A90BBA" w:rsidRPr="008B34EC" w:rsidRDefault="00A90BBA" w:rsidP="00A90B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</w:rPr>
            </w:pPr>
            <m:oMathPara>
              <m:oMath>
                <m:r>
                  <w:rPr>
                    <w:rFonts w:ascii="Cambria Math" w:hAnsi="Cambria Math" w:cs="Courier New"/>
                    <w:color w:val="000000"/>
                    <w:szCs w:val="20"/>
                    <w:lang w:val="de-DE"/>
                  </w:rPr>
                  <m:t>betan = 0.25*exp(-(0.025*v+1.25)</m:t>
                </m:r>
              </m:oMath>
            </m:oMathPara>
          </w:p>
        </w:tc>
      </w:tr>
      <w:tr w:rsidR="008B34EC" w:rsidRPr="008B34EC" w:rsidTr="00C8278D">
        <w:tc>
          <w:tcPr>
            <w:tcW w:w="9212" w:type="dxa"/>
          </w:tcPr>
          <w:p w:rsidR="008B34EC" w:rsidRPr="002641DB" w:rsidRDefault="008B34EC" w:rsidP="008B34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00000"/>
              </w:rPr>
            </w:pPr>
            <w:r w:rsidRPr="002641DB">
              <w:rPr>
                <w:rFonts w:eastAsia="Calibri"/>
                <w:b/>
                <w:color w:val="000000"/>
              </w:rPr>
              <w:t xml:space="preserve">15 Transient </w:t>
            </w:r>
            <w:r w:rsidRPr="002641DB">
              <w:rPr>
                <w:rFonts w:eastAsia="Calibri"/>
                <w:b/>
                <w:i/>
                <w:color w:val="000000"/>
              </w:rPr>
              <w:t>Na</w:t>
            </w:r>
            <w:r w:rsidRPr="002641DB">
              <w:rPr>
                <w:rFonts w:eastAsia="Calibri"/>
                <w:b/>
                <w:color w:val="000000"/>
                <w:vertAlign w:val="superscript"/>
              </w:rPr>
              <w:t>+</w:t>
            </w:r>
            <w:r w:rsidRPr="002641DB">
              <w:rPr>
                <w:rFonts w:eastAsia="Calibri"/>
                <w:b/>
                <w:color w:val="000000"/>
              </w:rPr>
              <w:t xml:space="preserve"> channel current instead of squid axon </w:t>
            </w:r>
            <w:r w:rsidRPr="002641DB">
              <w:rPr>
                <w:rFonts w:eastAsia="Calibri"/>
                <w:b/>
                <w:i/>
                <w:color w:val="000000"/>
              </w:rPr>
              <w:t>Na</w:t>
            </w:r>
            <w:r w:rsidRPr="002641DB">
              <w:rPr>
                <w:rFonts w:eastAsia="Calibri"/>
                <w:b/>
                <w:color w:val="000000"/>
                <w:vertAlign w:val="superscript"/>
              </w:rPr>
              <w:t>+</w:t>
            </w:r>
            <w:r w:rsidRPr="002641DB">
              <w:rPr>
                <w:rFonts w:eastAsia="Calibri"/>
                <w:b/>
                <w:color w:val="000000"/>
              </w:rPr>
              <w:t xml:space="preserve"> channel current.</w:t>
            </w:r>
          </w:p>
        </w:tc>
      </w:tr>
      <w:tr w:rsidR="008B34EC" w:rsidRPr="008B34EC" w:rsidTr="00C8278D">
        <w:tc>
          <w:tcPr>
            <w:tcW w:w="9212" w:type="dxa"/>
          </w:tcPr>
          <w:p w:rsidR="008B34EC" w:rsidRPr="008B34EC" w:rsidRDefault="008B34EC" w:rsidP="008B34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Cs w:val="24"/>
              </w:rPr>
            </w:pPr>
            <m:oMathPara>
              <m:oMath>
                <m:r>
                  <w:rPr>
                    <w:rFonts w:ascii="Cambria Math" w:hAnsi="Cambria Math" w:cs="Courier New"/>
                    <w:color w:val="000000"/>
                    <w:sz w:val="20"/>
                    <w:szCs w:val="20"/>
                  </w:rPr>
                  <m:t>Ina= gnamax*</m:t>
                </m:r>
                <m:sSup>
                  <m:sSupPr>
                    <m:ctrlPr>
                      <w:rPr>
                        <w:rFonts w:ascii="Cambria Math" w:hAnsi="Cambria Math" w:cs="Courier New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  <w:color w:val="000000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Courier New"/>
                        <w:color w:val="000000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ourier New"/>
                    <w:color w:val="000000"/>
                    <w:sz w:val="20"/>
                    <w:szCs w:val="20"/>
                  </w:rPr>
                  <m:t>*hN *</m:t>
                </m:r>
                <m:d>
                  <m:dPr>
                    <m:ctrlPr>
                      <w:rPr>
                        <w:rFonts w:ascii="Cambria Math" w:hAnsi="Cambria Math" w:cs="Courier New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Courier New"/>
                        <w:color w:val="000000"/>
                        <w:sz w:val="20"/>
                        <w:szCs w:val="20"/>
                      </w:rPr>
                      <m:t>v-vna</m:t>
                    </m:r>
                  </m:e>
                </m:d>
              </m:oMath>
            </m:oMathPara>
          </w:p>
        </w:tc>
      </w:tr>
      <w:tr w:rsidR="00A90BBA" w:rsidRPr="008B34EC" w:rsidTr="00C8278D">
        <w:tc>
          <w:tcPr>
            <w:tcW w:w="9212" w:type="dxa"/>
          </w:tcPr>
          <w:p w:rsidR="00A90BBA" w:rsidRPr="008B34EC" w:rsidRDefault="00A90BBA" w:rsidP="007444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16</w:t>
            </w:r>
            <w:r w:rsidRPr="00D77FF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A</w:t>
            </w:r>
            <w:r w:rsidRPr="00D77FF1">
              <w:rPr>
                <w:rFonts w:eastAsia="Calibri"/>
              </w:rPr>
              <w:t xml:space="preserve">ctivation rate constant for gating variable </w:t>
            </w:r>
            <w:r w:rsidR="0074448C">
              <w:rPr>
                <w:rFonts w:eastAsia="Calibri"/>
              </w:rPr>
              <w:t>m</w:t>
            </w:r>
            <w:r w:rsidRPr="00D77FF1">
              <w:rPr>
                <w:rFonts w:eastAsia="Calibri"/>
              </w:rPr>
              <w:t xml:space="preserve"> at membrane potential </w:t>
            </w:r>
            <w:r w:rsidRPr="00D77FF1">
              <w:rPr>
                <w:rFonts w:eastAsia="Calibri"/>
                <w:i/>
              </w:rPr>
              <w:t>v</w:t>
            </w:r>
          </w:p>
        </w:tc>
      </w:tr>
      <w:tr w:rsidR="00A90BBA" w:rsidRPr="008B34EC" w:rsidTr="00C8278D">
        <w:tc>
          <w:tcPr>
            <w:tcW w:w="9212" w:type="dxa"/>
          </w:tcPr>
          <w:p w:rsidR="00A90BBA" w:rsidRPr="008B34EC" w:rsidRDefault="00A90BBA" w:rsidP="00A90B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</w:rPr>
            </w:pPr>
            <m:oMathPara>
              <m:oMath>
                <m:r>
                  <w:rPr>
                    <w:rFonts w:ascii="Cambria Math" w:hAnsi="Cambria Math" w:cs="Courier New"/>
                    <w:color w:val="000000"/>
                    <w:szCs w:val="20"/>
                  </w:rPr>
                  <m:t>alpham = -0.32*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  <w:color w:val="00000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  <w:color w:val="000000"/>
                        <w:szCs w:val="20"/>
                      </w:rPr>
                      <m:t>51.9+v</m:t>
                    </m:r>
                  </m:num>
                  <m:den>
                    <m:r>
                      <w:rPr>
                        <w:rFonts w:ascii="Cambria Math" w:hAnsi="Cambria Math" w:cs="Courier New"/>
                        <w:color w:val="000000"/>
                        <w:szCs w:val="20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ourier New"/>
                            <w:color w:val="000000"/>
                            <w:szCs w:val="20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i/>
                                <w:color w:val="00000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ourier New"/>
                                <w:color w:val="000000"/>
                                <w:szCs w:val="20"/>
                              </w:rPr>
                              <m:t>0.25*v+12.975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Courier New"/>
                        <w:color w:val="000000"/>
                        <w:szCs w:val="20"/>
                      </w:rPr>
                      <m:t>-1</m:t>
                    </m:r>
                  </m:den>
                </m:f>
              </m:oMath>
            </m:oMathPara>
          </w:p>
        </w:tc>
      </w:tr>
      <w:tr w:rsidR="00A90BBA" w:rsidRPr="008B34EC" w:rsidTr="00C8278D">
        <w:tc>
          <w:tcPr>
            <w:tcW w:w="9212" w:type="dxa"/>
          </w:tcPr>
          <w:p w:rsidR="00A90BBA" w:rsidRPr="008B34EC" w:rsidRDefault="00A90BBA" w:rsidP="007444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17</w:t>
            </w:r>
            <w:r w:rsidRPr="00D77FF1">
              <w:rPr>
                <w:rFonts w:eastAsia="Calibri"/>
              </w:rPr>
              <w:t xml:space="preserve"> Inactivation rate constant for gating variable </w:t>
            </w:r>
            <w:r w:rsidR="0074448C">
              <w:rPr>
                <w:rFonts w:eastAsia="Calibri"/>
              </w:rPr>
              <w:t>m</w:t>
            </w:r>
            <w:r w:rsidRPr="00D77FF1">
              <w:rPr>
                <w:rFonts w:eastAsia="Calibri"/>
              </w:rPr>
              <w:t xml:space="preserve"> at membrane potential </w:t>
            </w:r>
            <w:r w:rsidRPr="00D77FF1">
              <w:rPr>
                <w:rFonts w:eastAsia="Calibri"/>
                <w:i/>
              </w:rPr>
              <w:t>v</w:t>
            </w:r>
          </w:p>
        </w:tc>
      </w:tr>
      <w:tr w:rsidR="00A90BBA" w:rsidRPr="008B34EC" w:rsidTr="002057F5">
        <w:tc>
          <w:tcPr>
            <w:tcW w:w="9212" w:type="dxa"/>
          </w:tcPr>
          <w:p w:rsidR="00A90BBA" w:rsidRPr="008B34EC" w:rsidRDefault="00A90BBA" w:rsidP="00A90B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</w:rPr>
            </w:pPr>
            <m:oMathPara>
              <m:oMath>
                <m:r>
                  <w:rPr>
                    <w:rFonts w:ascii="Cambria Math" w:hAnsi="Cambria Math" w:cs="Courier New"/>
                    <w:color w:val="000000"/>
                    <w:szCs w:val="20"/>
                  </w:rPr>
                  <m:t>betam = 0.28*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  <w:color w:val="00000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  <w:color w:val="000000"/>
                        <w:szCs w:val="20"/>
                      </w:rPr>
                      <m:t>v+24.89</m:t>
                    </m:r>
                  </m:num>
                  <m:den>
                    <m:r>
                      <w:rPr>
                        <w:rFonts w:ascii="Cambria Math" w:hAnsi="Cambria Math" w:cs="Courier New"/>
                        <w:color w:val="000000"/>
                        <w:szCs w:val="20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Cs w:val="20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i/>
                                <w:color w:val="00000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ourier New"/>
                                <w:color w:val="000000"/>
                                <w:szCs w:val="20"/>
                              </w:rPr>
                              <m:t>0.2*v+4.978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Courier New"/>
                        <w:color w:val="000000"/>
                        <w:szCs w:val="20"/>
                      </w:rPr>
                      <m:t>-1</m:t>
                    </m:r>
                  </m:den>
                </m:f>
              </m:oMath>
            </m:oMathPara>
          </w:p>
        </w:tc>
      </w:tr>
      <w:tr w:rsidR="00A90BBA" w:rsidRPr="008B34EC" w:rsidTr="00C8278D">
        <w:tc>
          <w:tcPr>
            <w:tcW w:w="9212" w:type="dxa"/>
          </w:tcPr>
          <w:p w:rsidR="00A90BBA" w:rsidRPr="008B34EC" w:rsidRDefault="00A90BBA" w:rsidP="007444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18</w:t>
            </w:r>
            <w:r w:rsidRPr="00D77FF1">
              <w:rPr>
                <w:rFonts w:eastAsia="Calibri"/>
              </w:rPr>
              <w:t xml:space="preserve"> Inactivation rate constant for gating variable </w:t>
            </w:r>
            <w:proofErr w:type="spellStart"/>
            <w:r w:rsidR="0074448C">
              <w:rPr>
                <w:rFonts w:eastAsia="Calibri"/>
              </w:rPr>
              <w:t>hN</w:t>
            </w:r>
            <w:proofErr w:type="spellEnd"/>
            <w:r w:rsidRPr="00D77FF1">
              <w:rPr>
                <w:rFonts w:eastAsia="Calibri"/>
              </w:rPr>
              <w:t xml:space="preserve"> at membrane potential </w:t>
            </w:r>
            <w:r w:rsidRPr="00D77FF1">
              <w:rPr>
                <w:rFonts w:eastAsia="Calibri"/>
                <w:i/>
              </w:rPr>
              <w:t>v</w:t>
            </w:r>
          </w:p>
        </w:tc>
      </w:tr>
      <w:tr w:rsidR="00A90BBA" w:rsidRPr="008B34EC" w:rsidTr="00BC43D1">
        <w:tc>
          <w:tcPr>
            <w:tcW w:w="9212" w:type="dxa"/>
          </w:tcPr>
          <w:p w:rsidR="00A90BBA" w:rsidRPr="008B34EC" w:rsidRDefault="00A90BBA" w:rsidP="00A90B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</w:rPr>
            </w:pPr>
            <m:oMathPara>
              <m:oMath>
                <m:r>
                  <w:rPr>
                    <w:rFonts w:ascii="Cambria Math" w:hAnsi="Cambria Math" w:cs="Courier New"/>
                    <w:color w:val="000000"/>
                    <w:szCs w:val="20"/>
                    <w:lang w:val="de-DE"/>
                  </w:rPr>
                  <m:t>alphah = 0.128*exp</m:t>
                </m:r>
                <m:d>
                  <m:dPr>
                    <m:ctrlPr>
                      <w:rPr>
                        <w:rFonts w:ascii="Cambria Math" w:hAnsi="Cambria Math" w:cs="Courier New"/>
                        <w:i/>
                        <w:color w:val="000000"/>
                        <w:szCs w:val="20"/>
                        <w:lang w:val="de-DE"/>
                      </w:rPr>
                    </m:ctrlPr>
                  </m:dPr>
                  <m:e>
                    <m:r>
                      <w:rPr>
                        <w:rFonts w:ascii="Cambria Math" w:hAnsi="Cambria Math" w:cs="Courier New"/>
                        <w:color w:val="000000"/>
                        <w:szCs w:val="20"/>
                        <w:lang w:val="de-DE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Cs w:val="20"/>
                            <w:lang w:val="de-D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ourier New"/>
                            <w:color w:val="000000"/>
                            <w:szCs w:val="20"/>
                            <w:lang w:val="de-DE"/>
                          </w:rPr>
                          <m:t>0.056*v+2.94</m:t>
                        </m:r>
                      </m:e>
                    </m:d>
                  </m:e>
                </m:d>
              </m:oMath>
            </m:oMathPara>
          </w:p>
        </w:tc>
      </w:tr>
      <w:tr w:rsidR="00A90BBA" w:rsidRPr="008B34EC" w:rsidTr="00C8278D">
        <w:tc>
          <w:tcPr>
            <w:tcW w:w="9212" w:type="dxa"/>
          </w:tcPr>
          <w:p w:rsidR="00A90BBA" w:rsidRPr="008B34EC" w:rsidRDefault="00A90BBA" w:rsidP="0074448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19</w:t>
            </w:r>
            <w:r w:rsidRPr="00D77FF1">
              <w:rPr>
                <w:rFonts w:eastAsia="Calibri"/>
              </w:rPr>
              <w:t xml:space="preserve"> Inactivation rate constant for gating variable h</w:t>
            </w:r>
            <w:r w:rsidR="0074448C">
              <w:rPr>
                <w:rFonts w:eastAsia="Calibri"/>
              </w:rPr>
              <w:t>N</w:t>
            </w:r>
            <w:r w:rsidRPr="00D77FF1">
              <w:rPr>
                <w:rFonts w:eastAsia="Calibri"/>
              </w:rPr>
              <w:t xml:space="preserve"> at membrane potential </w:t>
            </w:r>
            <w:r w:rsidRPr="00D77FF1">
              <w:rPr>
                <w:rFonts w:eastAsia="Calibri"/>
                <w:i/>
              </w:rPr>
              <w:t>v</w:t>
            </w:r>
          </w:p>
        </w:tc>
      </w:tr>
      <w:tr w:rsidR="00A90BBA" w:rsidRPr="008B34EC" w:rsidTr="00C8278D">
        <w:tc>
          <w:tcPr>
            <w:tcW w:w="9212" w:type="dxa"/>
          </w:tcPr>
          <w:p w:rsidR="00A90BBA" w:rsidRDefault="00A90BBA" w:rsidP="008B34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</w:rPr>
            </w:pPr>
            <m:oMathPara>
              <m:oMath>
                <m:r>
                  <w:rPr>
                    <w:rFonts w:ascii="Cambria Math" w:hAnsi="Cambria Math" w:cs="Courier New"/>
                    <w:color w:val="000000"/>
                    <w:szCs w:val="20"/>
                  </w:rPr>
                  <m:t>betah =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  <w:color w:val="00000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  <w:color w:val="00000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Courier New"/>
                        <w:color w:val="000000"/>
                        <w:szCs w:val="20"/>
                      </w:rPr>
                      <m:t>1+exp</m:t>
                    </m:r>
                    <m:d>
                      <m:dPr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ourier New"/>
                            <w:color w:val="000000"/>
                            <w:szCs w:val="20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i/>
                                <w:color w:val="00000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ourier New"/>
                                <w:color w:val="000000"/>
                                <w:szCs w:val="20"/>
                              </w:rPr>
                              <m:t>0.2*v+6</m:t>
                            </m:r>
                          </m:e>
                        </m:d>
                      </m:e>
                    </m:d>
                  </m:den>
                </m:f>
              </m:oMath>
            </m:oMathPara>
          </w:p>
        </w:tc>
      </w:tr>
    </w:tbl>
    <w:p w:rsidR="00A90BBA" w:rsidRPr="008B34EC" w:rsidRDefault="00A90BBA" w:rsidP="007B4F80">
      <w:pPr>
        <w:jc w:val="both"/>
      </w:pPr>
    </w:p>
    <w:p w:rsidR="00B32BBF" w:rsidRDefault="00B32BBF" w:rsidP="007434BE">
      <w:pPr>
        <w:pStyle w:val="Caption"/>
        <w:ind w:left="1134" w:hanging="1134"/>
        <w:jc w:val="both"/>
      </w:pPr>
      <w:r>
        <w:t>Figure S1:</w:t>
      </w:r>
      <w:r w:rsidR="002641DB">
        <w:t xml:space="preserve"> Neuron exhibiting continuous firing.</w:t>
      </w:r>
      <w:r w:rsidR="00E207B1">
        <w:t xml:space="preserve"> S</w:t>
      </w:r>
      <w:r w:rsidR="00E207B1" w:rsidRPr="00B2304B">
        <w:t xml:space="preserve">timulation current </w:t>
      </w:r>
      <w:r w:rsidR="00E207B1">
        <w:t>=0</w:t>
      </w:r>
      <w:r w:rsidR="00E207B1" w:rsidRPr="00B2304B">
        <w:t xml:space="preserve">.1 </w:t>
      </w:r>
      <w:proofErr w:type="spellStart"/>
      <w:r w:rsidR="00E207B1" w:rsidRPr="00B2304B">
        <w:t>mA</w:t>
      </w:r>
      <w:proofErr w:type="spellEnd"/>
      <w:r w:rsidR="00E207B1" w:rsidRPr="00B2304B">
        <w:t>/cm</w:t>
      </w:r>
      <w:r w:rsidR="00E207B1" w:rsidRPr="00AF51E7">
        <w:rPr>
          <w:vertAlign w:val="superscript"/>
        </w:rPr>
        <w:t>2</w:t>
      </w:r>
      <w:r w:rsidR="00E207B1" w:rsidRPr="00B2304B">
        <w:t xml:space="preserve"> and initial [ATP] </w:t>
      </w:r>
      <w:r w:rsidR="00E207B1">
        <w:t>=</w:t>
      </w:r>
      <w:r w:rsidR="00E207B1" w:rsidRPr="00B2304B">
        <w:t xml:space="preserve"> </w:t>
      </w:r>
      <w:r w:rsidR="00E207B1">
        <w:t>5</w:t>
      </w:r>
      <w:r w:rsidR="00E207B1" w:rsidRPr="00B2304B">
        <w:t>0µM.</w:t>
      </w:r>
      <w:r w:rsidR="002641DB">
        <w:t xml:space="preserve"> </w:t>
      </w:r>
      <w:r w:rsidR="00E207B1">
        <w:t>T</w:t>
      </w:r>
      <w:r w:rsidR="00E207B1" w:rsidRPr="00B2304B">
        <w:t xml:space="preserve">hreshold stimulation current </w:t>
      </w:r>
      <w:r w:rsidR="00E207B1">
        <w:t>=</w:t>
      </w:r>
      <w:r w:rsidR="00E207B1" w:rsidRPr="00B2304B">
        <w:t>0.0</w:t>
      </w:r>
      <w:r w:rsidR="00E207B1">
        <w:t>1</w:t>
      </w:r>
      <w:r w:rsidR="00E207B1" w:rsidRPr="00B2304B">
        <w:t xml:space="preserve"> </w:t>
      </w:r>
      <w:proofErr w:type="spellStart"/>
      <w:r w:rsidR="00E207B1" w:rsidRPr="00B2304B">
        <w:t>mA</w:t>
      </w:r>
      <w:proofErr w:type="spellEnd"/>
      <w:r w:rsidR="00E207B1" w:rsidRPr="00B2304B">
        <w:t>/cm</w:t>
      </w:r>
      <w:r w:rsidR="00E207B1" w:rsidRPr="00AF51E7">
        <w:rPr>
          <w:vertAlign w:val="superscript"/>
        </w:rPr>
        <w:t>2</w:t>
      </w:r>
      <w:r w:rsidR="00E207B1">
        <w:t>.</w:t>
      </w:r>
      <w:r w:rsidR="00E207B1" w:rsidRPr="00B2304B">
        <w:t xml:space="preserve"> Fig. </w:t>
      </w:r>
      <w:r w:rsidR="00E207B1">
        <w:t>S1A</w:t>
      </w:r>
      <w:r w:rsidR="00E207B1" w:rsidRPr="00B2304B">
        <w:t xml:space="preserve"> shows various events in the model in response to a </w:t>
      </w:r>
      <w:r>
        <w:t>(A</w:t>
      </w:r>
      <w:r w:rsidRPr="00B74C92">
        <w:t xml:space="preserve">) </w:t>
      </w:r>
      <w:r>
        <w:t>N</w:t>
      </w:r>
      <w:r w:rsidRPr="00B74C92">
        <w:t xml:space="preserve">euronal membrane potential bound by reversal potential </w:t>
      </w:r>
      <w:r>
        <w:t>of sodium and potassium channel,</w:t>
      </w:r>
      <w:r w:rsidRPr="00B74C92">
        <w:t xml:space="preserve"> (</w:t>
      </w:r>
      <w:r>
        <w:t>B</w:t>
      </w:r>
      <w:r w:rsidRPr="00B74C92">
        <w:t xml:space="preserve">) </w:t>
      </w:r>
      <w:r w:rsidRPr="00B74C92">
        <w:rPr>
          <w:i/>
        </w:rPr>
        <w:t>Na</w:t>
      </w:r>
      <w:r w:rsidRPr="00B74C92">
        <w:rPr>
          <w:vertAlign w:val="superscript"/>
        </w:rPr>
        <w:t>+</w:t>
      </w:r>
      <w:r w:rsidRPr="00B74C92">
        <w:t>/</w:t>
      </w:r>
      <w:r w:rsidRPr="00B74C92">
        <w:rPr>
          <w:i/>
        </w:rPr>
        <w:t>K</w:t>
      </w:r>
      <w:r w:rsidRPr="00B74C92">
        <w:rPr>
          <w:vertAlign w:val="superscript"/>
        </w:rPr>
        <w:t>+</w:t>
      </w:r>
      <w:r w:rsidRPr="00B74C92">
        <w:t xml:space="preserve"> </w:t>
      </w:r>
      <w:proofErr w:type="spellStart"/>
      <w:r w:rsidRPr="00B74C92">
        <w:t>ATPase</w:t>
      </w:r>
      <w:proofErr w:type="spellEnd"/>
      <w:r w:rsidRPr="00B74C92">
        <w:t xml:space="preserve"> pump current, </w:t>
      </w:r>
      <w:r w:rsidRPr="00B74C92">
        <w:rPr>
          <w:i/>
        </w:rPr>
        <w:t>Na</w:t>
      </w:r>
      <w:r w:rsidRPr="00B74C92">
        <w:rPr>
          <w:vertAlign w:val="superscript"/>
        </w:rPr>
        <w:t>+</w:t>
      </w:r>
      <w:r w:rsidRPr="00B74C92">
        <w:t xml:space="preserve"> (+</w:t>
      </w:r>
      <w:proofErr w:type="spellStart"/>
      <w:r w:rsidRPr="00B74C92">
        <w:t>ve</w:t>
      </w:r>
      <w:proofErr w:type="spellEnd"/>
      <w:r w:rsidRPr="00B74C92">
        <w:t xml:space="preserve">) pump current and </w:t>
      </w:r>
      <w:r w:rsidRPr="00B74C92">
        <w:rPr>
          <w:i/>
        </w:rPr>
        <w:t>K</w:t>
      </w:r>
      <w:r w:rsidRPr="00B74C92">
        <w:rPr>
          <w:vertAlign w:val="superscript"/>
        </w:rPr>
        <w:t>+</w:t>
      </w:r>
      <w:r w:rsidRPr="00B74C92">
        <w:t xml:space="preserve"> (-</w:t>
      </w:r>
      <w:proofErr w:type="spellStart"/>
      <w:r w:rsidRPr="00B74C92">
        <w:t>ve</w:t>
      </w:r>
      <w:proofErr w:type="spellEnd"/>
      <w:r w:rsidRPr="00B74C92">
        <w:t>) pump current.</w:t>
      </w:r>
      <w:r>
        <w:t xml:space="preserve"> (C</w:t>
      </w:r>
      <w:r w:rsidRPr="00B74C92">
        <w:t xml:space="preserve">) </w:t>
      </w:r>
      <w:proofErr w:type="spellStart"/>
      <w:proofErr w:type="gramStart"/>
      <w:r w:rsidRPr="00B74C92">
        <w:t>astrocytic</w:t>
      </w:r>
      <w:proofErr w:type="spellEnd"/>
      <w:proofErr w:type="gramEnd"/>
      <w:r w:rsidRPr="00B74C92">
        <w:t xml:space="preserve"> </w:t>
      </w:r>
      <w:r w:rsidRPr="00B74C92">
        <w:rPr>
          <w:i/>
        </w:rPr>
        <w:t>IP</w:t>
      </w:r>
      <w:r w:rsidRPr="00B74C92">
        <w:rPr>
          <w:i/>
          <w:vertAlign w:val="subscript"/>
        </w:rPr>
        <w:t>3</w:t>
      </w:r>
      <w:r w:rsidRPr="00B74C92">
        <w:t xml:space="preserve"> and </w:t>
      </w:r>
      <w:r w:rsidRPr="00B74C92">
        <w:rPr>
          <w:i/>
        </w:rPr>
        <w:t>Ca</w:t>
      </w:r>
      <w:r w:rsidRPr="00B74C92">
        <w:rPr>
          <w:i/>
          <w:vertAlign w:val="superscript"/>
        </w:rPr>
        <w:t>2</w:t>
      </w:r>
      <w:r w:rsidRPr="00B74C92">
        <w:rPr>
          <w:vertAlign w:val="superscript"/>
        </w:rPr>
        <w:t>+</w:t>
      </w:r>
      <w:r w:rsidRPr="00B74C92">
        <w:t xml:space="preserve"> concentration and </w:t>
      </w:r>
      <w:r>
        <w:t xml:space="preserve"> the </w:t>
      </w:r>
      <w:r w:rsidRPr="00B74C92">
        <w:t>corresponding (</w:t>
      </w:r>
      <w:r>
        <w:t>D</w:t>
      </w:r>
      <w:r w:rsidRPr="00B74C92">
        <w:t xml:space="preserve">) </w:t>
      </w:r>
      <w:r w:rsidRPr="00B74C92">
        <w:rPr>
          <w:i/>
        </w:rPr>
        <w:t>EET</w:t>
      </w:r>
      <w:r w:rsidRPr="00B74C92">
        <w:t xml:space="preserve"> released.</w:t>
      </w:r>
      <w:r>
        <w:t xml:space="preserve"> (E</w:t>
      </w:r>
      <w:r w:rsidRPr="00B74C92">
        <w:t xml:space="preserve">) </w:t>
      </w:r>
      <w:proofErr w:type="gramStart"/>
      <w:r>
        <w:t>vessel</w:t>
      </w:r>
      <w:proofErr w:type="gramEnd"/>
      <w:r>
        <w:t xml:space="preserve"> radius, (F) </w:t>
      </w:r>
      <w:r w:rsidRPr="00B74C92">
        <w:t>glucose (</w:t>
      </w:r>
      <w:proofErr w:type="spellStart"/>
      <w:r w:rsidRPr="00B74C92">
        <w:rPr>
          <w:i/>
        </w:rPr>
        <w:t>Glc</w:t>
      </w:r>
      <w:proofErr w:type="spellEnd"/>
      <w:r w:rsidRPr="00B74C92">
        <w:t>) and lactate (</w:t>
      </w:r>
      <w:r w:rsidRPr="00B74C92">
        <w:rPr>
          <w:i/>
        </w:rPr>
        <w:t>Lac</w:t>
      </w:r>
      <w:r w:rsidRPr="00B74C92">
        <w:t xml:space="preserve">) concentration in </w:t>
      </w:r>
      <w:proofErr w:type="spellStart"/>
      <w:r w:rsidRPr="00B74C92">
        <w:t>astrocyte</w:t>
      </w:r>
      <w:proofErr w:type="spellEnd"/>
      <w:r>
        <w:t>.</w:t>
      </w:r>
      <w:r w:rsidRPr="00EE4E98">
        <w:t xml:space="preserve"> </w:t>
      </w:r>
      <w:r>
        <w:t xml:space="preserve">(G) </w:t>
      </w:r>
      <w:proofErr w:type="gramStart"/>
      <w:r w:rsidRPr="00B74C92">
        <w:t>glucose</w:t>
      </w:r>
      <w:proofErr w:type="gramEnd"/>
      <w:r w:rsidRPr="00B74C92">
        <w:t xml:space="preserve"> (</w:t>
      </w:r>
      <w:proofErr w:type="spellStart"/>
      <w:r w:rsidRPr="00B74C92">
        <w:rPr>
          <w:i/>
        </w:rPr>
        <w:t>Glc</w:t>
      </w:r>
      <w:proofErr w:type="spellEnd"/>
      <w:r w:rsidRPr="00B74C92">
        <w:t>) and lactate (</w:t>
      </w:r>
      <w:r w:rsidRPr="00B74C92">
        <w:rPr>
          <w:i/>
        </w:rPr>
        <w:t>Lac</w:t>
      </w:r>
      <w:r w:rsidRPr="00B74C92">
        <w:t>) concentration in neuron</w:t>
      </w:r>
      <w:r>
        <w:t xml:space="preserve"> along with</w:t>
      </w:r>
      <w:r w:rsidRPr="00B74C92">
        <w:t xml:space="preserve"> (</w:t>
      </w:r>
      <w:r>
        <w:t xml:space="preserve">H) </w:t>
      </w:r>
      <w:proofErr w:type="spellStart"/>
      <w:r>
        <w:t>cytosolic</w:t>
      </w:r>
      <w:proofErr w:type="spellEnd"/>
      <w:r>
        <w:t xml:space="preserve"> </w:t>
      </w:r>
      <w:r w:rsidRPr="00B74C92">
        <w:rPr>
          <w:i/>
        </w:rPr>
        <w:t>ATP</w:t>
      </w:r>
      <w:r w:rsidRPr="00B74C92">
        <w:t xml:space="preserve"> </w:t>
      </w:r>
      <w:r>
        <w:t>concentration</w:t>
      </w:r>
      <w:r w:rsidRPr="00B74C92">
        <w:t xml:space="preserve"> in neuron.</w:t>
      </w:r>
    </w:p>
    <w:p w:rsidR="00487DE4" w:rsidRDefault="00487DE4" w:rsidP="007434BE">
      <w:pPr>
        <w:pStyle w:val="Caption"/>
        <w:ind w:left="1134" w:hanging="1134"/>
        <w:jc w:val="both"/>
      </w:pPr>
      <w:r>
        <w:t>Figure S2:</w:t>
      </w:r>
      <w:r w:rsidR="00E207B1">
        <w:t xml:space="preserve"> Neuron exhibiting firing with initial pause. S</w:t>
      </w:r>
      <w:r w:rsidR="00E207B1" w:rsidRPr="00551CBD">
        <w:rPr>
          <w:szCs w:val="24"/>
        </w:rPr>
        <w:t xml:space="preserve">timulation current </w:t>
      </w:r>
      <w:r w:rsidR="00E207B1">
        <w:rPr>
          <w:szCs w:val="24"/>
        </w:rPr>
        <w:t>=</w:t>
      </w:r>
      <w:r w:rsidR="00E207B1" w:rsidRPr="00551CBD">
        <w:rPr>
          <w:szCs w:val="24"/>
        </w:rPr>
        <w:t xml:space="preserve"> 0.0</w:t>
      </w:r>
      <w:r w:rsidR="00E207B1">
        <w:rPr>
          <w:szCs w:val="24"/>
        </w:rPr>
        <w:t>0</w:t>
      </w:r>
      <w:r w:rsidR="00E207B1" w:rsidRPr="00551CBD">
        <w:rPr>
          <w:szCs w:val="24"/>
        </w:rPr>
        <w:t>5mA/cm</w:t>
      </w:r>
      <w:r w:rsidR="00E207B1" w:rsidRPr="00551CBD">
        <w:rPr>
          <w:szCs w:val="24"/>
          <w:vertAlign w:val="superscript"/>
        </w:rPr>
        <w:t>2</w:t>
      </w:r>
      <w:r w:rsidR="00E207B1">
        <w:rPr>
          <w:szCs w:val="24"/>
        </w:rPr>
        <w:t xml:space="preserve">, </w:t>
      </w:r>
      <w:r w:rsidR="00E207B1">
        <w:t xml:space="preserve"> </w:t>
      </w:r>
      <w:r>
        <w:t xml:space="preserve"> </w:t>
      </w:r>
      <w:r w:rsidR="00E207B1">
        <w:t>i</w:t>
      </w:r>
      <w:r w:rsidR="00ED24B5">
        <w:t>nitial [ATP</w:t>
      </w:r>
      <w:proofErr w:type="gramStart"/>
      <w:r w:rsidR="00ED24B5">
        <w:t>]=</w:t>
      </w:r>
      <w:proofErr w:type="gramEnd"/>
      <w:r w:rsidR="00ED24B5">
        <w:t xml:space="preserve"> 2μM </w:t>
      </w:r>
      <w:r>
        <w:t>(A</w:t>
      </w:r>
      <w:r w:rsidRPr="00B74C92">
        <w:t>)</w:t>
      </w:r>
      <w:r w:rsidR="00E207B1">
        <w:t>.</w:t>
      </w:r>
      <w:r w:rsidRPr="00B74C92">
        <w:t xml:space="preserve"> </w:t>
      </w:r>
      <w:r>
        <w:t>N</w:t>
      </w:r>
      <w:r w:rsidRPr="00B74C92">
        <w:t xml:space="preserve">euronal membrane potential bound by reversal potential </w:t>
      </w:r>
      <w:r>
        <w:t>of sodium and potassium channel,</w:t>
      </w:r>
      <w:r w:rsidRPr="00B74C92">
        <w:t xml:space="preserve"> (</w:t>
      </w:r>
      <w:r>
        <w:t>B</w:t>
      </w:r>
      <w:r w:rsidRPr="00B74C92">
        <w:t xml:space="preserve">) </w:t>
      </w:r>
      <w:r w:rsidRPr="00B74C92">
        <w:rPr>
          <w:i/>
        </w:rPr>
        <w:t>Na</w:t>
      </w:r>
      <w:r w:rsidRPr="00B74C92">
        <w:rPr>
          <w:vertAlign w:val="superscript"/>
        </w:rPr>
        <w:t>+</w:t>
      </w:r>
      <w:r w:rsidRPr="00B74C92">
        <w:t>/</w:t>
      </w:r>
      <w:r w:rsidRPr="00B74C92">
        <w:rPr>
          <w:i/>
        </w:rPr>
        <w:t>K</w:t>
      </w:r>
      <w:r w:rsidRPr="00B74C92">
        <w:rPr>
          <w:vertAlign w:val="superscript"/>
        </w:rPr>
        <w:t>+</w:t>
      </w:r>
      <w:r w:rsidRPr="00B74C92">
        <w:t xml:space="preserve"> </w:t>
      </w:r>
      <w:proofErr w:type="spellStart"/>
      <w:r w:rsidRPr="00B74C92">
        <w:t>ATPase</w:t>
      </w:r>
      <w:proofErr w:type="spellEnd"/>
      <w:r w:rsidRPr="00B74C92">
        <w:t xml:space="preserve"> pump current, </w:t>
      </w:r>
      <w:r w:rsidRPr="00B74C92">
        <w:rPr>
          <w:i/>
        </w:rPr>
        <w:t>Na</w:t>
      </w:r>
      <w:r w:rsidRPr="00B74C92">
        <w:rPr>
          <w:vertAlign w:val="superscript"/>
        </w:rPr>
        <w:t>+</w:t>
      </w:r>
      <w:r w:rsidRPr="00B74C92">
        <w:t xml:space="preserve"> (+</w:t>
      </w:r>
      <w:proofErr w:type="spellStart"/>
      <w:r w:rsidRPr="00B74C92">
        <w:t>ve</w:t>
      </w:r>
      <w:proofErr w:type="spellEnd"/>
      <w:r w:rsidRPr="00B74C92">
        <w:t xml:space="preserve">) pump current and </w:t>
      </w:r>
      <w:r w:rsidRPr="00B74C92">
        <w:rPr>
          <w:i/>
        </w:rPr>
        <w:t>K</w:t>
      </w:r>
      <w:r w:rsidRPr="00B74C92">
        <w:rPr>
          <w:vertAlign w:val="superscript"/>
        </w:rPr>
        <w:t>+</w:t>
      </w:r>
      <w:r w:rsidRPr="00B74C92">
        <w:t xml:space="preserve"> (-</w:t>
      </w:r>
      <w:proofErr w:type="spellStart"/>
      <w:r w:rsidRPr="00B74C92">
        <w:t>ve</w:t>
      </w:r>
      <w:proofErr w:type="spellEnd"/>
      <w:r w:rsidRPr="00B74C92">
        <w:t>) pump current.</w:t>
      </w:r>
      <w:r>
        <w:t xml:space="preserve"> (C</w:t>
      </w:r>
      <w:r w:rsidRPr="00B74C92">
        <w:t xml:space="preserve">) </w:t>
      </w:r>
      <w:proofErr w:type="spellStart"/>
      <w:proofErr w:type="gramStart"/>
      <w:r w:rsidRPr="00B74C92">
        <w:t>astrocytic</w:t>
      </w:r>
      <w:proofErr w:type="spellEnd"/>
      <w:proofErr w:type="gramEnd"/>
      <w:r w:rsidRPr="00B74C92">
        <w:t xml:space="preserve"> </w:t>
      </w:r>
      <w:r w:rsidRPr="00B74C92">
        <w:rPr>
          <w:i/>
        </w:rPr>
        <w:t>IP</w:t>
      </w:r>
      <w:r w:rsidRPr="00B74C92">
        <w:rPr>
          <w:i/>
          <w:vertAlign w:val="subscript"/>
        </w:rPr>
        <w:t>3</w:t>
      </w:r>
      <w:r w:rsidRPr="00B74C92">
        <w:t xml:space="preserve"> and </w:t>
      </w:r>
      <w:r w:rsidRPr="00B74C92">
        <w:rPr>
          <w:i/>
        </w:rPr>
        <w:t>Ca</w:t>
      </w:r>
      <w:r w:rsidRPr="00B74C92">
        <w:rPr>
          <w:i/>
          <w:vertAlign w:val="superscript"/>
        </w:rPr>
        <w:t>2</w:t>
      </w:r>
      <w:r w:rsidRPr="00B74C92">
        <w:rPr>
          <w:vertAlign w:val="superscript"/>
        </w:rPr>
        <w:t>+</w:t>
      </w:r>
      <w:r w:rsidRPr="00B74C92">
        <w:t xml:space="preserve"> concentration and </w:t>
      </w:r>
      <w:r>
        <w:t xml:space="preserve"> the </w:t>
      </w:r>
      <w:r w:rsidRPr="00B74C92">
        <w:t>corresponding (</w:t>
      </w:r>
      <w:r>
        <w:t>D</w:t>
      </w:r>
      <w:r w:rsidRPr="00B74C92">
        <w:t xml:space="preserve">) </w:t>
      </w:r>
      <w:r w:rsidRPr="00B74C92">
        <w:rPr>
          <w:i/>
        </w:rPr>
        <w:t>EET</w:t>
      </w:r>
      <w:r w:rsidRPr="00B74C92">
        <w:t xml:space="preserve"> released.</w:t>
      </w:r>
      <w:r>
        <w:t xml:space="preserve"> (E</w:t>
      </w:r>
      <w:r w:rsidRPr="00B74C92">
        <w:t xml:space="preserve">) </w:t>
      </w:r>
      <w:proofErr w:type="gramStart"/>
      <w:r>
        <w:t>vessel</w:t>
      </w:r>
      <w:proofErr w:type="gramEnd"/>
      <w:r>
        <w:t xml:space="preserve"> radius, (F) </w:t>
      </w:r>
      <w:r w:rsidRPr="00B74C92">
        <w:t>glucose (</w:t>
      </w:r>
      <w:proofErr w:type="spellStart"/>
      <w:r w:rsidRPr="00B74C92">
        <w:rPr>
          <w:i/>
        </w:rPr>
        <w:t>Glc</w:t>
      </w:r>
      <w:proofErr w:type="spellEnd"/>
      <w:r w:rsidRPr="00B74C92">
        <w:t>) and lactate (</w:t>
      </w:r>
      <w:r w:rsidRPr="00B74C92">
        <w:rPr>
          <w:i/>
        </w:rPr>
        <w:t>Lac</w:t>
      </w:r>
      <w:r w:rsidRPr="00B74C92">
        <w:t xml:space="preserve">) concentration in </w:t>
      </w:r>
      <w:proofErr w:type="spellStart"/>
      <w:r w:rsidRPr="00B74C92">
        <w:t>astrocyte</w:t>
      </w:r>
      <w:proofErr w:type="spellEnd"/>
      <w:r>
        <w:t>.</w:t>
      </w:r>
      <w:r w:rsidRPr="00EE4E98">
        <w:t xml:space="preserve"> </w:t>
      </w:r>
      <w:r>
        <w:t xml:space="preserve">(G) </w:t>
      </w:r>
      <w:proofErr w:type="gramStart"/>
      <w:r w:rsidRPr="00B74C92">
        <w:t>glucose</w:t>
      </w:r>
      <w:proofErr w:type="gramEnd"/>
      <w:r w:rsidRPr="00B74C92">
        <w:t xml:space="preserve"> (</w:t>
      </w:r>
      <w:proofErr w:type="spellStart"/>
      <w:r w:rsidRPr="00B74C92">
        <w:rPr>
          <w:i/>
        </w:rPr>
        <w:t>Glc</w:t>
      </w:r>
      <w:proofErr w:type="spellEnd"/>
      <w:r w:rsidRPr="00B74C92">
        <w:t>) and lactate (</w:t>
      </w:r>
      <w:r w:rsidRPr="00B74C92">
        <w:rPr>
          <w:i/>
        </w:rPr>
        <w:t>Lac</w:t>
      </w:r>
      <w:r w:rsidRPr="00B74C92">
        <w:t>) concentration in neuron</w:t>
      </w:r>
      <w:r>
        <w:t xml:space="preserve"> along with</w:t>
      </w:r>
      <w:r w:rsidRPr="00B74C92">
        <w:t xml:space="preserve"> (</w:t>
      </w:r>
      <w:r>
        <w:t xml:space="preserve">H) </w:t>
      </w:r>
      <w:proofErr w:type="spellStart"/>
      <w:r>
        <w:t>cytosolic</w:t>
      </w:r>
      <w:proofErr w:type="spellEnd"/>
      <w:r>
        <w:t xml:space="preserve"> </w:t>
      </w:r>
      <w:r w:rsidRPr="00B74C92">
        <w:rPr>
          <w:i/>
        </w:rPr>
        <w:t>ATP</w:t>
      </w:r>
      <w:r w:rsidRPr="00B74C92">
        <w:t xml:space="preserve"> </w:t>
      </w:r>
      <w:r>
        <w:t>concentration</w:t>
      </w:r>
      <w:r w:rsidRPr="00B74C92">
        <w:t xml:space="preserve"> in neuron.</w:t>
      </w:r>
    </w:p>
    <w:p w:rsidR="006F0C10" w:rsidRDefault="006F0C10" w:rsidP="007434BE">
      <w:pPr>
        <w:pStyle w:val="Caption"/>
        <w:ind w:left="1134" w:hanging="1134"/>
        <w:jc w:val="both"/>
      </w:pPr>
      <w:r>
        <w:t>Figure S</w:t>
      </w:r>
      <w:r w:rsidR="00ED1DB0">
        <w:t>3</w:t>
      </w:r>
      <w:r>
        <w:t>:</w:t>
      </w:r>
      <w:r w:rsidR="00E207B1">
        <w:t xml:space="preserve"> Neuron exhibiting firing with initial pause. S</w:t>
      </w:r>
      <w:r w:rsidR="00E207B1" w:rsidRPr="00551CBD">
        <w:rPr>
          <w:szCs w:val="24"/>
        </w:rPr>
        <w:t xml:space="preserve">timulation current </w:t>
      </w:r>
      <w:r w:rsidR="00E207B1">
        <w:rPr>
          <w:szCs w:val="24"/>
        </w:rPr>
        <w:t>=</w:t>
      </w:r>
      <w:r w:rsidR="00E207B1" w:rsidRPr="00551CBD">
        <w:rPr>
          <w:szCs w:val="24"/>
        </w:rPr>
        <w:t xml:space="preserve"> 0.0</w:t>
      </w:r>
      <w:r w:rsidR="00E207B1">
        <w:rPr>
          <w:szCs w:val="24"/>
        </w:rPr>
        <w:t>0</w:t>
      </w:r>
      <w:r w:rsidR="00E207B1" w:rsidRPr="00551CBD">
        <w:rPr>
          <w:szCs w:val="24"/>
        </w:rPr>
        <w:t>5mA/cm</w:t>
      </w:r>
      <w:r w:rsidR="00E207B1" w:rsidRPr="00551CBD">
        <w:rPr>
          <w:szCs w:val="24"/>
          <w:vertAlign w:val="superscript"/>
        </w:rPr>
        <w:t>2</w:t>
      </w:r>
      <w:r w:rsidR="00E207B1">
        <w:rPr>
          <w:szCs w:val="24"/>
        </w:rPr>
        <w:t>,</w:t>
      </w:r>
      <w:r>
        <w:t xml:space="preserve"> </w:t>
      </w:r>
      <w:r w:rsidR="00ED24B5">
        <w:t>Initial [ATP</w:t>
      </w:r>
      <w:proofErr w:type="gramStart"/>
      <w:r w:rsidR="00ED24B5">
        <w:t>]=</w:t>
      </w:r>
      <w:proofErr w:type="gramEnd"/>
      <w:r w:rsidR="00ED24B5">
        <w:t xml:space="preserve"> 10μM</w:t>
      </w:r>
      <w:r w:rsidR="00E207B1">
        <w:t>.</w:t>
      </w:r>
      <w:r w:rsidR="00ED24B5">
        <w:t xml:space="preserve"> </w:t>
      </w:r>
      <w:r>
        <w:t>(A</w:t>
      </w:r>
      <w:r w:rsidRPr="00B74C92">
        <w:t xml:space="preserve">) </w:t>
      </w:r>
      <w:r>
        <w:t>N</w:t>
      </w:r>
      <w:r w:rsidRPr="00B74C92">
        <w:t xml:space="preserve">euronal membrane potential bound </w:t>
      </w:r>
      <w:r w:rsidRPr="00B74C92">
        <w:lastRenderedPageBreak/>
        <w:t xml:space="preserve">by reversal potential </w:t>
      </w:r>
      <w:r>
        <w:t>of sodium and potassium channel,</w:t>
      </w:r>
      <w:r w:rsidRPr="00B74C92">
        <w:t xml:space="preserve"> (</w:t>
      </w:r>
      <w:r>
        <w:t>B</w:t>
      </w:r>
      <w:r w:rsidRPr="00B74C92">
        <w:t xml:space="preserve">) </w:t>
      </w:r>
      <w:r w:rsidRPr="00B74C92">
        <w:rPr>
          <w:i/>
        </w:rPr>
        <w:t>Na</w:t>
      </w:r>
      <w:r w:rsidRPr="00B74C92">
        <w:rPr>
          <w:vertAlign w:val="superscript"/>
        </w:rPr>
        <w:t>+</w:t>
      </w:r>
      <w:r w:rsidRPr="00B74C92">
        <w:t>/</w:t>
      </w:r>
      <w:r w:rsidRPr="00B74C92">
        <w:rPr>
          <w:i/>
        </w:rPr>
        <w:t>K</w:t>
      </w:r>
      <w:r w:rsidRPr="00B74C92">
        <w:rPr>
          <w:vertAlign w:val="superscript"/>
        </w:rPr>
        <w:t>+</w:t>
      </w:r>
      <w:r w:rsidRPr="00B74C92">
        <w:t xml:space="preserve"> </w:t>
      </w:r>
      <w:proofErr w:type="spellStart"/>
      <w:r w:rsidRPr="00B74C92">
        <w:t>ATPase</w:t>
      </w:r>
      <w:proofErr w:type="spellEnd"/>
      <w:r w:rsidRPr="00B74C92">
        <w:t xml:space="preserve"> pump current, </w:t>
      </w:r>
      <w:r w:rsidRPr="00B74C92">
        <w:rPr>
          <w:i/>
        </w:rPr>
        <w:t>Na</w:t>
      </w:r>
      <w:r w:rsidRPr="00B74C92">
        <w:rPr>
          <w:vertAlign w:val="superscript"/>
        </w:rPr>
        <w:t>+</w:t>
      </w:r>
      <w:r w:rsidRPr="00B74C92">
        <w:t xml:space="preserve"> (+</w:t>
      </w:r>
      <w:proofErr w:type="spellStart"/>
      <w:r w:rsidRPr="00B74C92">
        <w:t>ve</w:t>
      </w:r>
      <w:proofErr w:type="spellEnd"/>
      <w:r w:rsidRPr="00B74C92">
        <w:t xml:space="preserve">) pump current and </w:t>
      </w:r>
      <w:r w:rsidRPr="00B74C92">
        <w:rPr>
          <w:i/>
        </w:rPr>
        <w:t>K</w:t>
      </w:r>
      <w:r w:rsidRPr="00B74C92">
        <w:rPr>
          <w:vertAlign w:val="superscript"/>
        </w:rPr>
        <w:t>+</w:t>
      </w:r>
      <w:r w:rsidRPr="00B74C92">
        <w:t xml:space="preserve"> (-</w:t>
      </w:r>
      <w:proofErr w:type="spellStart"/>
      <w:r w:rsidRPr="00B74C92">
        <w:t>ve</w:t>
      </w:r>
      <w:proofErr w:type="spellEnd"/>
      <w:r w:rsidRPr="00B74C92">
        <w:t>) pump current.</w:t>
      </w:r>
      <w:r>
        <w:t xml:space="preserve"> (C</w:t>
      </w:r>
      <w:r w:rsidRPr="00B74C92">
        <w:t xml:space="preserve">) </w:t>
      </w:r>
      <w:proofErr w:type="spellStart"/>
      <w:proofErr w:type="gramStart"/>
      <w:r w:rsidRPr="00B74C92">
        <w:t>astrocytic</w:t>
      </w:r>
      <w:proofErr w:type="spellEnd"/>
      <w:proofErr w:type="gramEnd"/>
      <w:r w:rsidRPr="00B74C92">
        <w:t xml:space="preserve"> </w:t>
      </w:r>
      <w:r w:rsidRPr="00B74C92">
        <w:rPr>
          <w:i/>
        </w:rPr>
        <w:t>IP</w:t>
      </w:r>
      <w:r w:rsidRPr="00B74C92">
        <w:rPr>
          <w:i/>
          <w:vertAlign w:val="subscript"/>
        </w:rPr>
        <w:t>3</w:t>
      </w:r>
      <w:r w:rsidRPr="00B74C92">
        <w:t xml:space="preserve"> and </w:t>
      </w:r>
      <w:r w:rsidRPr="00B74C92">
        <w:rPr>
          <w:i/>
        </w:rPr>
        <w:t>Ca</w:t>
      </w:r>
      <w:r w:rsidRPr="00B74C92">
        <w:rPr>
          <w:i/>
          <w:vertAlign w:val="superscript"/>
        </w:rPr>
        <w:t>2</w:t>
      </w:r>
      <w:r w:rsidRPr="00B74C92">
        <w:rPr>
          <w:vertAlign w:val="superscript"/>
        </w:rPr>
        <w:t>+</w:t>
      </w:r>
      <w:r w:rsidRPr="00B74C92">
        <w:t xml:space="preserve"> concentration and </w:t>
      </w:r>
      <w:r>
        <w:t xml:space="preserve"> the </w:t>
      </w:r>
      <w:r w:rsidRPr="00B74C92">
        <w:t>corresponding (</w:t>
      </w:r>
      <w:r>
        <w:t>D</w:t>
      </w:r>
      <w:r w:rsidRPr="00B74C92">
        <w:t xml:space="preserve">) </w:t>
      </w:r>
      <w:r w:rsidRPr="00B74C92">
        <w:rPr>
          <w:i/>
        </w:rPr>
        <w:t>EET</w:t>
      </w:r>
      <w:r w:rsidRPr="00B74C92">
        <w:t xml:space="preserve"> released.</w:t>
      </w:r>
      <w:r>
        <w:t xml:space="preserve"> (E</w:t>
      </w:r>
      <w:r w:rsidRPr="00B74C92">
        <w:t xml:space="preserve">) </w:t>
      </w:r>
      <w:proofErr w:type="gramStart"/>
      <w:r>
        <w:t>vessel</w:t>
      </w:r>
      <w:proofErr w:type="gramEnd"/>
      <w:r>
        <w:t xml:space="preserve"> radius, (F) </w:t>
      </w:r>
      <w:r w:rsidRPr="00B74C92">
        <w:t>glucose (</w:t>
      </w:r>
      <w:proofErr w:type="spellStart"/>
      <w:r w:rsidRPr="00B74C92">
        <w:rPr>
          <w:i/>
        </w:rPr>
        <w:t>Glc</w:t>
      </w:r>
      <w:proofErr w:type="spellEnd"/>
      <w:r w:rsidRPr="00B74C92">
        <w:t>) and lactate (</w:t>
      </w:r>
      <w:r w:rsidRPr="00B74C92">
        <w:rPr>
          <w:i/>
        </w:rPr>
        <w:t>Lac</w:t>
      </w:r>
      <w:r w:rsidRPr="00B74C92">
        <w:t xml:space="preserve">) concentration in </w:t>
      </w:r>
      <w:proofErr w:type="spellStart"/>
      <w:r w:rsidRPr="00B74C92">
        <w:t>astrocyte</w:t>
      </w:r>
      <w:proofErr w:type="spellEnd"/>
      <w:r>
        <w:t>.</w:t>
      </w:r>
      <w:r w:rsidRPr="00EE4E98">
        <w:t xml:space="preserve"> </w:t>
      </w:r>
      <w:r>
        <w:t xml:space="preserve">(G) </w:t>
      </w:r>
      <w:proofErr w:type="gramStart"/>
      <w:r w:rsidRPr="00B74C92">
        <w:t>glucose</w:t>
      </w:r>
      <w:proofErr w:type="gramEnd"/>
      <w:r w:rsidRPr="00B74C92">
        <w:t xml:space="preserve"> (</w:t>
      </w:r>
      <w:proofErr w:type="spellStart"/>
      <w:r w:rsidRPr="00B74C92">
        <w:rPr>
          <w:i/>
        </w:rPr>
        <w:t>Glc</w:t>
      </w:r>
      <w:proofErr w:type="spellEnd"/>
      <w:r w:rsidRPr="00B74C92">
        <w:t>) and lactate (</w:t>
      </w:r>
      <w:r w:rsidRPr="00B74C92">
        <w:rPr>
          <w:i/>
        </w:rPr>
        <w:t>Lac</w:t>
      </w:r>
      <w:r w:rsidRPr="00B74C92">
        <w:t>) concentration in neuron</w:t>
      </w:r>
      <w:r>
        <w:t xml:space="preserve"> along with</w:t>
      </w:r>
      <w:r w:rsidRPr="00B74C92">
        <w:t xml:space="preserve"> (</w:t>
      </w:r>
      <w:r>
        <w:t xml:space="preserve">H) </w:t>
      </w:r>
      <w:proofErr w:type="spellStart"/>
      <w:r>
        <w:t>cytosolic</w:t>
      </w:r>
      <w:proofErr w:type="spellEnd"/>
      <w:r>
        <w:t xml:space="preserve"> </w:t>
      </w:r>
      <w:r w:rsidRPr="00B74C92">
        <w:rPr>
          <w:i/>
        </w:rPr>
        <w:t>ATP</w:t>
      </w:r>
      <w:r w:rsidRPr="00B74C92">
        <w:t xml:space="preserve"> </w:t>
      </w:r>
      <w:r>
        <w:t>concentration</w:t>
      </w:r>
      <w:r w:rsidRPr="00B74C92">
        <w:t xml:space="preserve"> in neuron.</w:t>
      </w:r>
    </w:p>
    <w:p w:rsidR="00B32BBF" w:rsidRDefault="00ED1DB0" w:rsidP="007B4F80">
      <w:pPr>
        <w:pStyle w:val="Caption"/>
        <w:ind w:left="1134" w:hanging="1134"/>
        <w:jc w:val="both"/>
      </w:pPr>
      <w:r>
        <w:t>Figure S4</w:t>
      </w:r>
      <w:r w:rsidR="0045155F">
        <w:t xml:space="preserve">: </w:t>
      </w:r>
      <w:r w:rsidR="000E5211">
        <w:t xml:space="preserve">Effect of NMDA currents on neural firing when stimulated by a pulse current. </w:t>
      </w:r>
      <w:r w:rsidR="005D3539">
        <w:t>N</w:t>
      </w:r>
      <w:r w:rsidR="005D3539" w:rsidRPr="00B74C92">
        <w:t>euronal membrane potential bound by reversal potential of sodium and potassium channel</w:t>
      </w:r>
      <w:r w:rsidR="005D3539">
        <w:t xml:space="preserve"> for a stimulation duration of 1s (black bar)</w:t>
      </w:r>
      <w:r w:rsidR="005D3539" w:rsidRPr="00B74C92">
        <w:t xml:space="preserve"> </w:t>
      </w:r>
      <w:r w:rsidR="005D3539">
        <w:t>without NMDA current (</w:t>
      </w:r>
      <w:r w:rsidR="0013610F">
        <w:t>A</w:t>
      </w:r>
      <w:r w:rsidR="005D3539">
        <w:t>) and</w:t>
      </w:r>
      <w:r w:rsidR="005D3539" w:rsidRPr="00B74C92">
        <w:t xml:space="preserve"> with </w:t>
      </w:r>
      <w:r w:rsidR="005D3539">
        <w:t xml:space="preserve">NMDA current </w:t>
      </w:r>
      <w:r w:rsidR="005D3539" w:rsidRPr="00B74C92">
        <w:t>(</w:t>
      </w:r>
      <w:r w:rsidR="0013610F">
        <w:t>B</w:t>
      </w:r>
      <w:r w:rsidR="005D3539" w:rsidRPr="00B74C92">
        <w:t>)</w:t>
      </w:r>
      <w:r w:rsidR="005D3539">
        <w:t>.</w:t>
      </w:r>
    </w:p>
    <w:p w:rsidR="00A73A0F" w:rsidRDefault="00A73A0F" w:rsidP="007B4F80">
      <w:pPr>
        <w:pStyle w:val="Caption"/>
        <w:ind w:left="1134" w:hanging="1134"/>
        <w:jc w:val="both"/>
      </w:pPr>
      <w:r>
        <w:t>Figure S</w:t>
      </w:r>
      <w:r w:rsidR="00ED1DB0">
        <w:t>5</w:t>
      </w:r>
      <w:r>
        <w:t xml:space="preserve">: </w:t>
      </w:r>
      <w:r w:rsidR="000E5211">
        <w:t xml:space="preserve">Effect of </w:t>
      </w:r>
      <w:proofErr w:type="spellStart"/>
      <w:r w:rsidR="000E5211">
        <w:t>vasomotion</w:t>
      </w:r>
      <w:proofErr w:type="spellEnd"/>
      <w:r w:rsidR="000E5211">
        <w:t xml:space="preserve"> on neural firing. </w:t>
      </w:r>
      <w:r w:rsidR="00AC78E7" w:rsidRPr="00B74C92">
        <w:t>Induced vessel oscillation at 0.2 Hz with vessel dilation for 0.5s</w:t>
      </w:r>
      <w:r w:rsidR="0013610F">
        <w:t xml:space="preserve"> (A)</w:t>
      </w:r>
      <w:r w:rsidR="00AC78E7" w:rsidRPr="00B74C92">
        <w:t xml:space="preserve"> and</w:t>
      </w:r>
      <w:r w:rsidR="0013610F">
        <w:t xml:space="preserve"> 2.5s (C) with</w:t>
      </w:r>
      <w:r w:rsidR="00AC78E7" w:rsidRPr="00B74C92">
        <w:t xml:space="preserve"> corresponding change in neuronal membrane potential</w:t>
      </w:r>
      <w:r w:rsidR="0013610F">
        <w:t xml:space="preserve"> (B and D respectively)</w:t>
      </w:r>
      <w:r w:rsidR="00AC78E7" w:rsidRPr="00B74C92">
        <w:t xml:space="preserve"> bound by reversal potential of sodium and potassium channel.</w:t>
      </w:r>
      <w:r w:rsidR="000E5211">
        <w:t xml:space="preserve"> The </w:t>
      </w:r>
      <w:proofErr w:type="spellStart"/>
      <w:r w:rsidR="000E5211">
        <w:t>vasomotion</w:t>
      </w:r>
      <w:proofErr w:type="spellEnd"/>
      <w:r w:rsidR="000E5211">
        <w:t xml:space="preserve"> rhythm can be seen to influence the amplitude of action potentials.</w:t>
      </w:r>
    </w:p>
    <w:p w:rsidR="00D436F9" w:rsidRDefault="00D436F9" w:rsidP="00D436F9">
      <w:pPr>
        <w:pStyle w:val="Caption"/>
        <w:ind w:left="1134" w:hanging="1134"/>
        <w:jc w:val="both"/>
      </w:pPr>
      <w:r>
        <w:t>Figure S</w:t>
      </w:r>
      <w:r w:rsidR="00ED1DB0">
        <w:t>6</w:t>
      </w:r>
      <w:r>
        <w:t>:</w:t>
      </w:r>
      <w:r w:rsidR="000E5211">
        <w:t xml:space="preserve"> Effect of initial [ATP] on firing response.</w:t>
      </w:r>
      <w:r>
        <w:t xml:space="preserve"> N</w:t>
      </w:r>
      <w:r w:rsidRPr="00B74C92">
        <w:t>euronal membrane potential bound by reversal potential of sodium and potassium channel</w:t>
      </w:r>
      <w:r>
        <w:t xml:space="preserve"> for </w:t>
      </w:r>
      <w:r w:rsidR="006610B0">
        <w:t xml:space="preserve">initial [ATP] of </w:t>
      </w:r>
      <w:r w:rsidR="006610B0">
        <w:rPr>
          <w:szCs w:val="24"/>
        </w:rPr>
        <w:t>10μM (A) and 50μM (B)</w:t>
      </w:r>
      <w:r w:rsidRPr="00B74C92">
        <w:t xml:space="preserve"> </w:t>
      </w:r>
      <w:r w:rsidR="006610B0">
        <w:t>without NMDA current</w:t>
      </w:r>
      <w:r w:rsidR="007728DB">
        <w:t xml:space="preserve"> for stimulation current of 0.007 </w:t>
      </w:r>
      <w:proofErr w:type="spellStart"/>
      <w:r w:rsidR="007728DB">
        <w:t>mA</w:t>
      </w:r>
      <w:proofErr w:type="spellEnd"/>
      <w:r w:rsidR="007728DB">
        <w:t>/cm</w:t>
      </w:r>
      <w:r w:rsidR="007728DB" w:rsidRPr="007728DB">
        <w:rPr>
          <w:vertAlign w:val="superscript"/>
        </w:rPr>
        <w:t>2</w:t>
      </w:r>
      <w:r>
        <w:t>.</w:t>
      </w:r>
    </w:p>
    <w:p w:rsidR="00D436F9" w:rsidRPr="00D436F9" w:rsidRDefault="00D436F9" w:rsidP="00D436F9"/>
    <w:p w:rsidR="00A73A0F" w:rsidRDefault="00C66F4F" w:rsidP="007A0F8E">
      <w:pPr>
        <w:pStyle w:val="Heading2"/>
      </w:pPr>
      <w:r>
        <w:t>Reference</w:t>
      </w:r>
    </w:p>
    <w:p w:rsidR="00C66F4F" w:rsidRPr="00EE2535" w:rsidRDefault="00C66F4F" w:rsidP="00C66F4F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EE2535">
        <w:rPr>
          <w:lang w:val="de-DE"/>
        </w:rPr>
        <w:t xml:space="preserve">Kager, H., Wadman, W. J., &amp; Somjen, G. G. (2000). </w:t>
      </w:r>
      <w:r w:rsidRPr="00EE2535">
        <w:t xml:space="preserve">Simulated Seizures and Spreading Depression in a Neuron Model Incorporating Interstitial Space and Ion Concentrations. </w:t>
      </w:r>
      <w:r w:rsidRPr="00EE2535">
        <w:rPr>
          <w:i/>
          <w:iCs/>
        </w:rPr>
        <w:t>Cell</w:t>
      </w:r>
      <w:r w:rsidRPr="00EE2535">
        <w:t xml:space="preserve">, </w:t>
      </w:r>
      <w:r w:rsidRPr="00EE2535">
        <w:rPr>
          <w:i/>
          <w:iCs/>
        </w:rPr>
        <w:t>27710</w:t>
      </w:r>
      <w:r w:rsidRPr="00EE2535">
        <w:t>, 495-512.</w:t>
      </w:r>
    </w:p>
    <w:p w:rsidR="00C66F4F" w:rsidRDefault="00C66F4F" w:rsidP="00C66F4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doi"/>
          <w:rFonts w:ascii="Times New Roman" w:hAnsi="Times New Roman"/>
        </w:rPr>
      </w:pPr>
      <w:proofErr w:type="spellStart"/>
      <w:r w:rsidRPr="00FE4E47">
        <w:rPr>
          <w:rFonts w:ascii="Times New Roman" w:hAnsi="Times New Roman"/>
        </w:rPr>
        <w:t>Jolivet</w:t>
      </w:r>
      <w:proofErr w:type="spellEnd"/>
      <w:r w:rsidRPr="00FE4E47">
        <w:rPr>
          <w:rFonts w:ascii="Times New Roman" w:hAnsi="Times New Roman"/>
        </w:rPr>
        <w:t xml:space="preserve">, R., </w:t>
      </w:r>
      <w:proofErr w:type="spellStart"/>
      <w:r w:rsidRPr="00FE4E47">
        <w:rPr>
          <w:rFonts w:ascii="Times New Roman" w:hAnsi="Times New Roman"/>
        </w:rPr>
        <w:t>Magistretti</w:t>
      </w:r>
      <w:proofErr w:type="spellEnd"/>
      <w:r w:rsidRPr="00FE4E47">
        <w:rPr>
          <w:rFonts w:ascii="Times New Roman" w:hAnsi="Times New Roman"/>
        </w:rPr>
        <w:t>, P.J., &amp; Weber, B. (2009)</w:t>
      </w:r>
      <w:r>
        <w:rPr>
          <w:rFonts w:ascii="Times New Roman" w:hAnsi="Times New Roman"/>
        </w:rPr>
        <w:t>.</w:t>
      </w:r>
      <w:r w:rsidRPr="00FE4E47">
        <w:rPr>
          <w:rFonts w:ascii="Times New Roman" w:hAnsi="Times New Roman"/>
        </w:rPr>
        <w:t xml:space="preserve"> Deciphering Neuron-</w:t>
      </w:r>
      <w:proofErr w:type="spellStart"/>
      <w:r w:rsidRPr="00FE4E47">
        <w:rPr>
          <w:rFonts w:ascii="Times New Roman" w:hAnsi="Times New Roman"/>
        </w:rPr>
        <w:t>Glia</w:t>
      </w:r>
      <w:proofErr w:type="spellEnd"/>
      <w:r w:rsidRPr="00FE4E47">
        <w:rPr>
          <w:rFonts w:ascii="Times New Roman" w:hAnsi="Times New Roman"/>
        </w:rPr>
        <w:t xml:space="preserve"> Compartmentalization in Cortical Energy Metabolism.</w:t>
      </w:r>
      <w:r w:rsidRPr="00FE4E47">
        <w:rPr>
          <w:rStyle w:val="citation-abbreviation"/>
          <w:rFonts w:ascii="Times New Roman" w:hAnsi="Times New Roman"/>
        </w:rPr>
        <w:t xml:space="preserve"> </w:t>
      </w:r>
      <w:r w:rsidRPr="00FE4E47">
        <w:rPr>
          <w:rStyle w:val="citation-abbreviation"/>
          <w:rFonts w:ascii="Times New Roman" w:hAnsi="Times New Roman"/>
          <w:i/>
        </w:rPr>
        <w:t xml:space="preserve">Front </w:t>
      </w:r>
      <w:proofErr w:type="spellStart"/>
      <w:r w:rsidRPr="00FE4E47">
        <w:rPr>
          <w:rStyle w:val="citation-abbreviation"/>
          <w:rFonts w:ascii="Times New Roman" w:hAnsi="Times New Roman"/>
          <w:i/>
        </w:rPr>
        <w:t>Neuroenergetics</w:t>
      </w:r>
      <w:proofErr w:type="spellEnd"/>
      <w:r w:rsidRPr="00FE4E47">
        <w:rPr>
          <w:rStyle w:val="citation-abbreviation"/>
          <w:rFonts w:ascii="Times New Roman" w:hAnsi="Times New Roman"/>
        </w:rPr>
        <w:t xml:space="preserve">. </w:t>
      </w:r>
      <w:r w:rsidRPr="00FE4E47">
        <w:rPr>
          <w:rStyle w:val="citation-publication-date"/>
          <w:rFonts w:ascii="Times New Roman" w:hAnsi="Times New Roman"/>
        </w:rPr>
        <w:t xml:space="preserve">2009; </w:t>
      </w:r>
      <w:r w:rsidRPr="00FE4E47">
        <w:rPr>
          <w:rStyle w:val="citation-volume"/>
          <w:rFonts w:ascii="Times New Roman" w:hAnsi="Times New Roman"/>
        </w:rPr>
        <w:t>1</w:t>
      </w:r>
      <w:r w:rsidRPr="00FE4E47">
        <w:rPr>
          <w:rStyle w:val="citation-flpages"/>
          <w:rFonts w:ascii="Times New Roman" w:hAnsi="Times New Roman"/>
        </w:rPr>
        <w:t xml:space="preserve">:4. </w:t>
      </w:r>
      <w:proofErr w:type="spellStart"/>
      <w:r w:rsidRPr="00FE4E47">
        <w:rPr>
          <w:rStyle w:val="citation-flpages"/>
          <w:rFonts w:ascii="Times New Roman" w:hAnsi="Times New Roman"/>
        </w:rPr>
        <w:t>d</w:t>
      </w:r>
      <w:r w:rsidRPr="00FE4E47">
        <w:rPr>
          <w:rStyle w:val="doi"/>
          <w:rFonts w:ascii="Times New Roman" w:hAnsi="Times New Roman"/>
        </w:rPr>
        <w:t>oi</w:t>
      </w:r>
      <w:proofErr w:type="spellEnd"/>
      <w:r w:rsidRPr="00FE4E47">
        <w:rPr>
          <w:rStyle w:val="doi"/>
          <w:rFonts w:ascii="Times New Roman" w:hAnsi="Times New Roman"/>
        </w:rPr>
        <w:t>:  10.3389/neuro.14.004.2009</w:t>
      </w:r>
    </w:p>
    <w:p w:rsidR="00C66F4F" w:rsidRPr="00D91F4A" w:rsidRDefault="00C66F4F" w:rsidP="00C66F4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D91F4A">
        <w:rPr>
          <w:rStyle w:val="name"/>
          <w:rFonts w:ascii="Times New Roman" w:hAnsi="Times New Roman"/>
        </w:rPr>
        <w:t>Traub</w:t>
      </w:r>
      <w:proofErr w:type="spellEnd"/>
      <w:r w:rsidRPr="00D91F4A">
        <w:rPr>
          <w:rStyle w:val="name"/>
          <w:rFonts w:ascii="Times New Roman" w:hAnsi="Times New Roman"/>
        </w:rPr>
        <w:t>,</w:t>
      </w:r>
      <w:r w:rsidRPr="00D91F4A">
        <w:rPr>
          <w:rFonts w:ascii="Times New Roman" w:hAnsi="Times New Roman"/>
        </w:rPr>
        <w:t xml:space="preserve"> </w:t>
      </w:r>
      <w:r w:rsidRPr="00D91F4A">
        <w:rPr>
          <w:rStyle w:val="name"/>
          <w:rFonts w:ascii="Times New Roman" w:hAnsi="Times New Roman"/>
        </w:rPr>
        <w:t>R. D.</w:t>
      </w:r>
      <w:r w:rsidRPr="00D91F4A">
        <w:rPr>
          <w:rFonts w:ascii="Times New Roman" w:hAnsi="Times New Roman"/>
        </w:rPr>
        <w:t xml:space="preserve">, </w:t>
      </w:r>
      <w:r w:rsidRPr="00D91F4A">
        <w:rPr>
          <w:rStyle w:val="name"/>
          <w:rFonts w:ascii="Times New Roman" w:hAnsi="Times New Roman"/>
        </w:rPr>
        <w:t>Wong</w:t>
      </w:r>
      <w:r w:rsidRPr="00D91F4A">
        <w:rPr>
          <w:rFonts w:ascii="Times New Roman" w:hAnsi="Times New Roman"/>
        </w:rPr>
        <w:t xml:space="preserve"> </w:t>
      </w:r>
      <w:r w:rsidRPr="00D91F4A">
        <w:rPr>
          <w:rStyle w:val="name"/>
          <w:rFonts w:ascii="Times New Roman" w:hAnsi="Times New Roman"/>
        </w:rPr>
        <w:t>R. K.</w:t>
      </w:r>
      <w:r w:rsidRPr="00D91F4A">
        <w:rPr>
          <w:rFonts w:ascii="Times New Roman" w:hAnsi="Times New Roman"/>
        </w:rPr>
        <w:t xml:space="preserve">, </w:t>
      </w:r>
      <w:r w:rsidRPr="00D91F4A">
        <w:rPr>
          <w:rStyle w:val="name"/>
          <w:rFonts w:ascii="Times New Roman" w:hAnsi="Times New Roman"/>
        </w:rPr>
        <w:t>Miles</w:t>
      </w:r>
      <w:r w:rsidRPr="00D91F4A">
        <w:rPr>
          <w:rFonts w:ascii="Times New Roman" w:hAnsi="Times New Roman"/>
        </w:rPr>
        <w:t xml:space="preserve"> </w:t>
      </w:r>
      <w:r w:rsidRPr="00D91F4A">
        <w:rPr>
          <w:rStyle w:val="name"/>
          <w:rFonts w:ascii="Times New Roman" w:hAnsi="Times New Roman"/>
        </w:rPr>
        <w:t>R.</w:t>
      </w:r>
      <w:r w:rsidRPr="00D91F4A">
        <w:rPr>
          <w:rFonts w:ascii="Times New Roman" w:hAnsi="Times New Roman"/>
        </w:rPr>
        <w:t>, &amp;</w:t>
      </w:r>
      <w:r w:rsidRPr="00D91F4A">
        <w:rPr>
          <w:rStyle w:val="name"/>
          <w:rFonts w:ascii="Times New Roman" w:hAnsi="Times New Roman"/>
        </w:rPr>
        <w:t xml:space="preserve"> Michelson</w:t>
      </w:r>
      <w:r w:rsidRPr="00D91F4A">
        <w:rPr>
          <w:rFonts w:ascii="Times New Roman" w:hAnsi="Times New Roman"/>
        </w:rPr>
        <w:t xml:space="preserve"> </w:t>
      </w:r>
      <w:r w:rsidRPr="00D91F4A">
        <w:rPr>
          <w:rStyle w:val="name"/>
          <w:rFonts w:ascii="Times New Roman" w:hAnsi="Times New Roman"/>
        </w:rPr>
        <w:t xml:space="preserve">H. (1991). </w:t>
      </w:r>
      <w:r w:rsidRPr="00D91F4A">
        <w:rPr>
          <w:rFonts w:ascii="Times New Roman" w:hAnsi="Times New Roman"/>
        </w:rPr>
        <w:t xml:space="preserve">A model of a CA3 </w:t>
      </w:r>
      <w:proofErr w:type="spellStart"/>
      <w:r w:rsidRPr="00D91F4A">
        <w:rPr>
          <w:rFonts w:ascii="Times New Roman" w:hAnsi="Times New Roman"/>
        </w:rPr>
        <w:t>hippocampal</w:t>
      </w:r>
      <w:proofErr w:type="spellEnd"/>
      <w:r w:rsidRPr="00D91F4A">
        <w:rPr>
          <w:rFonts w:ascii="Times New Roman" w:hAnsi="Times New Roman"/>
        </w:rPr>
        <w:t xml:space="preserve"> pyramidal neuron incorporating voltage-clamp data on intrinsic </w:t>
      </w:r>
      <w:proofErr w:type="spellStart"/>
      <w:r w:rsidRPr="00D91F4A">
        <w:rPr>
          <w:rFonts w:ascii="Times New Roman" w:hAnsi="Times New Roman"/>
        </w:rPr>
        <w:t>conductances</w:t>
      </w:r>
      <w:proofErr w:type="spellEnd"/>
      <w:r w:rsidRPr="00D91F4A">
        <w:rPr>
          <w:rFonts w:ascii="Times New Roman" w:hAnsi="Times New Roman"/>
        </w:rPr>
        <w:t xml:space="preserve">. </w:t>
      </w:r>
      <w:r w:rsidRPr="00D91F4A">
        <w:rPr>
          <w:rStyle w:val="HTMLCite"/>
          <w:rFonts w:ascii="Times New Roman" w:hAnsi="Times New Roman"/>
        </w:rPr>
        <w:t xml:space="preserve">AJP - JN </w:t>
      </w:r>
      <w:proofErr w:type="spellStart"/>
      <w:r w:rsidRPr="00D91F4A">
        <w:rPr>
          <w:rStyle w:val="HTMLCite"/>
          <w:rFonts w:ascii="Times New Roman" w:hAnsi="Times New Roman"/>
        </w:rPr>
        <w:t>Physiol</w:t>
      </w:r>
      <w:proofErr w:type="spellEnd"/>
      <w:r w:rsidRPr="00D91F4A">
        <w:rPr>
          <w:rStyle w:val="slug-pub-date"/>
          <w:rFonts w:ascii="Times New Roman" w:hAnsi="Times New Roman"/>
          <w:i/>
          <w:iCs/>
        </w:rPr>
        <w:t xml:space="preserve"> August 1, 1991 </w:t>
      </w:r>
      <w:r w:rsidRPr="00D91F4A">
        <w:rPr>
          <w:rStyle w:val="slug-vol"/>
          <w:rFonts w:ascii="Times New Roman" w:hAnsi="Times New Roman"/>
          <w:i/>
          <w:iCs/>
        </w:rPr>
        <w:t xml:space="preserve">vol. 66 </w:t>
      </w:r>
      <w:r w:rsidRPr="00D91F4A">
        <w:rPr>
          <w:rStyle w:val="slug-issue"/>
          <w:rFonts w:ascii="Times New Roman" w:hAnsi="Times New Roman"/>
          <w:i/>
          <w:iCs/>
        </w:rPr>
        <w:t xml:space="preserve">no. 2 </w:t>
      </w:r>
      <w:r w:rsidRPr="00D91F4A">
        <w:rPr>
          <w:rStyle w:val="slug-pages"/>
          <w:rFonts w:ascii="Times New Roman" w:hAnsi="Times New Roman"/>
          <w:i/>
          <w:iCs/>
        </w:rPr>
        <w:t>635-650</w:t>
      </w:r>
    </w:p>
    <w:p w:rsidR="00C66F4F" w:rsidRPr="00D91F4A" w:rsidRDefault="00C66F4F" w:rsidP="007B4F80">
      <w:pPr>
        <w:jc w:val="both"/>
      </w:pPr>
    </w:p>
    <w:sectPr w:rsidR="00C66F4F" w:rsidRPr="00D91F4A" w:rsidSect="00385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DDE"/>
    <w:multiLevelType w:val="hybridMultilevel"/>
    <w:tmpl w:val="D20CA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F4D"/>
    <w:rsid w:val="0004210C"/>
    <w:rsid w:val="000B2BF2"/>
    <w:rsid w:val="000E5211"/>
    <w:rsid w:val="000E7C98"/>
    <w:rsid w:val="0013610F"/>
    <w:rsid w:val="001A4FFF"/>
    <w:rsid w:val="002205D0"/>
    <w:rsid w:val="002641DB"/>
    <w:rsid w:val="002804D4"/>
    <w:rsid w:val="002C5A33"/>
    <w:rsid w:val="003855B4"/>
    <w:rsid w:val="00386FCD"/>
    <w:rsid w:val="003B0F6C"/>
    <w:rsid w:val="003B2514"/>
    <w:rsid w:val="00415398"/>
    <w:rsid w:val="0045155F"/>
    <w:rsid w:val="00487DE4"/>
    <w:rsid w:val="00491C6E"/>
    <w:rsid w:val="004C3137"/>
    <w:rsid w:val="00516719"/>
    <w:rsid w:val="00531ED0"/>
    <w:rsid w:val="005804ED"/>
    <w:rsid w:val="005C25C3"/>
    <w:rsid w:val="005D3539"/>
    <w:rsid w:val="00622520"/>
    <w:rsid w:val="006474D2"/>
    <w:rsid w:val="006610B0"/>
    <w:rsid w:val="006678F4"/>
    <w:rsid w:val="00695553"/>
    <w:rsid w:val="006A6294"/>
    <w:rsid w:val="006E13CD"/>
    <w:rsid w:val="006F0C10"/>
    <w:rsid w:val="007434BE"/>
    <w:rsid w:val="0074448C"/>
    <w:rsid w:val="00751F5F"/>
    <w:rsid w:val="00755581"/>
    <w:rsid w:val="007728DB"/>
    <w:rsid w:val="007A0F8E"/>
    <w:rsid w:val="007B2AB6"/>
    <w:rsid w:val="007B4F80"/>
    <w:rsid w:val="00807312"/>
    <w:rsid w:val="00811C0E"/>
    <w:rsid w:val="00853A95"/>
    <w:rsid w:val="008B34EC"/>
    <w:rsid w:val="008E7392"/>
    <w:rsid w:val="00911C53"/>
    <w:rsid w:val="00974423"/>
    <w:rsid w:val="009A663D"/>
    <w:rsid w:val="009F513D"/>
    <w:rsid w:val="00A16B72"/>
    <w:rsid w:val="00A73A0F"/>
    <w:rsid w:val="00A90BBA"/>
    <w:rsid w:val="00AC78E7"/>
    <w:rsid w:val="00AF51E7"/>
    <w:rsid w:val="00B03369"/>
    <w:rsid w:val="00B2304B"/>
    <w:rsid w:val="00B32BBF"/>
    <w:rsid w:val="00BB4F4D"/>
    <w:rsid w:val="00BF2E2C"/>
    <w:rsid w:val="00C56AA9"/>
    <w:rsid w:val="00C66F4F"/>
    <w:rsid w:val="00C76C78"/>
    <w:rsid w:val="00C76CDD"/>
    <w:rsid w:val="00C8278D"/>
    <w:rsid w:val="00C83738"/>
    <w:rsid w:val="00D436F9"/>
    <w:rsid w:val="00D52E9D"/>
    <w:rsid w:val="00D63BCE"/>
    <w:rsid w:val="00D77FF1"/>
    <w:rsid w:val="00D91F4A"/>
    <w:rsid w:val="00DB5F4F"/>
    <w:rsid w:val="00DD54D2"/>
    <w:rsid w:val="00E207B1"/>
    <w:rsid w:val="00ED1DB0"/>
    <w:rsid w:val="00ED24B5"/>
    <w:rsid w:val="00F455F5"/>
    <w:rsid w:val="00FB593C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4B"/>
    <w:rPr>
      <w:rFonts w:ascii="Times New Roman" w:hAnsi="Times New Roman" w:cs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B4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4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4F4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E7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B32BBF"/>
    <w:pPr>
      <w:spacing w:line="240" w:lineRule="auto"/>
    </w:pPr>
    <w:rPr>
      <w:b/>
      <w:bCs/>
      <w:color w:val="4F81BD" w:themeColor="accent1"/>
      <w:szCs w:val="18"/>
    </w:rPr>
  </w:style>
  <w:style w:type="table" w:styleId="TableGrid">
    <w:name w:val="Table Grid"/>
    <w:basedOn w:val="TableNormal"/>
    <w:uiPriority w:val="59"/>
    <w:rsid w:val="006E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5F4F"/>
    <w:rPr>
      <w:color w:val="808080"/>
    </w:rPr>
  </w:style>
  <w:style w:type="paragraph" w:styleId="ListParagraph">
    <w:name w:val="List Paragraph"/>
    <w:basedOn w:val="Normal"/>
    <w:uiPriority w:val="34"/>
    <w:qFormat/>
    <w:rsid w:val="00C66F4F"/>
    <w:pPr>
      <w:ind w:left="720"/>
    </w:pPr>
    <w:rPr>
      <w:rFonts w:ascii="Calibri" w:eastAsia="Calibri" w:hAnsi="Calibri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66F4F"/>
    <w:rPr>
      <w:i/>
      <w:iCs/>
    </w:rPr>
  </w:style>
  <w:style w:type="character" w:customStyle="1" w:styleId="citation-abbreviation">
    <w:name w:val="citation-abbreviation"/>
    <w:basedOn w:val="DefaultParagraphFont"/>
    <w:rsid w:val="00C66F4F"/>
  </w:style>
  <w:style w:type="character" w:customStyle="1" w:styleId="citation-publication-date">
    <w:name w:val="citation-publication-date"/>
    <w:basedOn w:val="DefaultParagraphFont"/>
    <w:rsid w:val="00C66F4F"/>
  </w:style>
  <w:style w:type="character" w:customStyle="1" w:styleId="citation-volume">
    <w:name w:val="citation-volume"/>
    <w:basedOn w:val="DefaultParagraphFont"/>
    <w:rsid w:val="00C66F4F"/>
  </w:style>
  <w:style w:type="character" w:customStyle="1" w:styleId="citation-flpages">
    <w:name w:val="citation-flpages"/>
    <w:basedOn w:val="DefaultParagraphFont"/>
    <w:rsid w:val="00C66F4F"/>
  </w:style>
  <w:style w:type="character" w:customStyle="1" w:styleId="doi">
    <w:name w:val="doi"/>
    <w:basedOn w:val="DefaultParagraphFont"/>
    <w:rsid w:val="00C66F4F"/>
  </w:style>
  <w:style w:type="character" w:customStyle="1" w:styleId="name">
    <w:name w:val="name"/>
    <w:basedOn w:val="DefaultParagraphFont"/>
    <w:rsid w:val="00C66F4F"/>
  </w:style>
  <w:style w:type="character" w:customStyle="1" w:styleId="slug-pub-date">
    <w:name w:val="slug-pub-date"/>
    <w:basedOn w:val="DefaultParagraphFont"/>
    <w:rsid w:val="00C66F4F"/>
  </w:style>
  <w:style w:type="character" w:customStyle="1" w:styleId="slug-vol">
    <w:name w:val="slug-vol"/>
    <w:basedOn w:val="DefaultParagraphFont"/>
    <w:rsid w:val="00C66F4F"/>
  </w:style>
  <w:style w:type="character" w:customStyle="1" w:styleId="slug-issue">
    <w:name w:val="slug-issue"/>
    <w:basedOn w:val="DefaultParagraphFont"/>
    <w:rsid w:val="00C66F4F"/>
  </w:style>
  <w:style w:type="character" w:customStyle="1" w:styleId="slug-pages">
    <w:name w:val="slug-pages"/>
    <w:basedOn w:val="DefaultParagraphFont"/>
    <w:rsid w:val="00C66F4F"/>
  </w:style>
  <w:style w:type="paragraph" w:styleId="NormalWeb">
    <w:name w:val="Normal (Web)"/>
    <w:basedOn w:val="Normal"/>
    <w:uiPriority w:val="99"/>
    <w:unhideWhenUsed/>
    <w:rsid w:val="00C66F4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Bankim Chander</dc:creator>
  <cp:keywords/>
  <dc:description/>
  <cp:lastModifiedBy>VSC</cp:lastModifiedBy>
  <cp:revision>30</cp:revision>
  <dcterms:created xsi:type="dcterms:W3CDTF">2012-09-08T14:31:00Z</dcterms:created>
  <dcterms:modified xsi:type="dcterms:W3CDTF">2012-10-26T08:53:00Z</dcterms:modified>
</cp:coreProperties>
</file>