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39" w:rsidRDefault="00135339" w:rsidP="00135339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Table S2. Genotype by sex-interaction analyses of adult anthropometric traits. Data</w:t>
      </w:r>
      <w:r w:rsidRPr="00DD4B5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from the regression analysis of </w:t>
      </w:r>
      <w:r w:rsidRPr="005F7E69">
        <w:rPr>
          <w:rFonts w:ascii="Times New Roman" w:eastAsia="Times New Roman" w:hAnsi="Times New Roman" w:cs="Times New Roman"/>
          <w:b/>
          <w:bCs/>
          <w:color w:val="000000"/>
        </w:rPr>
        <w:t>rs7759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5F7E69">
        <w:rPr>
          <w:rFonts w:ascii="Times New Roman" w:eastAsia="Times New Roman" w:hAnsi="Times New Roman" w:cs="Times New Roman"/>
          <w:b/>
          <w:bCs/>
          <w:color w:val="000000"/>
        </w:rPr>
        <w:t xml:space="preserve">38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is shown in upper panel </w:t>
      </w:r>
      <w:r w:rsidRPr="005F7E69">
        <w:rPr>
          <w:rFonts w:ascii="Times New Roman" w:eastAsia="Times New Roman" w:hAnsi="Times New Roman" w:cs="Times New Roman"/>
          <w:b/>
          <w:bCs/>
          <w:color w:val="000000"/>
        </w:rPr>
        <w:t xml:space="preserve">and rs314279 </w:t>
      </w:r>
      <w:r>
        <w:rPr>
          <w:rFonts w:ascii="Times New Roman" w:eastAsia="Times New Roman" w:hAnsi="Times New Roman" w:cs="Times New Roman"/>
          <w:b/>
          <w:bCs/>
          <w:color w:val="000000"/>
        </w:rPr>
        <w:t>in lower panel.</w:t>
      </w:r>
      <w:r>
        <w:rPr>
          <w:rFonts w:ascii="Times New Roman" w:hAnsi="Times New Roman" w:cs="Times New Roman"/>
          <w:b/>
          <w:noProof/>
        </w:rPr>
        <w:t xml:space="preserve">                  </w:t>
      </w:r>
    </w:p>
    <w:tbl>
      <w:tblPr>
        <w:tblW w:w="6980" w:type="dxa"/>
        <w:tblInd w:w="93" w:type="dxa"/>
        <w:tblLook w:val="04A0"/>
      </w:tblPr>
      <w:tblGrid>
        <w:gridCol w:w="2425"/>
        <w:gridCol w:w="1985"/>
        <w:gridCol w:w="1275"/>
        <w:gridCol w:w="284"/>
        <w:gridCol w:w="1011"/>
      </w:tblGrid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rs7759938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RESPONSE VARIABLE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 (M,F)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Height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26379 (12258, 14121)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 (0.019)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Weight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26377 (12257, 14120)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 (0.019)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26375 (12256, 14119)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(0.019)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Waist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26314 (12291, 14023)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-0.015 (0.019)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26313 (12289, 14024)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(0.019)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WHR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26307 (12286, 14021)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-0.024 (0.019)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rs314279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RESPONSE VARIABLE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 (M,F)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Height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26288 (12213, 14075)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(0.026)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Weight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26286 (12212, 14074)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 (0.026)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26284 (12211, 14073)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 (0.026)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Waist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26224 (12246, 13978)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 (0.026)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26223 (12244, 13979)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 (0.026)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135339" w:rsidRPr="00DD4B5E" w:rsidTr="008738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WHR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26217 (12241, 13976)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 (0.026)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39" w:rsidRPr="00DD4B5E" w:rsidRDefault="00135339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</w:tr>
    </w:tbl>
    <w:p w:rsidR="00135339" w:rsidRDefault="00135339" w:rsidP="0013533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5339" w:rsidRPr="00364E31" w:rsidRDefault="00135339" w:rsidP="00135339">
      <w:pPr>
        <w:ind w:right="2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effect allele for both rs7759938 and rs314279 is C.  Sex interaction was assessed by a linear regression model including a single marker and sex. </w:t>
      </w:r>
      <w:r w:rsidRPr="000B70D9">
        <w:rPr>
          <w:rFonts w:ascii="Times New Roman" w:hAnsi="Times New Roman" w:cs="Times New Roman"/>
        </w:rPr>
        <w:t xml:space="preserve">BMI </w:t>
      </w:r>
      <w:r>
        <w:rPr>
          <w:rFonts w:ascii="Times New Roman" w:hAnsi="Times New Roman" w:cs="Times New Roman"/>
        </w:rPr>
        <w:t xml:space="preserve">= body mass index, </w:t>
      </w:r>
      <w:r w:rsidRPr="000B70D9">
        <w:rPr>
          <w:rFonts w:ascii="Times New Roman" w:hAnsi="Times New Roman" w:cs="Times New Roman"/>
        </w:rPr>
        <w:t>WHR</w:t>
      </w:r>
      <w:r>
        <w:rPr>
          <w:rFonts w:ascii="Times New Roman" w:hAnsi="Times New Roman" w:cs="Times New Roman"/>
        </w:rPr>
        <w:t xml:space="preserve"> = waist to hip ratio.</w:t>
      </w:r>
    </w:p>
    <w:p w:rsidR="000F71D0" w:rsidRDefault="00135339"/>
    <w:sectPr w:rsidR="000F71D0" w:rsidSect="00292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35339"/>
    <w:rsid w:val="00135339"/>
    <w:rsid w:val="00155C07"/>
    <w:rsid w:val="001E2E4B"/>
    <w:rsid w:val="0029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3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Jaakko Leinonen</dc:creator>
  <cp:lastModifiedBy>Jaakko Leinonen</cp:lastModifiedBy>
  <cp:revision>1</cp:revision>
  <dcterms:created xsi:type="dcterms:W3CDTF">2012-10-15T10:54:00Z</dcterms:created>
  <dcterms:modified xsi:type="dcterms:W3CDTF">2012-10-15T10:59:00Z</dcterms:modified>
</cp:coreProperties>
</file>