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6C" w:rsidRDefault="00511C10" w:rsidP="00947D6C">
      <w:pPr>
        <w:pStyle w:val="Heading2"/>
      </w:pPr>
      <w:r>
        <w:t>T</w:t>
      </w:r>
      <w:r w:rsidR="00947D6C">
        <w:t xml:space="preserve">able </w:t>
      </w:r>
      <w:r>
        <w:t>S</w:t>
      </w:r>
      <w:r w:rsidR="00947D6C">
        <w:t>3  - Enriched KEGG pathways in the gut of PM-fed chickens</w:t>
      </w:r>
    </w:p>
    <w:tbl>
      <w:tblPr>
        <w:tblW w:w="918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148"/>
        <w:gridCol w:w="1620"/>
        <w:gridCol w:w="1278"/>
        <w:gridCol w:w="1135"/>
      </w:tblGrid>
      <w:tr w:rsidR="00947D6C" w:rsidTr="004D1502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947D6C" w:rsidRDefault="00947D6C" w:rsidP="004D1502">
            <w:r>
              <w:t>Pathway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7D6C" w:rsidRDefault="00947D6C" w:rsidP="004D1502">
            <w:r>
              <w:t>%Total genes^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47D6C" w:rsidRDefault="00947D6C" w:rsidP="004D1502">
            <w:r>
              <w:t>%Mapped genes*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7D6C" w:rsidRDefault="00947D6C" w:rsidP="004D1502">
            <w:r w:rsidRPr="00250934">
              <w:rPr>
                <w:i/>
              </w:rPr>
              <w:t>p</w:t>
            </w:r>
            <w:r>
              <w:t xml:space="preserve"> value</w:t>
            </w:r>
          </w:p>
        </w:tc>
      </w:tr>
      <w:tr w:rsidR="00947D6C" w:rsidTr="004D1502">
        <w:tc>
          <w:tcPr>
            <w:tcW w:w="5148" w:type="dxa"/>
          </w:tcPr>
          <w:p w:rsidR="00947D6C" w:rsidRPr="00C65B85" w:rsidRDefault="00947D6C" w:rsidP="004D1502">
            <w:pPr>
              <w:rPr>
                <w:b/>
              </w:rPr>
            </w:pPr>
            <w:r w:rsidRPr="00C65B85">
              <w:rPr>
                <w:b/>
              </w:rPr>
              <w:t>Ileum</w:t>
            </w:r>
            <w:r>
              <w:rPr>
                <w:b/>
              </w:rPr>
              <w:t xml:space="preserve"> – up-regulated</w:t>
            </w:r>
          </w:p>
        </w:tc>
        <w:tc>
          <w:tcPr>
            <w:tcW w:w="1620" w:type="dxa"/>
          </w:tcPr>
          <w:p w:rsidR="00947D6C" w:rsidRDefault="00947D6C" w:rsidP="004D1502"/>
        </w:tc>
        <w:tc>
          <w:tcPr>
            <w:tcW w:w="1278" w:type="dxa"/>
          </w:tcPr>
          <w:p w:rsidR="00947D6C" w:rsidRDefault="00947D6C" w:rsidP="004D1502"/>
        </w:tc>
        <w:tc>
          <w:tcPr>
            <w:tcW w:w="1135" w:type="dxa"/>
          </w:tcPr>
          <w:p w:rsidR="00947D6C" w:rsidRDefault="00947D6C" w:rsidP="004D1502"/>
        </w:tc>
      </w:tr>
      <w:tr w:rsidR="00947D6C" w:rsidTr="004D1502">
        <w:tc>
          <w:tcPr>
            <w:tcW w:w="5148" w:type="dxa"/>
          </w:tcPr>
          <w:p w:rsidR="00947D6C" w:rsidRDefault="00947D6C" w:rsidP="004D1502">
            <w:proofErr w:type="spellStart"/>
            <w:r>
              <w:t>Jak</w:t>
            </w:r>
            <w:proofErr w:type="spellEnd"/>
            <w:r>
              <w:t>-STAT signalling pathway</w:t>
            </w:r>
          </w:p>
        </w:tc>
        <w:tc>
          <w:tcPr>
            <w:tcW w:w="1620" w:type="dxa"/>
          </w:tcPr>
          <w:p w:rsidR="00947D6C" w:rsidRPr="00365106" w:rsidRDefault="00947D6C" w:rsidP="004D1502">
            <w:r>
              <w:t>2.59</w:t>
            </w:r>
          </w:p>
        </w:tc>
        <w:tc>
          <w:tcPr>
            <w:tcW w:w="1278" w:type="dxa"/>
          </w:tcPr>
          <w:p w:rsidR="00947D6C" w:rsidRPr="00365106" w:rsidRDefault="00947D6C" w:rsidP="004D1502">
            <w:r>
              <w:t>31.03</w:t>
            </w:r>
          </w:p>
        </w:tc>
        <w:tc>
          <w:tcPr>
            <w:tcW w:w="1135" w:type="dxa"/>
          </w:tcPr>
          <w:p w:rsidR="00947D6C" w:rsidRPr="00365106" w:rsidRDefault="00947D6C" w:rsidP="004D1502">
            <w:r>
              <w:t>5.6e-3</w:t>
            </w:r>
          </w:p>
        </w:tc>
      </w:tr>
      <w:tr w:rsidR="00947D6C" w:rsidTr="004D1502">
        <w:tc>
          <w:tcPr>
            <w:tcW w:w="5148" w:type="dxa"/>
          </w:tcPr>
          <w:p w:rsidR="00947D6C" w:rsidRDefault="00947D6C" w:rsidP="004D1502">
            <w:r>
              <w:t xml:space="preserve">Natural killer cell mediated </w:t>
            </w:r>
            <w:proofErr w:type="spellStart"/>
            <w:r>
              <w:t>cytotoxicity</w:t>
            </w:r>
            <w:proofErr w:type="spellEnd"/>
          </w:p>
        </w:tc>
        <w:tc>
          <w:tcPr>
            <w:tcW w:w="1620" w:type="dxa"/>
          </w:tcPr>
          <w:p w:rsidR="00947D6C" w:rsidRPr="00365106" w:rsidRDefault="00947D6C" w:rsidP="004D1502">
            <w:r>
              <w:t>2.01</w:t>
            </w:r>
          </w:p>
        </w:tc>
        <w:tc>
          <w:tcPr>
            <w:tcW w:w="1278" w:type="dxa"/>
          </w:tcPr>
          <w:p w:rsidR="00947D6C" w:rsidRPr="00365106" w:rsidRDefault="00947D6C" w:rsidP="004D1502">
            <w:r>
              <w:t>24.13</w:t>
            </w:r>
          </w:p>
        </w:tc>
        <w:tc>
          <w:tcPr>
            <w:tcW w:w="1135" w:type="dxa"/>
          </w:tcPr>
          <w:p w:rsidR="00947D6C" w:rsidRPr="00AF19F4" w:rsidRDefault="00947D6C" w:rsidP="004D1502">
            <w:r>
              <w:t>6.0e-3</w:t>
            </w:r>
          </w:p>
        </w:tc>
      </w:tr>
      <w:tr w:rsidR="00947D6C" w:rsidTr="004D1502">
        <w:tc>
          <w:tcPr>
            <w:tcW w:w="5148" w:type="dxa"/>
          </w:tcPr>
          <w:p w:rsidR="00947D6C" w:rsidRDefault="00947D6C" w:rsidP="004D1502">
            <w:r>
              <w:t>Toll-like receptor signalling pathway</w:t>
            </w:r>
          </w:p>
        </w:tc>
        <w:tc>
          <w:tcPr>
            <w:tcW w:w="1620" w:type="dxa"/>
          </w:tcPr>
          <w:p w:rsidR="00947D6C" w:rsidRPr="00F87071" w:rsidRDefault="00947D6C" w:rsidP="004D1502">
            <w:r>
              <w:t>2.01</w:t>
            </w:r>
          </w:p>
        </w:tc>
        <w:tc>
          <w:tcPr>
            <w:tcW w:w="1278" w:type="dxa"/>
          </w:tcPr>
          <w:p w:rsidR="00947D6C" w:rsidRPr="00F87071" w:rsidRDefault="00947D6C" w:rsidP="004D1502">
            <w:r>
              <w:t>24.13</w:t>
            </w:r>
          </w:p>
        </w:tc>
        <w:tc>
          <w:tcPr>
            <w:tcW w:w="1135" w:type="dxa"/>
          </w:tcPr>
          <w:p w:rsidR="00947D6C" w:rsidRPr="00F87071" w:rsidRDefault="00947D6C" w:rsidP="004D1502">
            <w:r>
              <w:t>1.4e-2</w:t>
            </w:r>
          </w:p>
        </w:tc>
      </w:tr>
      <w:tr w:rsidR="00947D6C" w:rsidTr="004D1502">
        <w:tc>
          <w:tcPr>
            <w:tcW w:w="5148" w:type="dxa"/>
            <w:tcBorders>
              <w:bottom w:val="nil"/>
            </w:tcBorders>
          </w:tcPr>
          <w:p w:rsidR="00947D6C" w:rsidRDefault="00947D6C" w:rsidP="004D1502">
            <w:r>
              <w:t>Cytokine-cytokine receptor interaction</w:t>
            </w:r>
          </w:p>
        </w:tc>
        <w:tc>
          <w:tcPr>
            <w:tcW w:w="1620" w:type="dxa"/>
            <w:tcBorders>
              <w:bottom w:val="nil"/>
            </w:tcBorders>
          </w:tcPr>
          <w:p w:rsidR="00947D6C" w:rsidRDefault="00947D6C" w:rsidP="004D1502">
            <w:r>
              <w:t>2.59</w:t>
            </w:r>
          </w:p>
        </w:tc>
        <w:tc>
          <w:tcPr>
            <w:tcW w:w="1278" w:type="dxa"/>
            <w:tcBorders>
              <w:bottom w:val="nil"/>
            </w:tcBorders>
          </w:tcPr>
          <w:p w:rsidR="00947D6C" w:rsidRDefault="00947D6C" w:rsidP="004D1502">
            <w:r>
              <w:t>31.03</w:t>
            </w:r>
          </w:p>
        </w:tc>
        <w:tc>
          <w:tcPr>
            <w:tcW w:w="1135" w:type="dxa"/>
            <w:tcBorders>
              <w:bottom w:val="nil"/>
            </w:tcBorders>
          </w:tcPr>
          <w:p w:rsidR="00947D6C" w:rsidRDefault="00947D6C" w:rsidP="004D1502">
            <w:r>
              <w:t>1.8e-2</w:t>
            </w:r>
          </w:p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Default="00947D6C" w:rsidP="004D1502">
            <w:proofErr w:type="spellStart"/>
            <w:r>
              <w:t>Lysosome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2.01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24.13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3.8e-2</w:t>
            </w:r>
          </w:p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Default="00947D6C" w:rsidP="004D1502">
            <w:r>
              <w:t xml:space="preserve">Progesterone-mediated </w:t>
            </w:r>
            <w:proofErr w:type="spellStart"/>
            <w:r>
              <w:t>oocyte</w:t>
            </w:r>
            <w:proofErr w:type="spellEnd"/>
            <w:r>
              <w:t xml:space="preserve"> maturation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1.72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20.68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>
            <w:r>
              <w:t>3.9e-2</w:t>
            </w:r>
          </w:p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Pr="00C65B85" w:rsidRDefault="00947D6C" w:rsidP="004D1502">
            <w:pPr>
              <w:rPr>
                <w:b/>
              </w:rPr>
            </w:pPr>
            <w:r w:rsidRPr="00C65B85">
              <w:rPr>
                <w:b/>
              </w:rPr>
              <w:t>Cecal tonsil</w:t>
            </w:r>
            <w:r>
              <w:rPr>
                <w:b/>
              </w:rPr>
              <w:t xml:space="preserve"> – up-regulated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/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/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/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Cytokine-cytokine receptor interaction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3.30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2.6e-2</w:t>
            </w:r>
          </w:p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Pr="00F70FB0" w:rsidRDefault="00947D6C" w:rsidP="004D1502">
            <w:pPr>
              <w:rPr>
                <w:b/>
                <w:lang w:eastAsia="en-AU"/>
              </w:rPr>
            </w:pPr>
            <w:r w:rsidRPr="00F70FB0">
              <w:rPr>
                <w:b/>
                <w:lang w:eastAsia="en-AU"/>
              </w:rPr>
              <w:t>Cecal tonsil – down-regulated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</w:tr>
      <w:tr w:rsidR="00947D6C" w:rsidTr="004D1502">
        <w:tc>
          <w:tcPr>
            <w:tcW w:w="5148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r w:rsidRPr="00F70FB0">
              <w:rPr>
                <w:lang w:eastAsia="en-AU"/>
              </w:rPr>
              <w:t xml:space="preserve">Regulation of </w:t>
            </w:r>
            <w:proofErr w:type="spellStart"/>
            <w:r w:rsidRPr="00F70FB0">
              <w:rPr>
                <w:lang w:eastAsia="en-AU"/>
              </w:rPr>
              <w:t>actin</w:t>
            </w:r>
            <w:proofErr w:type="spellEnd"/>
            <w:r w:rsidRPr="00F70FB0">
              <w:rPr>
                <w:lang w:eastAsia="en-AU"/>
              </w:rPr>
              <w:t xml:space="preserve"> cytoskeleton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</w:tr>
      <w:tr w:rsidR="00947D6C" w:rsidTr="004D1502">
        <w:tc>
          <w:tcPr>
            <w:tcW w:w="5148" w:type="dxa"/>
            <w:tcBorders>
              <w:top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  <w:proofErr w:type="spellStart"/>
            <w:r w:rsidRPr="00F70FB0">
              <w:rPr>
                <w:lang w:eastAsia="en-AU"/>
              </w:rPr>
              <w:t>Spliceosome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47D6C" w:rsidRDefault="00947D6C" w:rsidP="004D1502">
            <w:pPr>
              <w:rPr>
                <w:lang w:eastAsia="en-AU"/>
              </w:rPr>
            </w:pPr>
          </w:p>
        </w:tc>
      </w:tr>
    </w:tbl>
    <w:p w:rsidR="00947D6C" w:rsidRDefault="00947D6C" w:rsidP="00947D6C">
      <w:r>
        <w:t>KEGG pathways that were identified as enriched amongst differentially expressed genes in ileum or cecal tonsil of PM-fed chickens using an ease score of 0.05. There were no enriched KEGG pathways amongst genes down-regulated in ileum of PM-fed chickens.</w:t>
      </w:r>
    </w:p>
    <w:p w:rsidR="00947D6C" w:rsidRDefault="00947D6C" w:rsidP="00947D6C">
      <w:r>
        <w:t>^Total genes is the number of up or down-regulated genes (ileum = 347, cecal tonsil up-regulated= 182, cecal tonsil down-regulated = 257) that could be identified by the DAVID program.</w:t>
      </w:r>
    </w:p>
    <w:p w:rsidR="00947D6C" w:rsidRDefault="00947D6C" w:rsidP="00947D6C">
      <w:r>
        <w:t>*Mapped genes is the number of genes (ileum = 29, cecal tonsil up-regulated = 6, cecal tonsil down-regulated = 14) that could be mapped to a KEGG pathway. Genes can be mapped to multiple pathways.</w:t>
      </w:r>
    </w:p>
    <w:p w:rsidR="002B7F57" w:rsidRDefault="002B7F57"/>
    <w:sectPr w:rsidR="002B7F57" w:rsidSect="0079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D6C"/>
    <w:rsid w:val="00273246"/>
    <w:rsid w:val="002B7F57"/>
    <w:rsid w:val="00511C10"/>
    <w:rsid w:val="00545E97"/>
    <w:rsid w:val="00947D6C"/>
    <w:rsid w:val="00D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47D6C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D6C"/>
    <w:rPr>
      <w:rFonts w:ascii="Arial" w:eastAsia="Times New Roman" w:hAnsi="Arial" w:cs="Arial"/>
      <w:b/>
      <w:bCs/>
      <w:szCs w:val="2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7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D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CSIRO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Meagan (CAFHS, Geelong AAHL)</dc:creator>
  <cp:lastModifiedBy>Gillespie, Meagan (CAFHS, Geelong AAHL)</cp:lastModifiedBy>
  <cp:revision>2</cp:revision>
  <dcterms:created xsi:type="dcterms:W3CDTF">2012-10-02T01:21:00Z</dcterms:created>
  <dcterms:modified xsi:type="dcterms:W3CDTF">2012-10-02T01:45:00Z</dcterms:modified>
</cp:coreProperties>
</file>