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D2" w:rsidRPr="00F33C6F" w:rsidRDefault="00536DD2" w:rsidP="00536DD2">
      <w:pPr>
        <w:tabs>
          <w:tab w:val="left" w:pos="-1440"/>
        </w:tabs>
        <w:spacing w:after="120" w:line="480" w:lineRule="auto"/>
        <w:jc w:val="both"/>
        <w:rPr>
          <w:rFonts w:asciiTheme="minorHAnsi" w:hAnsiTheme="minorHAnsi" w:cstheme="minorHAnsi"/>
          <w:b/>
          <w:bCs/>
          <w:sz w:val="28"/>
          <w:szCs w:val="28"/>
          <w:lang w:val="en-GB"/>
        </w:rPr>
      </w:pPr>
      <w:bookmarkStart w:id="0" w:name="_GoBack"/>
      <w:bookmarkEnd w:id="0"/>
      <w:r w:rsidRPr="00F33C6F">
        <w:rPr>
          <w:rFonts w:asciiTheme="minorHAnsi" w:hAnsiTheme="minorHAnsi" w:cstheme="minorHAnsi"/>
          <w:b/>
          <w:bCs/>
          <w:sz w:val="28"/>
          <w:szCs w:val="28"/>
          <w:lang w:val="en-GB"/>
        </w:rPr>
        <w:t>Supplementary Methods</w:t>
      </w:r>
    </w:p>
    <w:p w:rsidR="007B1D63" w:rsidRPr="009A5DBB" w:rsidRDefault="007B1D63" w:rsidP="007B1D63">
      <w:pPr>
        <w:tabs>
          <w:tab w:val="left" w:pos="-1440"/>
        </w:tabs>
        <w:spacing w:after="120" w:line="480" w:lineRule="auto"/>
        <w:jc w:val="both"/>
        <w:rPr>
          <w:rFonts w:asciiTheme="minorHAnsi" w:hAnsiTheme="minorHAnsi" w:cstheme="minorHAnsi"/>
          <w:bCs/>
          <w:i/>
          <w:color w:val="000000"/>
          <w:sz w:val="24"/>
          <w:szCs w:val="24"/>
          <w:lang w:val="en-GB"/>
        </w:rPr>
      </w:pPr>
      <w:r w:rsidRPr="009A5DBB">
        <w:rPr>
          <w:rFonts w:asciiTheme="minorHAnsi" w:hAnsiTheme="minorHAnsi" w:cstheme="minorHAnsi"/>
          <w:bCs/>
          <w:i/>
          <w:color w:val="000000"/>
          <w:sz w:val="24"/>
          <w:szCs w:val="24"/>
          <w:lang w:val="en-GB"/>
        </w:rPr>
        <w:t>Rectal biopsies procedure</w:t>
      </w:r>
    </w:p>
    <w:p w:rsidR="007B1D63" w:rsidRPr="009A5DBB" w:rsidRDefault="007B1D63" w:rsidP="007B1D63">
      <w:pPr>
        <w:tabs>
          <w:tab w:val="left" w:pos="-1440"/>
        </w:tabs>
        <w:spacing w:after="120" w:line="480" w:lineRule="auto"/>
        <w:jc w:val="both"/>
        <w:rPr>
          <w:rFonts w:asciiTheme="minorHAnsi" w:hAnsiTheme="minorHAnsi" w:cstheme="minorHAnsi"/>
          <w:bCs/>
          <w:color w:val="000000"/>
          <w:sz w:val="24"/>
          <w:szCs w:val="24"/>
          <w:lang w:val="en-GB"/>
        </w:rPr>
      </w:pPr>
      <w:r w:rsidRPr="009A5DBB">
        <w:rPr>
          <w:rFonts w:asciiTheme="minorHAnsi" w:hAnsiTheme="minorHAnsi" w:cstheme="minorHAnsi"/>
          <w:bCs/>
          <w:color w:val="000000"/>
          <w:sz w:val="24"/>
          <w:szCs w:val="24"/>
          <w:lang w:val="en-US"/>
        </w:rPr>
        <w:t xml:space="preserve">Colon preparation (cleaning) was done by applying an enema of saline solution (0.9% </w:t>
      </w:r>
      <w:proofErr w:type="spellStart"/>
      <w:r w:rsidRPr="009A5DBB">
        <w:rPr>
          <w:rFonts w:asciiTheme="minorHAnsi" w:hAnsiTheme="minorHAnsi" w:cstheme="minorHAnsi"/>
          <w:bCs/>
          <w:color w:val="000000"/>
          <w:sz w:val="24"/>
          <w:szCs w:val="24"/>
          <w:lang w:val="en-US"/>
        </w:rPr>
        <w:t>NaCl</w:t>
      </w:r>
      <w:proofErr w:type="spellEnd"/>
      <w:r w:rsidRPr="009A5DBB">
        <w:rPr>
          <w:rFonts w:asciiTheme="minorHAnsi" w:hAnsiTheme="minorHAnsi" w:cstheme="minorHAnsi"/>
          <w:bCs/>
          <w:color w:val="000000"/>
          <w:sz w:val="24"/>
          <w:szCs w:val="24"/>
          <w:lang w:val="en-US"/>
        </w:rPr>
        <w:t xml:space="preserve">) or </w:t>
      </w:r>
      <w:r w:rsidR="00AB0260" w:rsidRPr="009A5DBB">
        <w:rPr>
          <w:rFonts w:asciiTheme="minorHAnsi" w:hAnsiTheme="minorHAnsi" w:cstheme="minorHAnsi"/>
          <w:bCs/>
          <w:color w:val="000000"/>
          <w:sz w:val="24"/>
          <w:szCs w:val="24"/>
          <w:lang w:val="en-US"/>
        </w:rPr>
        <w:t xml:space="preserve">12% </w:t>
      </w:r>
      <w:proofErr w:type="spellStart"/>
      <w:r w:rsidRPr="009A5DBB">
        <w:rPr>
          <w:rFonts w:asciiTheme="minorHAnsi" w:hAnsiTheme="minorHAnsi" w:cstheme="minorHAnsi"/>
          <w:bCs/>
          <w:color w:val="000000"/>
          <w:sz w:val="24"/>
          <w:szCs w:val="24"/>
          <w:lang w:val="en-US"/>
        </w:rPr>
        <w:t>glycerin</w:t>
      </w:r>
      <w:r w:rsidR="00AB0260" w:rsidRPr="009A5DBB">
        <w:rPr>
          <w:rFonts w:asciiTheme="minorHAnsi" w:hAnsiTheme="minorHAnsi" w:cstheme="minorHAnsi"/>
          <w:bCs/>
          <w:color w:val="000000"/>
          <w:sz w:val="24"/>
          <w:szCs w:val="24"/>
          <w:lang w:val="en-US"/>
        </w:rPr>
        <w:t>e</w:t>
      </w:r>
      <w:proofErr w:type="spellEnd"/>
      <w:r w:rsidRPr="009A5DBB">
        <w:rPr>
          <w:rFonts w:asciiTheme="minorHAnsi" w:hAnsiTheme="minorHAnsi" w:cstheme="minorHAnsi"/>
          <w:bCs/>
          <w:color w:val="000000"/>
          <w:sz w:val="24"/>
          <w:szCs w:val="24"/>
          <w:lang w:val="en-US"/>
        </w:rPr>
        <w:t xml:space="preserve"> solution or by oral </w:t>
      </w:r>
      <w:proofErr w:type="spellStart"/>
      <w:r w:rsidRPr="009A5DBB">
        <w:rPr>
          <w:rFonts w:asciiTheme="minorHAnsi" w:hAnsiTheme="minorHAnsi" w:cstheme="minorHAnsi"/>
          <w:bCs/>
          <w:color w:val="000000"/>
          <w:sz w:val="24"/>
          <w:szCs w:val="24"/>
          <w:lang w:val="en-US"/>
        </w:rPr>
        <w:t>man</w:t>
      </w:r>
      <w:r w:rsidR="00AB0260" w:rsidRPr="009A5DBB">
        <w:rPr>
          <w:rFonts w:asciiTheme="minorHAnsi" w:hAnsiTheme="minorHAnsi" w:cstheme="minorHAnsi"/>
          <w:bCs/>
          <w:color w:val="000000"/>
          <w:sz w:val="24"/>
          <w:szCs w:val="24"/>
          <w:lang w:val="en-US"/>
        </w:rPr>
        <w:t>n</w:t>
      </w:r>
      <w:r w:rsidRPr="009A5DBB">
        <w:rPr>
          <w:rFonts w:asciiTheme="minorHAnsi" w:hAnsiTheme="minorHAnsi" w:cstheme="minorHAnsi"/>
          <w:bCs/>
          <w:color w:val="000000"/>
          <w:sz w:val="24"/>
          <w:szCs w:val="24"/>
          <w:lang w:val="en-US"/>
        </w:rPr>
        <w:t>itol</w:t>
      </w:r>
      <w:proofErr w:type="spellEnd"/>
      <w:r w:rsidRPr="009A5DBB">
        <w:rPr>
          <w:rFonts w:asciiTheme="minorHAnsi" w:hAnsiTheme="minorHAnsi" w:cstheme="minorHAnsi"/>
          <w:bCs/>
          <w:color w:val="000000"/>
          <w:sz w:val="24"/>
          <w:szCs w:val="24"/>
          <w:lang w:val="en-US"/>
        </w:rPr>
        <w:t>. Superficial 5-6 rectal mucosa specimens (3-4 mm in diameter)</w:t>
      </w:r>
      <w:r w:rsidRPr="009A5DBB">
        <w:rPr>
          <w:rFonts w:asciiTheme="minorHAnsi" w:hAnsiTheme="minorHAnsi" w:cstheme="minorHAnsi"/>
          <w:bCs/>
          <w:color w:val="000000"/>
          <w:sz w:val="24"/>
          <w:szCs w:val="24"/>
          <w:lang w:val="en-GB"/>
        </w:rPr>
        <w:t xml:space="preserve"> were obtained with or without sedation (depending on individuals’ will or collaboration) by colon forceps (</w:t>
      </w:r>
      <w:proofErr w:type="spellStart"/>
      <w:r w:rsidRPr="009A5DBB">
        <w:rPr>
          <w:rFonts w:asciiTheme="minorHAnsi" w:hAnsiTheme="minorHAnsi" w:cstheme="minorHAnsi"/>
          <w:bCs/>
          <w:color w:val="000000"/>
          <w:sz w:val="24"/>
          <w:szCs w:val="24"/>
          <w:lang w:val="en-GB"/>
        </w:rPr>
        <w:t>Endoflex</w:t>
      </w:r>
      <w:proofErr w:type="spellEnd"/>
      <w:r w:rsidRPr="009A5DBB">
        <w:rPr>
          <w:rFonts w:asciiTheme="minorHAnsi" w:hAnsiTheme="minorHAnsi" w:cstheme="minorHAnsi"/>
          <w:bCs/>
          <w:color w:val="000000"/>
          <w:sz w:val="24"/>
          <w:szCs w:val="24"/>
          <w:lang w:val="en-GB"/>
        </w:rPr>
        <w:t xml:space="preserve">® 3.4mm, </w:t>
      </w:r>
      <w:proofErr w:type="spellStart"/>
      <w:r w:rsidRPr="009A5DBB">
        <w:rPr>
          <w:rFonts w:asciiTheme="minorHAnsi" w:hAnsiTheme="minorHAnsi" w:cstheme="minorHAnsi"/>
          <w:bCs/>
          <w:color w:val="000000"/>
          <w:sz w:val="24"/>
          <w:szCs w:val="24"/>
          <w:lang w:val="en-GB"/>
        </w:rPr>
        <w:t>Voerde</w:t>
      </w:r>
      <w:proofErr w:type="spellEnd"/>
      <w:r w:rsidRPr="009A5DBB">
        <w:rPr>
          <w:rFonts w:asciiTheme="minorHAnsi" w:hAnsiTheme="minorHAnsi" w:cstheme="minorHAnsi"/>
          <w:bCs/>
          <w:color w:val="000000"/>
          <w:sz w:val="24"/>
          <w:szCs w:val="24"/>
          <w:lang w:val="en-GB"/>
        </w:rPr>
        <w:t xml:space="preserve">, Germany) with visual examination, avoiding the risk of bleeding or of collecting damaged tissue, </w:t>
      </w:r>
      <w:r w:rsidRPr="009A5DBB">
        <w:rPr>
          <w:rFonts w:asciiTheme="minorHAnsi" w:hAnsiTheme="minorHAnsi" w:cstheme="minorHAnsi"/>
          <w:bCs/>
          <w:color w:val="000000"/>
          <w:sz w:val="24"/>
          <w:szCs w:val="24"/>
          <w:lang w:val="en-US"/>
        </w:rPr>
        <w:t xml:space="preserve">and immediately stored in ice-cold RPMI1640 with 5% (v/v) Fetal Bovine Serum (FBS). </w:t>
      </w:r>
    </w:p>
    <w:p w:rsidR="002F21C1" w:rsidRPr="009A5DBB" w:rsidRDefault="002F21C1" w:rsidP="007B1D63">
      <w:pPr>
        <w:tabs>
          <w:tab w:val="left" w:pos="-1440"/>
        </w:tabs>
        <w:spacing w:after="120" w:line="480" w:lineRule="auto"/>
        <w:jc w:val="both"/>
        <w:rPr>
          <w:rFonts w:asciiTheme="minorHAnsi" w:hAnsiTheme="minorHAnsi" w:cstheme="minorHAnsi"/>
          <w:bCs/>
          <w:i/>
          <w:color w:val="000000"/>
          <w:sz w:val="24"/>
          <w:szCs w:val="24"/>
          <w:lang w:val="en-GB"/>
        </w:rPr>
      </w:pPr>
    </w:p>
    <w:p w:rsidR="004C3AD6" w:rsidRPr="009A5DBB" w:rsidRDefault="004C3AD6" w:rsidP="00536DD2">
      <w:pPr>
        <w:tabs>
          <w:tab w:val="left" w:pos="-1440"/>
        </w:tabs>
        <w:spacing w:after="120" w:line="480" w:lineRule="auto"/>
        <w:jc w:val="both"/>
        <w:rPr>
          <w:rFonts w:asciiTheme="minorHAnsi" w:hAnsiTheme="minorHAnsi" w:cstheme="minorHAnsi"/>
          <w:bCs/>
          <w:i/>
          <w:sz w:val="24"/>
          <w:szCs w:val="24"/>
          <w:lang w:val="en-GB"/>
        </w:rPr>
      </w:pPr>
      <w:proofErr w:type="spellStart"/>
      <w:r w:rsidRPr="009A5DBB">
        <w:rPr>
          <w:rFonts w:asciiTheme="minorHAnsi" w:hAnsiTheme="minorHAnsi" w:cstheme="minorHAnsi"/>
          <w:bCs/>
          <w:i/>
          <w:sz w:val="24"/>
          <w:szCs w:val="24"/>
          <w:lang w:val="en-GB"/>
        </w:rPr>
        <w:t>Ussing</w:t>
      </w:r>
      <w:proofErr w:type="spellEnd"/>
      <w:r w:rsidRPr="009A5DBB">
        <w:rPr>
          <w:rFonts w:asciiTheme="minorHAnsi" w:hAnsiTheme="minorHAnsi" w:cstheme="minorHAnsi"/>
          <w:bCs/>
          <w:i/>
          <w:sz w:val="24"/>
          <w:szCs w:val="24"/>
          <w:lang w:val="en-GB"/>
        </w:rPr>
        <w:t xml:space="preserve"> chamber measurements</w:t>
      </w:r>
    </w:p>
    <w:p w:rsidR="000551FC" w:rsidRPr="009A5DBB" w:rsidRDefault="007B1D63" w:rsidP="000551FC">
      <w:pPr>
        <w:tabs>
          <w:tab w:val="left" w:pos="-1440"/>
        </w:tabs>
        <w:spacing w:after="120" w:line="480" w:lineRule="auto"/>
        <w:jc w:val="both"/>
        <w:rPr>
          <w:rFonts w:asciiTheme="minorHAnsi" w:eastAsia="Times New Roman" w:hAnsiTheme="minorHAnsi" w:cstheme="minorHAnsi"/>
          <w:sz w:val="24"/>
          <w:szCs w:val="24"/>
          <w:lang w:val="en-US" w:eastAsia="pt-BR"/>
        </w:rPr>
      </w:pPr>
      <w:r w:rsidRPr="009A5DBB">
        <w:rPr>
          <w:rFonts w:asciiTheme="minorHAnsi" w:hAnsiTheme="minorHAnsi" w:cstheme="minorHAnsi"/>
          <w:bCs/>
          <w:color w:val="000000"/>
          <w:sz w:val="24"/>
          <w:szCs w:val="24"/>
          <w:lang w:val="en-US"/>
        </w:rPr>
        <w:t xml:space="preserve">Rectal biopsy specimens were mounted and </w:t>
      </w:r>
      <w:proofErr w:type="spellStart"/>
      <w:r w:rsidRPr="009A5DBB">
        <w:rPr>
          <w:rFonts w:asciiTheme="minorHAnsi" w:hAnsiTheme="minorHAnsi" w:cstheme="minorHAnsi"/>
          <w:bCs/>
          <w:color w:val="000000"/>
          <w:sz w:val="24"/>
          <w:szCs w:val="24"/>
          <w:lang w:val="en-US"/>
        </w:rPr>
        <w:t>analysed</w:t>
      </w:r>
      <w:proofErr w:type="spellEnd"/>
      <w:r w:rsidRPr="009A5DBB">
        <w:rPr>
          <w:rFonts w:asciiTheme="minorHAnsi" w:hAnsiTheme="minorHAnsi" w:cstheme="minorHAnsi"/>
          <w:bCs/>
          <w:color w:val="000000"/>
          <w:sz w:val="24"/>
          <w:szCs w:val="24"/>
          <w:lang w:val="en-US"/>
        </w:rPr>
        <w:t xml:space="preserve"> in modified micro-</w:t>
      </w:r>
      <w:proofErr w:type="spellStart"/>
      <w:r w:rsidRPr="009A5DBB">
        <w:rPr>
          <w:rFonts w:asciiTheme="minorHAnsi" w:hAnsiTheme="minorHAnsi" w:cstheme="minorHAnsi"/>
          <w:bCs/>
          <w:color w:val="000000"/>
          <w:sz w:val="24"/>
          <w:szCs w:val="24"/>
          <w:lang w:val="en-US"/>
        </w:rPr>
        <w:t>Ussing</w:t>
      </w:r>
      <w:proofErr w:type="spellEnd"/>
      <w:r w:rsidRPr="009A5DBB">
        <w:rPr>
          <w:rFonts w:asciiTheme="minorHAnsi" w:hAnsiTheme="minorHAnsi" w:cstheme="minorHAnsi"/>
          <w:bCs/>
          <w:color w:val="000000"/>
          <w:sz w:val="24"/>
          <w:szCs w:val="24"/>
          <w:lang w:val="en-US"/>
        </w:rPr>
        <w:t xml:space="preserve"> chambers as previously described under open-circuit conditions</w:t>
      </w:r>
      <w:r w:rsidR="004935CD">
        <w:rPr>
          <w:rFonts w:asciiTheme="minorHAnsi" w:hAnsiTheme="minorHAnsi" w:cstheme="minorHAnsi"/>
          <w:bCs/>
          <w:color w:val="000000"/>
          <w:sz w:val="24"/>
          <w:szCs w:val="24"/>
          <w:lang w:val="en-US"/>
        </w:rPr>
        <w:t xml:space="preserve"> </w:t>
      </w:r>
      <w:r w:rsidR="001F6079" w:rsidRPr="009A5DBB">
        <w:rPr>
          <w:rFonts w:asciiTheme="minorHAnsi" w:hAnsiTheme="minorHAnsi" w:cstheme="minorHAnsi"/>
          <w:bCs/>
          <w:color w:val="000000"/>
          <w:sz w:val="24"/>
          <w:szCs w:val="24"/>
          <w:lang w:val="en-US"/>
        </w:rPr>
        <w:fldChar w:fldCharType="begin" w:fldLock="1"/>
      </w:r>
      <w:r w:rsidR="004935CD">
        <w:rPr>
          <w:rFonts w:asciiTheme="minorHAnsi" w:hAnsiTheme="minorHAnsi" w:cstheme="minorHAnsi"/>
          <w:bCs/>
          <w:color w:val="000000"/>
          <w:sz w:val="24"/>
          <w:szCs w:val="24"/>
          <w:lang w:val="en-US"/>
        </w:rPr>
        <w:instrText xml:space="preserve">ADDIN Mendeley Citation{0caff598-140d-46df-8a98-6b465e3ab01b};{8b1154e6-425a-4797-8aae-e5f1864eba93};{b133726d-114e-4034-9aa7-5bad9b13b8e0} CSL_CITATION  { "citationItems" : [ { "id" : "ITEM-1", "itemData" : { "abstract" : "Rectal biopsies from cystic fibrosis (CF) patients show defective cAMP-activated Cl(-) secretion and an inverse response of the short-circuit current (I(sc)) toward stimulation with carbachol (CCh). Alternative Cl(-) channels are found in airway epithelia and have been attributed to residual Cl(-) secretion in CF colon. The aim of the present study was to investigate ion conductances causing reversed I(sc) upon cholinergic stimulation. Furthermore, the putative role of an alternative Ca(2+)-dependent Cl(-) conductance in human distal colon was examined. Cholinergic ion secretion was assessed in the absence and presence of cAMP-dependent stimulation. Transepithelial voltage and I(sc) were measured in rectal biopsies from non-CF and CF individuals by means of a perfused micro-Ussing chamber. Under baseline conditions, CCh induced a positive I(sc) in CF rectal biopsies but caused a negative I(sc) in non-CF subjects. The CCh-induced negative I(sc) in non-CF biopsies was gradually reversed to a positive response by incubating the biopsies in indomethacin. The positive I(sc) was significantly enhanced in CF and was caused by activation of a luminal K(+) conductance, as shown by the use of the K(+) channel blockers Ba(2+) and tetraethylammonium. Moreover, a cAMP-dependent luminal K(+) conductance was detected in CF individuals. We conclude that the cystic fibrosis transmembrane conductance regulator is the predominant Cl(-) channel in human distal colon. Unlike human airways, no evidence was found for an alternative Cl(-) conductance in native tissues from CF patients. Furthermore, we demonstrated that both Ca(2+)- and cAMP-dependent K(+) secretion are present in human distal colon, which are unmasked in rectal biopsies from CF patients.", "author" : [ { "family" : "Mall", "given" : "M" }, { "family" : "Wissner", "given" : "A" }, { "family" : "Seydewitz", "given" : "H H" }, { "family" : "Kuehr", "given" : "J" }, { "family" : "Brandis", "given" : "M" }, { "family" : "Greger", "given" : "R" }, { "family" : "Kunzelmann", "given" : "K" } ], "container-title" : "Am J Physiol Gastrointest Liver Physiol", "id" : "ITEM-1", "issue" : "4", "issued" : { "date-parts" : [ [ "2000" ] ] }, "page" : "G617-624", "title" : "Defective cholinergic Cl- secretion and detection of K+ secretion in rectal biopsies from cystic fibrosis patients", "type" : "article-journal", "volume" : "278" }, "uris" : [ "http://www.mendeley.com/documents/?uuid=0caff598-140d-46df-8a98-6b465e3ab01b" ] }, { "id" : "ITEM-2", "itemData" : { "author" : [ { "family" : "Mall", "given" : "M" }, { "family" : "Greger", "given" : "R" }, { "family" : "Seydewitz", "given" : "H" }, { "family" : "Al", "given" : "Et" } ], "container-title" : "J Clin Invest", "id" : "ITEM-2", "issued" : { "date-parts" : [ [ "1998" ] ] }, "page" : "15-21", "title" : "Detection of defective cholinergic Cl- secretion in human rectal biopsies for the diagnosis of Cystic Fibrosis.", "type" : "article-journal", "volume" : "102" }, "uris" : [ "http://www.mendeley.com/documents/?uuid=8b1154e6-425a-4797-8aae-e5f1864eba93" ] }, { "id" : "ITEM-3", "itemData" : { "DOI" : "10.1053/j.gastro.2004.07.006", "abstract" : "BACKGROUND \u0026 AIMS: Cystic fibrosis (CF) is caused by over 1000 mutations in the cystic fibrosis transmembrane conductance regulator (CFTR) gene and presents with a widely variable phenotype. Genotype-phenotype studies identified CFTR mutations that were associated with pancreatic sufficiency (PS). Residual Cl- channel function was shown for selected PS mutations in heterologous cells. However, the functional consequences of most CFTR mutations in native epithelia are not well established. METHODS: To elucidate the relationships between epithelial CFTR function, CFTR genotype, and patient phenotype, we measured cyclic adenosine monophosphate (cAMP)-mediated Cl- secretion in rectal biopsy specimens from 45 CF patients who had at least 1 non-DeltaF508 mutation carrying a wide spectrum of CFTR mutations. We compared CFTR genotypes and clinical manifestations of CF patients who expressed residual CFTR-mediated Cl- secretion with patients in whom Cl- secretion was absent. RESULTS: Residual anion secretion was detected in 40% of CF patients, and was associated with later disease onset (P \u003c 0.0001), higher frequency of PS (P \u003c 0.0001), and less severe lung disease (P \u003c 0.05). Clinical outcomes correlated with the magnitude of residual CFTR activity, which was in the range of approximately 12%-54% of controls. CONCLUSIONS: Specific CFTR mutations confer residual CFTR function to rectal epithelia, which is related closely to a mild disease phenotype. Quantification of rectal CFTR-mediated Cl- secretion may be a sensitive test to predict the prognosis of CF disease and identify CF patients who would benefit from therapeutic strategies that would increase residual CFTR activity", "author" : [ { "family" : "Hirtz", "given" : "Stephanie" }, { "family" : "Gonska", "given" : "Tanja" }, { "family" : "Seydewitz", "given" : "Hans H" }, { "family" : "Thomas", "given" : "J\u00f6rg" }, { "family" : "Greiner", "given" : "Peter" }, { "family" : "Kuehr", "given" : "Joachim" }, { "family" : "Brandis", "given" : "Matthias" }, { "family" : "Eichler", "given" : "Irmgard" }, { "family" : "Rocha", "given" : "Herculano" }, { "family" : "Lopes", "given" : "A I N A Isabel" }, { "family" : "Barreto", "given" : "Celeste" }, { "family" : "Ramalho", "given" : "Anabela" }, { "family" : "Amaral", "given" : "Margarida D" }, { "family" : "Kunzelmann", "given" : "Karl" }, { "family" : "Mall", "given" : "Marcus" } ], "container-title" : "Gastroenterology.", "id" : "ITEM-3", "issue" : "4", "issued" : { "date-parts" : [ [ "2004" ] ] }, "note" : "\u003cm:note\u003e        \u003cm:bold\u003eFrom Duplicate 1 ( \u003c/m:bold\u003e                \u003cm:bold\u003e          \u003c/m:bold\u003e\u003cm:bold\u003e\u003cm:italic\u003eCFTR Cl- channel function in native human colon correlates with the genotype and phenotype in cystic fibrosis\u003c/m:italic\u003e\u003c/m:bold\u003e\u003cm:bold\u003e        \u003c/m:bold\u003e                \u003cm:bold\u003e - Hirtz, S; Gonska, T; Seydewitz, H H; Thomas, J; Greiner, P; Kuehr, J; Brandis, M; Eichler, I; Rocha, H; Lopes, A I; Barreto, C; Ramalho, A; Amaral, M D; Kunzelmann, K; Mall, M )\u003cm:linebreak/\u003e        \u003c/m:bold\u003e        \u003cm:linebreak/\u003eDepartment of Pediatrics and Adolescent Medicine, ALbert Ludwigs University, Freiburg, GermanyFAU - Hirtz, StephanieNOT IN FILE\u003cm:linebreak/\u003e        \u003cm:linebreak/\u003e        \u003cm:bold\u003eFrom Duplicate 2 ( \u003c/m:bold\u003e                \u003cm:bold\u003e          \u003c/m:bold\u003e\u003cm:bold\u003e\u003cm:italic\u003eCFTR Cl  Channel Function in Native Human Colon Correlates With the Genotype and Phenotype in Cystic Fibrosis\u003c/m:italic\u003e\u003c/m:bold\u003e\u003cm:bold\u003e        \u003c/m:bold\u003e                \u003cm:bold\u003e - Hirtz, Stephanie; Gonska, Tanja; Seydewitz, Hans H; Thomas, J\u00f6rg; Greiner, Peter; Kuehr, Joachim; Brandis, Matthias; Eichler, Irmgard; Rocha, Herculano; Lopes, A N A Isabel; Barreto, Celeste; Ramalho, Anabela; Amaral, Margarida D; Kunzelmann, Karl; Mall, Marcus )\u003cm:linebreak/\u003e        \u003c/m:bold\u003e        \u003cm:linebreak/\u003e        \u003cm:linebreak/\u003e        \u003cm:linebreak/\u003e      \u003c/m:note\u003e", "page" : "1085-1095", "title" : "CFTR Cl- channel function in native human colon correlates with the genotype and phenotype in cystic fibrosis", "type" : "article-journal", "volume" : "127" }, "uris" : [ "http://www.mendeley.com/documents/?uuid=b133726d-114e-4034-9aa7-5bad9b13b8e0" ] } ], "mendeley" : { "previouslyFormattedCitation" : "[1\u20133]" }, "properties" : { "noteIndex" : 0 }, "schema" : "https://github.com/citation-style-language/schema/raw/master/csl-citation.json" } </w:instrText>
      </w:r>
      <w:r w:rsidR="001F6079" w:rsidRPr="009A5DBB">
        <w:rPr>
          <w:rFonts w:asciiTheme="minorHAnsi" w:hAnsiTheme="minorHAnsi" w:cstheme="minorHAnsi"/>
          <w:bCs/>
          <w:color w:val="000000"/>
          <w:sz w:val="24"/>
          <w:szCs w:val="24"/>
          <w:lang w:val="en-US"/>
        </w:rPr>
        <w:fldChar w:fldCharType="separate"/>
      </w:r>
      <w:r w:rsidR="004935CD" w:rsidRPr="004935CD">
        <w:rPr>
          <w:rFonts w:asciiTheme="minorHAnsi" w:hAnsiTheme="minorHAnsi" w:cstheme="minorHAnsi"/>
          <w:bCs/>
          <w:noProof/>
          <w:color w:val="000000"/>
          <w:sz w:val="24"/>
          <w:szCs w:val="24"/>
          <w:lang w:val="en-US"/>
        </w:rPr>
        <w:t>[1</w:t>
      </w:r>
      <w:r w:rsidR="004935CD">
        <w:rPr>
          <w:rFonts w:asciiTheme="minorHAnsi" w:hAnsiTheme="minorHAnsi" w:cstheme="minorHAnsi"/>
          <w:bCs/>
          <w:noProof/>
          <w:color w:val="000000"/>
          <w:sz w:val="24"/>
          <w:szCs w:val="24"/>
          <w:lang w:val="en-US"/>
        </w:rPr>
        <w:t>–</w:t>
      </w:r>
      <w:r w:rsidR="004935CD" w:rsidRPr="004935CD">
        <w:rPr>
          <w:rFonts w:asciiTheme="minorHAnsi" w:hAnsiTheme="minorHAnsi" w:cstheme="minorHAnsi"/>
          <w:bCs/>
          <w:noProof/>
          <w:color w:val="000000"/>
          <w:sz w:val="24"/>
          <w:szCs w:val="24"/>
          <w:lang w:val="en-US"/>
        </w:rPr>
        <w:t>3]</w:t>
      </w:r>
      <w:r w:rsidR="001F6079" w:rsidRPr="009A5DBB">
        <w:rPr>
          <w:rFonts w:asciiTheme="minorHAnsi" w:hAnsiTheme="minorHAnsi" w:cstheme="minorHAnsi"/>
          <w:bCs/>
          <w:color w:val="000000"/>
          <w:sz w:val="24"/>
          <w:szCs w:val="24"/>
          <w:lang w:val="en-US"/>
        </w:rPr>
        <w:fldChar w:fldCharType="end"/>
      </w:r>
      <w:r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 xml:space="preserve">Values for the </w:t>
      </w:r>
      <w:proofErr w:type="spellStart"/>
      <w:r w:rsidR="000551FC" w:rsidRPr="009A5DBB">
        <w:rPr>
          <w:rFonts w:asciiTheme="minorHAnsi" w:hAnsiTheme="minorHAnsi" w:cstheme="minorHAnsi"/>
          <w:bCs/>
          <w:color w:val="000000"/>
          <w:sz w:val="24"/>
          <w:szCs w:val="24"/>
          <w:lang w:val="en-US"/>
        </w:rPr>
        <w:t>transepithelial</w:t>
      </w:r>
      <w:proofErr w:type="spellEnd"/>
      <w:r w:rsidR="000551FC" w:rsidRPr="009A5DBB">
        <w:rPr>
          <w:rFonts w:asciiTheme="minorHAnsi" w:hAnsiTheme="minorHAnsi" w:cstheme="minorHAnsi"/>
          <w:bCs/>
          <w:color w:val="000000"/>
          <w:sz w:val="24"/>
          <w:szCs w:val="24"/>
          <w:lang w:val="en-US"/>
        </w:rPr>
        <w:t xml:space="preserve"> voltage (</w:t>
      </w:r>
      <w:proofErr w:type="spellStart"/>
      <w:r w:rsidR="000551FC" w:rsidRPr="009A5DBB">
        <w:rPr>
          <w:rFonts w:asciiTheme="minorHAnsi" w:hAnsiTheme="minorHAnsi" w:cstheme="minorHAnsi"/>
          <w:bCs/>
          <w:color w:val="000000"/>
          <w:sz w:val="24"/>
          <w:szCs w:val="24"/>
          <w:lang w:val="en-US"/>
        </w:rPr>
        <w:t>V</w:t>
      </w:r>
      <w:r w:rsidR="000551FC" w:rsidRPr="009A5DBB">
        <w:rPr>
          <w:rFonts w:asciiTheme="minorHAnsi" w:hAnsiTheme="minorHAnsi" w:cstheme="minorHAnsi"/>
          <w:bCs/>
          <w:color w:val="000000"/>
          <w:sz w:val="24"/>
          <w:szCs w:val="24"/>
          <w:vertAlign w:val="subscript"/>
          <w:lang w:val="en-US"/>
        </w:rPr>
        <w:t>te</w:t>
      </w:r>
      <w:proofErr w:type="spellEnd"/>
      <w:r w:rsidR="000551FC" w:rsidRPr="009A5DBB">
        <w:rPr>
          <w:rFonts w:asciiTheme="minorHAnsi" w:hAnsiTheme="minorHAnsi" w:cstheme="minorHAnsi"/>
          <w:bCs/>
          <w:color w:val="000000"/>
          <w:sz w:val="24"/>
          <w:szCs w:val="24"/>
          <w:lang w:val="en-US"/>
        </w:rPr>
        <w:t xml:space="preserve">) were referred to the </w:t>
      </w:r>
      <w:proofErr w:type="spellStart"/>
      <w:r w:rsidR="000551FC" w:rsidRPr="009A5DBB">
        <w:rPr>
          <w:rFonts w:asciiTheme="minorHAnsi" w:hAnsiTheme="minorHAnsi" w:cstheme="minorHAnsi"/>
          <w:bCs/>
          <w:color w:val="000000"/>
          <w:sz w:val="24"/>
          <w:szCs w:val="24"/>
          <w:lang w:val="en-US"/>
        </w:rPr>
        <w:t>serosal</w:t>
      </w:r>
      <w:proofErr w:type="spellEnd"/>
      <w:r w:rsidR="000551FC" w:rsidRPr="009A5DBB">
        <w:rPr>
          <w:rFonts w:asciiTheme="minorHAnsi" w:hAnsiTheme="minorHAnsi" w:cstheme="minorHAnsi"/>
          <w:bCs/>
          <w:color w:val="000000"/>
          <w:sz w:val="24"/>
          <w:szCs w:val="24"/>
          <w:lang w:val="en-US"/>
        </w:rPr>
        <w:t xml:space="preserve"> surface of the epithelium. </w:t>
      </w:r>
      <w:proofErr w:type="spellStart"/>
      <w:r w:rsidR="000551FC" w:rsidRPr="009A5DBB">
        <w:rPr>
          <w:rFonts w:asciiTheme="minorHAnsi" w:hAnsiTheme="minorHAnsi" w:cstheme="minorHAnsi"/>
          <w:bCs/>
          <w:color w:val="000000"/>
          <w:sz w:val="24"/>
          <w:szCs w:val="24"/>
          <w:lang w:val="en-US"/>
        </w:rPr>
        <w:t>Transepithelial</w:t>
      </w:r>
      <w:proofErr w:type="spellEnd"/>
      <w:r w:rsidR="000551FC" w:rsidRPr="009A5DBB">
        <w:rPr>
          <w:rFonts w:asciiTheme="minorHAnsi" w:hAnsiTheme="minorHAnsi" w:cstheme="minorHAnsi"/>
          <w:bCs/>
          <w:color w:val="000000"/>
          <w:sz w:val="24"/>
          <w:szCs w:val="24"/>
          <w:lang w:val="en-US"/>
        </w:rPr>
        <w:t xml:space="preserve"> resistance (R</w:t>
      </w:r>
      <w:r w:rsidR="000551FC" w:rsidRPr="009A5DBB">
        <w:rPr>
          <w:rFonts w:asciiTheme="minorHAnsi" w:hAnsiTheme="minorHAnsi" w:cstheme="minorHAnsi"/>
          <w:bCs/>
          <w:color w:val="000000"/>
          <w:sz w:val="24"/>
          <w:szCs w:val="24"/>
          <w:vertAlign w:val="subscript"/>
          <w:lang w:val="en-US"/>
        </w:rPr>
        <w:t>te</w:t>
      </w:r>
      <w:r w:rsidR="000551FC" w:rsidRPr="009A5DBB">
        <w:rPr>
          <w:rFonts w:asciiTheme="minorHAnsi" w:hAnsiTheme="minorHAnsi" w:cstheme="minorHAnsi"/>
          <w:bCs/>
          <w:color w:val="000000"/>
          <w:sz w:val="24"/>
          <w:szCs w:val="24"/>
          <w:lang w:val="en-US"/>
        </w:rPr>
        <w:t>) was determined by applying intermittent (1s) current pulses (0.5 µA). The equivalent short-circuit current (</w:t>
      </w:r>
      <w:proofErr w:type="spellStart"/>
      <w:r w:rsidR="000551FC" w:rsidRPr="009A5DBB">
        <w:rPr>
          <w:rFonts w:asciiTheme="minorHAnsi" w:hAnsiTheme="minorHAnsi" w:cstheme="minorHAnsi"/>
          <w:bCs/>
          <w:color w:val="000000"/>
          <w:sz w:val="24"/>
          <w:szCs w:val="24"/>
          <w:lang w:val="en-US"/>
        </w:rPr>
        <w:t>I</w:t>
      </w:r>
      <w:r w:rsidR="000551FC" w:rsidRPr="009A5DBB">
        <w:rPr>
          <w:rFonts w:asciiTheme="minorHAnsi" w:hAnsiTheme="minorHAnsi" w:cstheme="minorHAnsi"/>
          <w:bCs/>
          <w:color w:val="000000"/>
          <w:sz w:val="24"/>
          <w:szCs w:val="24"/>
          <w:vertAlign w:val="subscript"/>
          <w:lang w:val="en-US"/>
        </w:rPr>
        <w:t>sc</w:t>
      </w:r>
      <w:proofErr w:type="spellEnd"/>
      <w:r w:rsidR="000551FC" w:rsidRPr="009A5DBB">
        <w:rPr>
          <w:rFonts w:asciiTheme="minorHAnsi" w:hAnsiTheme="minorHAnsi" w:cstheme="minorHAnsi"/>
          <w:bCs/>
          <w:color w:val="000000"/>
          <w:sz w:val="24"/>
          <w:szCs w:val="24"/>
          <w:lang w:val="en-US"/>
        </w:rPr>
        <w:t>) was calculated according to Ohm’s law (</w:t>
      </w:r>
      <w:proofErr w:type="spellStart"/>
      <w:r w:rsidR="000551FC" w:rsidRPr="009A5DBB">
        <w:rPr>
          <w:rFonts w:asciiTheme="minorHAnsi" w:hAnsiTheme="minorHAnsi" w:cstheme="minorHAnsi"/>
          <w:bCs/>
          <w:color w:val="000000"/>
          <w:sz w:val="24"/>
          <w:szCs w:val="24"/>
          <w:lang w:val="en-US"/>
        </w:rPr>
        <w:t>I</w:t>
      </w:r>
      <w:r w:rsidR="000551FC" w:rsidRPr="009A5DBB">
        <w:rPr>
          <w:rFonts w:asciiTheme="minorHAnsi" w:hAnsiTheme="minorHAnsi" w:cstheme="minorHAnsi"/>
          <w:bCs/>
          <w:color w:val="000000"/>
          <w:sz w:val="24"/>
          <w:szCs w:val="24"/>
          <w:vertAlign w:val="subscript"/>
          <w:lang w:val="en-US"/>
        </w:rPr>
        <w:t>sc</w:t>
      </w:r>
      <w:proofErr w:type="spellEnd"/>
      <w:r w:rsidR="000551FC" w:rsidRPr="009A5DBB">
        <w:rPr>
          <w:rFonts w:asciiTheme="minorHAnsi" w:hAnsiTheme="minorHAnsi" w:cstheme="minorHAnsi"/>
          <w:bCs/>
          <w:color w:val="000000"/>
          <w:sz w:val="24"/>
          <w:szCs w:val="24"/>
          <w:lang w:val="en-US"/>
        </w:rPr>
        <w:t xml:space="preserve"> = </w:t>
      </w:r>
      <w:proofErr w:type="spellStart"/>
      <w:r w:rsidR="000551FC" w:rsidRPr="009A5DBB">
        <w:rPr>
          <w:rFonts w:asciiTheme="minorHAnsi" w:hAnsiTheme="minorHAnsi" w:cstheme="minorHAnsi"/>
          <w:bCs/>
          <w:color w:val="000000"/>
          <w:sz w:val="24"/>
          <w:szCs w:val="24"/>
          <w:lang w:val="en-US"/>
        </w:rPr>
        <w:t>V</w:t>
      </w:r>
      <w:r w:rsidR="000551FC" w:rsidRPr="009A5DBB">
        <w:rPr>
          <w:rFonts w:asciiTheme="minorHAnsi" w:hAnsiTheme="minorHAnsi" w:cstheme="minorHAnsi"/>
          <w:bCs/>
          <w:color w:val="000000"/>
          <w:sz w:val="24"/>
          <w:szCs w:val="24"/>
          <w:vertAlign w:val="subscript"/>
          <w:lang w:val="en-US"/>
        </w:rPr>
        <w:t>te</w:t>
      </w:r>
      <w:proofErr w:type="spellEnd"/>
      <w:r w:rsidR="000551FC" w:rsidRPr="009A5DBB">
        <w:rPr>
          <w:rFonts w:asciiTheme="minorHAnsi" w:hAnsiTheme="minorHAnsi" w:cstheme="minorHAnsi"/>
          <w:bCs/>
          <w:color w:val="000000"/>
          <w:sz w:val="24"/>
          <w:szCs w:val="24"/>
          <w:lang w:val="en-US"/>
        </w:rPr>
        <w:t xml:space="preserve"> / R</w:t>
      </w:r>
      <w:r w:rsidR="000551FC" w:rsidRPr="009A5DBB">
        <w:rPr>
          <w:rFonts w:asciiTheme="minorHAnsi" w:hAnsiTheme="minorHAnsi" w:cstheme="minorHAnsi"/>
          <w:bCs/>
          <w:color w:val="000000"/>
          <w:sz w:val="24"/>
          <w:szCs w:val="24"/>
          <w:vertAlign w:val="subscript"/>
          <w:lang w:val="en-US"/>
        </w:rPr>
        <w:t>te</w:t>
      </w:r>
      <w:r w:rsidR="000551FC" w:rsidRPr="009A5DBB">
        <w:rPr>
          <w:rFonts w:asciiTheme="minorHAnsi" w:hAnsiTheme="minorHAnsi" w:cstheme="minorHAnsi"/>
          <w:bCs/>
          <w:color w:val="000000"/>
          <w:sz w:val="24"/>
          <w:szCs w:val="24"/>
          <w:lang w:val="en-US"/>
        </w:rPr>
        <w:t>), after appropriate correction for fluid resistance.</w:t>
      </w:r>
      <w:r w:rsidR="008C7FA4" w:rsidRPr="009A5DBB">
        <w:rPr>
          <w:rFonts w:asciiTheme="minorHAnsi" w:hAnsiTheme="minorHAnsi" w:cstheme="minorHAnsi"/>
          <w:bCs/>
          <w:color w:val="000000"/>
          <w:sz w:val="24"/>
          <w:szCs w:val="24"/>
          <w:lang w:val="en-US"/>
        </w:rPr>
        <w:t xml:space="preserve"> </w:t>
      </w:r>
      <w:r w:rsidR="004C3AD6" w:rsidRPr="009A5DBB">
        <w:rPr>
          <w:rFonts w:asciiTheme="minorHAnsi" w:hAnsiTheme="minorHAnsi" w:cstheme="minorHAnsi"/>
          <w:bCs/>
          <w:color w:val="000000"/>
          <w:sz w:val="24"/>
          <w:szCs w:val="24"/>
          <w:lang w:val="en-US"/>
        </w:rPr>
        <w:t xml:space="preserve">Briefly, the luminal and </w:t>
      </w:r>
      <w:proofErr w:type="spellStart"/>
      <w:r w:rsidR="004C3AD6" w:rsidRPr="009A5DBB">
        <w:rPr>
          <w:rFonts w:asciiTheme="minorHAnsi" w:hAnsiTheme="minorHAnsi" w:cstheme="minorHAnsi"/>
          <w:bCs/>
          <w:color w:val="000000"/>
          <w:sz w:val="24"/>
          <w:szCs w:val="24"/>
          <w:lang w:val="en-US"/>
        </w:rPr>
        <w:t>basolateral</w:t>
      </w:r>
      <w:proofErr w:type="spellEnd"/>
      <w:r w:rsidR="004C3AD6" w:rsidRPr="009A5DBB">
        <w:rPr>
          <w:rFonts w:asciiTheme="minorHAnsi" w:hAnsiTheme="minorHAnsi" w:cstheme="minorHAnsi"/>
          <w:bCs/>
          <w:color w:val="000000"/>
          <w:sz w:val="24"/>
          <w:szCs w:val="24"/>
          <w:lang w:val="en-US"/>
        </w:rPr>
        <w:t xml:space="preserve"> surfaces of the epithelium were continuously perfused (5 m</w:t>
      </w:r>
      <w:r w:rsidR="008C7FA4" w:rsidRPr="009A5DBB">
        <w:rPr>
          <w:rFonts w:asciiTheme="minorHAnsi" w:hAnsiTheme="minorHAnsi" w:cstheme="minorHAnsi"/>
          <w:bCs/>
          <w:color w:val="000000"/>
          <w:sz w:val="24"/>
          <w:szCs w:val="24"/>
          <w:lang w:val="en-US"/>
        </w:rPr>
        <w:t>l</w:t>
      </w:r>
      <w:r w:rsidR="004C3AD6" w:rsidRPr="009A5DBB">
        <w:rPr>
          <w:rFonts w:asciiTheme="minorHAnsi" w:hAnsiTheme="minorHAnsi" w:cstheme="minorHAnsi"/>
          <w:bCs/>
          <w:color w:val="000000"/>
          <w:sz w:val="24"/>
          <w:szCs w:val="24"/>
          <w:lang w:val="en-US"/>
        </w:rPr>
        <w:t>/min) with Ringer solution of the following composition (</w:t>
      </w:r>
      <w:proofErr w:type="spellStart"/>
      <w:r w:rsidR="004C3AD6" w:rsidRPr="009A5DBB">
        <w:rPr>
          <w:rFonts w:asciiTheme="minorHAnsi" w:hAnsiTheme="minorHAnsi" w:cstheme="minorHAnsi"/>
          <w:bCs/>
          <w:color w:val="000000"/>
          <w:sz w:val="24"/>
          <w:szCs w:val="24"/>
          <w:lang w:val="en-US"/>
        </w:rPr>
        <w:t>mmol</w:t>
      </w:r>
      <w:proofErr w:type="spellEnd"/>
      <w:r w:rsidR="004C3AD6"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l</w:t>
      </w:r>
      <w:r w:rsidR="004C3AD6" w:rsidRPr="009A5DBB">
        <w:rPr>
          <w:rFonts w:asciiTheme="minorHAnsi" w:hAnsiTheme="minorHAnsi" w:cstheme="minorHAnsi"/>
          <w:bCs/>
          <w:color w:val="000000"/>
          <w:sz w:val="24"/>
          <w:szCs w:val="24"/>
          <w:lang w:val="en-US"/>
        </w:rPr>
        <w:t xml:space="preserve">): </w:t>
      </w:r>
      <w:proofErr w:type="spellStart"/>
      <w:r w:rsidR="004C3AD6" w:rsidRPr="009A5DBB">
        <w:rPr>
          <w:rFonts w:asciiTheme="minorHAnsi" w:hAnsiTheme="minorHAnsi" w:cstheme="minorHAnsi"/>
          <w:bCs/>
          <w:color w:val="000000"/>
          <w:sz w:val="24"/>
          <w:szCs w:val="24"/>
          <w:lang w:val="en-US"/>
        </w:rPr>
        <w:t>NaCl</w:t>
      </w:r>
      <w:proofErr w:type="spellEnd"/>
      <w:r w:rsidR="004C3AD6" w:rsidRPr="009A5DBB">
        <w:rPr>
          <w:rFonts w:asciiTheme="minorHAnsi" w:hAnsiTheme="minorHAnsi" w:cstheme="minorHAnsi"/>
          <w:bCs/>
          <w:color w:val="000000"/>
          <w:sz w:val="24"/>
          <w:szCs w:val="24"/>
          <w:lang w:val="en-US"/>
        </w:rPr>
        <w:t xml:space="preserve"> 145, KH</w:t>
      </w:r>
      <w:r w:rsidR="004C3AD6" w:rsidRPr="009A5DBB">
        <w:rPr>
          <w:rFonts w:asciiTheme="minorHAnsi" w:hAnsiTheme="minorHAnsi" w:cstheme="minorHAnsi"/>
          <w:bCs/>
          <w:color w:val="000000"/>
          <w:sz w:val="24"/>
          <w:szCs w:val="24"/>
          <w:vertAlign w:val="subscript"/>
          <w:lang w:val="en-US"/>
        </w:rPr>
        <w:t>2</w:t>
      </w:r>
      <w:r w:rsidR="004C3AD6" w:rsidRPr="009A5DBB">
        <w:rPr>
          <w:rFonts w:asciiTheme="minorHAnsi" w:hAnsiTheme="minorHAnsi" w:cstheme="minorHAnsi"/>
          <w:bCs/>
          <w:color w:val="000000"/>
          <w:sz w:val="24"/>
          <w:szCs w:val="24"/>
          <w:lang w:val="en-US"/>
        </w:rPr>
        <w:t>PO</w:t>
      </w:r>
      <w:r w:rsidR="004C3AD6" w:rsidRPr="009A5DBB">
        <w:rPr>
          <w:rFonts w:asciiTheme="minorHAnsi" w:hAnsiTheme="minorHAnsi" w:cstheme="minorHAnsi"/>
          <w:bCs/>
          <w:color w:val="000000"/>
          <w:sz w:val="24"/>
          <w:szCs w:val="24"/>
          <w:vertAlign w:val="subscript"/>
          <w:lang w:val="en-US"/>
        </w:rPr>
        <w:t>4</w:t>
      </w:r>
      <w:r w:rsidR="004C3AD6" w:rsidRPr="009A5DBB">
        <w:rPr>
          <w:rFonts w:asciiTheme="minorHAnsi" w:hAnsiTheme="minorHAnsi" w:cstheme="minorHAnsi"/>
          <w:bCs/>
          <w:color w:val="000000"/>
          <w:sz w:val="24"/>
          <w:szCs w:val="24"/>
          <w:lang w:val="en-US"/>
        </w:rPr>
        <w:t xml:space="preserve"> 0.4, K</w:t>
      </w:r>
      <w:r w:rsidR="004C3AD6" w:rsidRPr="009A5DBB">
        <w:rPr>
          <w:rFonts w:asciiTheme="minorHAnsi" w:hAnsiTheme="minorHAnsi" w:cstheme="minorHAnsi"/>
          <w:bCs/>
          <w:color w:val="000000"/>
          <w:sz w:val="24"/>
          <w:szCs w:val="24"/>
          <w:vertAlign w:val="subscript"/>
          <w:lang w:val="en-US"/>
        </w:rPr>
        <w:t>2</w:t>
      </w:r>
      <w:r w:rsidR="004C3AD6" w:rsidRPr="009A5DBB">
        <w:rPr>
          <w:rFonts w:asciiTheme="minorHAnsi" w:hAnsiTheme="minorHAnsi" w:cstheme="minorHAnsi"/>
          <w:bCs/>
          <w:color w:val="000000"/>
          <w:sz w:val="24"/>
          <w:szCs w:val="24"/>
          <w:lang w:val="en-US"/>
        </w:rPr>
        <w:t>HPO</w:t>
      </w:r>
      <w:r w:rsidR="004C3AD6" w:rsidRPr="009A5DBB">
        <w:rPr>
          <w:rFonts w:asciiTheme="minorHAnsi" w:hAnsiTheme="minorHAnsi" w:cstheme="minorHAnsi"/>
          <w:bCs/>
          <w:color w:val="000000"/>
          <w:sz w:val="24"/>
          <w:szCs w:val="24"/>
          <w:vertAlign w:val="subscript"/>
          <w:lang w:val="en-US"/>
        </w:rPr>
        <w:t>4</w:t>
      </w:r>
      <w:r w:rsidR="004C3AD6" w:rsidRPr="009A5DBB">
        <w:rPr>
          <w:rFonts w:asciiTheme="minorHAnsi" w:hAnsiTheme="minorHAnsi" w:cstheme="minorHAnsi"/>
          <w:bCs/>
          <w:color w:val="000000"/>
          <w:sz w:val="24"/>
          <w:szCs w:val="24"/>
          <w:lang w:val="en-US"/>
        </w:rPr>
        <w:t xml:space="preserve"> 1.6, D-glucose 5, MgCl</w:t>
      </w:r>
      <w:r w:rsidR="004C3AD6" w:rsidRPr="009A5DBB">
        <w:rPr>
          <w:rFonts w:asciiTheme="minorHAnsi" w:hAnsiTheme="minorHAnsi" w:cstheme="minorHAnsi"/>
          <w:bCs/>
          <w:color w:val="000000"/>
          <w:sz w:val="24"/>
          <w:szCs w:val="24"/>
          <w:vertAlign w:val="subscript"/>
          <w:lang w:val="en-US"/>
        </w:rPr>
        <w:t>2</w:t>
      </w:r>
      <w:r w:rsidR="004C3AD6" w:rsidRPr="009A5DBB">
        <w:rPr>
          <w:rFonts w:asciiTheme="minorHAnsi" w:hAnsiTheme="minorHAnsi" w:cstheme="minorHAnsi"/>
          <w:bCs/>
          <w:color w:val="000000"/>
          <w:sz w:val="24"/>
          <w:szCs w:val="24"/>
          <w:lang w:val="en-US"/>
        </w:rPr>
        <w:t xml:space="preserve"> 1, Ca-</w:t>
      </w:r>
      <w:proofErr w:type="spellStart"/>
      <w:r w:rsidR="004C3AD6" w:rsidRPr="009A5DBB">
        <w:rPr>
          <w:rFonts w:asciiTheme="minorHAnsi" w:hAnsiTheme="minorHAnsi" w:cstheme="minorHAnsi"/>
          <w:bCs/>
          <w:color w:val="000000"/>
          <w:sz w:val="24"/>
          <w:szCs w:val="24"/>
          <w:lang w:val="en-US"/>
        </w:rPr>
        <w:t>gluconate</w:t>
      </w:r>
      <w:proofErr w:type="spellEnd"/>
      <w:r w:rsidR="004C3AD6" w:rsidRPr="009A5DBB">
        <w:rPr>
          <w:rFonts w:asciiTheme="minorHAnsi" w:hAnsiTheme="minorHAnsi" w:cstheme="minorHAnsi"/>
          <w:bCs/>
          <w:color w:val="000000"/>
          <w:sz w:val="24"/>
          <w:szCs w:val="24"/>
          <w:lang w:val="en-US"/>
        </w:rPr>
        <w:t xml:space="preserve"> </w:t>
      </w:r>
      <w:r w:rsidR="004C3AD6" w:rsidRPr="009A5DBB">
        <w:rPr>
          <w:rFonts w:asciiTheme="minorHAnsi" w:hAnsiTheme="minorHAnsi" w:cstheme="minorHAnsi"/>
          <w:bCs/>
          <w:color w:val="000000"/>
          <w:sz w:val="24"/>
          <w:szCs w:val="24"/>
          <w:lang w:val="da-DK"/>
        </w:rPr>
        <w:t xml:space="preserve">1.3, pH 7.40, at 37° C. </w:t>
      </w:r>
      <w:r w:rsidR="00EE24CE" w:rsidRPr="009A5DBB">
        <w:rPr>
          <w:rFonts w:asciiTheme="minorHAnsi" w:hAnsiTheme="minorHAnsi" w:cstheme="minorHAnsi"/>
          <w:bCs/>
          <w:color w:val="000000"/>
          <w:sz w:val="24"/>
          <w:szCs w:val="24"/>
          <w:lang w:val="da-DK"/>
        </w:rPr>
        <w:t>HCO3</w:t>
      </w:r>
      <w:r w:rsidR="00EE24CE" w:rsidRPr="009A5DBB">
        <w:rPr>
          <w:rFonts w:asciiTheme="minorHAnsi" w:hAnsiTheme="minorHAnsi" w:cstheme="minorHAnsi"/>
          <w:bCs/>
          <w:color w:val="000000"/>
          <w:sz w:val="24"/>
          <w:szCs w:val="24"/>
          <w:vertAlign w:val="superscript"/>
          <w:lang w:val="da-DK"/>
        </w:rPr>
        <w:t>-</w:t>
      </w:r>
      <w:r w:rsidR="00EE24CE" w:rsidRPr="009A5DBB">
        <w:rPr>
          <w:rFonts w:asciiTheme="minorHAnsi" w:hAnsiTheme="minorHAnsi" w:cstheme="minorHAnsi"/>
          <w:bCs/>
          <w:color w:val="000000"/>
          <w:sz w:val="24"/>
          <w:szCs w:val="24"/>
          <w:lang w:val="da-DK"/>
        </w:rPr>
        <w:t xml:space="preserve"> free buffer solutions were used to exclude a possible contribution of CFTR-independent electrogenic HCO3</w:t>
      </w:r>
      <w:r w:rsidR="00EE24CE" w:rsidRPr="009A5DBB">
        <w:rPr>
          <w:rFonts w:asciiTheme="minorHAnsi" w:hAnsiTheme="minorHAnsi" w:cstheme="minorHAnsi"/>
          <w:bCs/>
          <w:color w:val="000000"/>
          <w:sz w:val="24"/>
          <w:szCs w:val="24"/>
          <w:vertAlign w:val="superscript"/>
          <w:lang w:val="da-DK"/>
        </w:rPr>
        <w:t>-</w:t>
      </w:r>
      <w:r w:rsidR="00EE24CE" w:rsidRPr="009A5DBB">
        <w:rPr>
          <w:rFonts w:asciiTheme="minorHAnsi" w:hAnsiTheme="minorHAnsi" w:cstheme="minorHAnsi"/>
          <w:bCs/>
          <w:color w:val="000000"/>
          <w:sz w:val="24"/>
          <w:szCs w:val="24"/>
          <w:lang w:val="da-DK"/>
        </w:rPr>
        <w:t xml:space="preserve"> secretion, which would be indistinguishable from electrogenic Cl</w:t>
      </w:r>
      <w:r w:rsidR="00EE24CE" w:rsidRPr="009A5DBB">
        <w:rPr>
          <w:rFonts w:asciiTheme="minorHAnsi" w:hAnsiTheme="minorHAnsi" w:cstheme="minorHAnsi"/>
          <w:bCs/>
          <w:color w:val="000000"/>
          <w:sz w:val="24"/>
          <w:szCs w:val="24"/>
          <w:vertAlign w:val="superscript"/>
          <w:lang w:val="da-DK"/>
        </w:rPr>
        <w:t>-</w:t>
      </w:r>
      <w:r w:rsidR="00EE24CE" w:rsidRPr="009A5DBB">
        <w:rPr>
          <w:rFonts w:asciiTheme="minorHAnsi" w:hAnsiTheme="minorHAnsi" w:cstheme="minorHAnsi"/>
          <w:bCs/>
          <w:color w:val="000000"/>
          <w:sz w:val="24"/>
          <w:szCs w:val="24"/>
          <w:lang w:val="da-DK"/>
        </w:rPr>
        <w:t xml:space="preserve"> secretion and thus may mimic residual Cl</w:t>
      </w:r>
      <w:r w:rsidR="00EE24CE" w:rsidRPr="009A5DBB">
        <w:rPr>
          <w:rFonts w:asciiTheme="minorHAnsi" w:hAnsiTheme="minorHAnsi" w:cstheme="minorHAnsi"/>
          <w:bCs/>
          <w:color w:val="000000"/>
          <w:sz w:val="24"/>
          <w:szCs w:val="24"/>
          <w:vertAlign w:val="superscript"/>
          <w:lang w:val="da-DK"/>
        </w:rPr>
        <w:t xml:space="preserve">- </w:t>
      </w:r>
      <w:r w:rsidR="00EE24CE" w:rsidRPr="009A5DBB">
        <w:rPr>
          <w:rFonts w:asciiTheme="minorHAnsi" w:hAnsiTheme="minorHAnsi" w:cstheme="minorHAnsi"/>
          <w:bCs/>
          <w:color w:val="000000"/>
          <w:sz w:val="24"/>
          <w:szCs w:val="24"/>
          <w:lang w:val="da-DK"/>
        </w:rPr>
        <w:t>channel function in CF colonic epithelia</w:t>
      </w:r>
      <w:r w:rsidR="004935CD">
        <w:rPr>
          <w:rFonts w:asciiTheme="minorHAnsi" w:hAnsiTheme="minorHAnsi" w:cstheme="minorHAnsi"/>
          <w:bCs/>
          <w:color w:val="000000"/>
          <w:sz w:val="24"/>
          <w:szCs w:val="24"/>
          <w:lang w:val="da-DK"/>
        </w:rPr>
        <w:t xml:space="preserve"> </w:t>
      </w:r>
      <w:r w:rsidR="001F6079" w:rsidRPr="009A5DBB">
        <w:rPr>
          <w:rFonts w:asciiTheme="minorHAnsi" w:hAnsiTheme="minorHAnsi" w:cstheme="minorHAnsi"/>
          <w:bCs/>
          <w:color w:val="000000"/>
          <w:sz w:val="24"/>
          <w:szCs w:val="24"/>
          <w:lang w:val="da-DK"/>
        </w:rPr>
        <w:fldChar w:fldCharType="begin" w:fldLock="1"/>
      </w:r>
      <w:r w:rsidR="004935CD">
        <w:rPr>
          <w:rFonts w:asciiTheme="minorHAnsi" w:hAnsiTheme="minorHAnsi" w:cstheme="minorHAnsi"/>
          <w:bCs/>
          <w:color w:val="000000"/>
          <w:sz w:val="24"/>
          <w:szCs w:val="24"/>
          <w:lang w:val="da-DK"/>
        </w:rPr>
        <w:instrText xml:space="preserve">ADDIN Mendeley Citation{1606a61c-312d-410c-9947-4e939da3350d} CSL_CITATION  { "citationItems" : [ { "id" : "ITEM-1", "itemData" : { "DOI" : "10.1053/j.gastro.2003.10.049", "author" : [ { "family" : "Mall", "given" : "Marcus" }, { "family" : "Kreda", "given" : "Silvia M" }, { "family" : "Mengos", "given" : "April" }, { "family" : "Jensen", "given" : "Timothy J" }, { "family" : "Hirtz", "given" : "Stephanie" }, { "family" : "Seydewitz", "given" : "Hans H" }, { "family" : "Yankaskas", "given" : "James" }, { "family" : "Kunzelmann", "given" : "Karl" }, { "family" : "Riordan", "given" : "John R" }, { "family" : "Boucher", "given" : "Richard C" } ], "container-title" : "Gastroenterology", "id" : "ITEM-1", "issued" : { "date-parts" : [ [ "2004" ] ] }, "page" : "32- 41", "title" : "The DF508 Mutation Results in Loss of CFTR Function and Mature Protein in Native Human Colon", "type" : "article-journal", "volume" : "126" }, "uris" : [ "http://www.mendeley.com/documents/?uuid=1606a61c-312d-410c-9947-4e939da3350d" ] } ], "mendeley" : { "previouslyFormattedCitation" : "[4]" }, "properties" : { "noteIndex" : 0 }, "schema" : "https://github.com/citation-style-language/schema/raw/master/csl-citation.json" } </w:instrText>
      </w:r>
      <w:r w:rsidR="001F6079" w:rsidRPr="009A5DBB">
        <w:rPr>
          <w:rFonts w:asciiTheme="minorHAnsi" w:hAnsiTheme="minorHAnsi" w:cstheme="minorHAnsi"/>
          <w:bCs/>
          <w:color w:val="000000"/>
          <w:sz w:val="24"/>
          <w:szCs w:val="24"/>
          <w:lang w:val="da-DK"/>
        </w:rPr>
        <w:fldChar w:fldCharType="separate"/>
      </w:r>
      <w:r w:rsidR="004935CD" w:rsidRPr="004935CD">
        <w:rPr>
          <w:rFonts w:asciiTheme="minorHAnsi" w:hAnsiTheme="minorHAnsi" w:cstheme="minorHAnsi"/>
          <w:bCs/>
          <w:noProof/>
          <w:color w:val="000000"/>
          <w:sz w:val="24"/>
          <w:szCs w:val="24"/>
          <w:lang w:val="da-DK"/>
        </w:rPr>
        <w:t>[4]</w:t>
      </w:r>
      <w:r w:rsidR="001F6079" w:rsidRPr="009A5DBB">
        <w:rPr>
          <w:rFonts w:asciiTheme="minorHAnsi" w:hAnsiTheme="minorHAnsi" w:cstheme="minorHAnsi"/>
          <w:bCs/>
          <w:color w:val="000000"/>
          <w:sz w:val="24"/>
          <w:szCs w:val="24"/>
          <w:lang w:val="da-DK"/>
        </w:rPr>
        <w:fldChar w:fldCharType="end"/>
      </w:r>
      <w:r w:rsidR="00EE24CE" w:rsidRPr="009A5DBB">
        <w:rPr>
          <w:rFonts w:asciiTheme="minorHAnsi" w:hAnsiTheme="minorHAnsi" w:cstheme="minorHAnsi"/>
          <w:bCs/>
          <w:color w:val="000000"/>
          <w:sz w:val="24"/>
          <w:szCs w:val="24"/>
          <w:lang w:val="da-DK"/>
        </w:rPr>
        <w:t xml:space="preserve">. </w:t>
      </w:r>
      <w:r w:rsidR="004C3AD6" w:rsidRPr="009A5DBB">
        <w:rPr>
          <w:rFonts w:asciiTheme="minorHAnsi" w:hAnsiTheme="minorHAnsi" w:cstheme="minorHAnsi"/>
          <w:bCs/>
          <w:color w:val="000000"/>
          <w:sz w:val="24"/>
          <w:szCs w:val="24"/>
          <w:lang w:val="en-US"/>
        </w:rPr>
        <w:lastRenderedPageBreak/>
        <w:t>Tissues were equilibrated in the micro-</w:t>
      </w:r>
      <w:proofErr w:type="spellStart"/>
      <w:r w:rsidR="004C3AD6" w:rsidRPr="009A5DBB">
        <w:rPr>
          <w:rFonts w:asciiTheme="minorHAnsi" w:hAnsiTheme="minorHAnsi" w:cstheme="minorHAnsi"/>
          <w:bCs/>
          <w:color w:val="000000"/>
          <w:sz w:val="24"/>
          <w:szCs w:val="24"/>
          <w:lang w:val="en-US"/>
        </w:rPr>
        <w:t>Ussing</w:t>
      </w:r>
      <w:proofErr w:type="spellEnd"/>
      <w:r w:rsidR="004C3AD6" w:rsidRPr="009A5DBB">
        <w:rPr>
          <w:rFonts w:asciiTheme="minorHAnsi" w:hAnsiTheme="minorHAnsi" w:cstheme="minorHAnsi"/>
          <w:bCs/>
          <w:color w:val="000000"/>
          <w:sz w:val="24"/>
          <w:szCs w:val="24"/>
          <w:lang w:val="en-US"/>
        </w:rPr>
        <w:t xml:space="preserve"> chambers for 30 min in perfused Ringer solution before the </w:t>
      </w:r>
      <w:r w:rsidR="000551FC" w:rsidRPr="009A5DBB">
        <w:rPr>
          <w:rFonts w:asciiTheme="minorHAnsi" w:hAnsiTheme="minorHAnsi" w:cstheme="minorHAnsi"/>
          <w:bCs/>
          <w:color w:val="000000"/>
          <w:sz w:val="24"/>
          <w:szCs w:val="24"/>
          <w:lang w:val="en-US"/>
        </w:rPr>
        <w:t xml:space="preserve">above </w:t>
      </w:r>
      <w:r w:rsidR="004C3AD6" w:rsidRPr="009A5DBB">
        <w:rPr>
          <w:rFonts w:asciiTheme="minorHAnsi" w:hAnsiTheme="minorHAnsi" w:cstheme="minorHAnsi"/>
          <w:bCs/>
          <w:color w:val="000000"/>
          <w:sz w:val="24"/>
          <w:szCs w:val="24"/>
          <w:lang w:val="en-US"/>
        </w:rPr>
        <w:t>experimental protocol</w:t>
      </w:r>
      <w:r w:rsidR="004935CD">
        <w:rPr>
          <w:rFonts w:asciiTheme="minorHAnsi" w:hAnsiTheme="minorHAnsi" w:cstheme="minorHAnsi"/>
          <w:bCs/>
          <w:color w:val="000000"/>
          <w:sz w:val="24"/>
          <w:szCs w:val="24"/>
          <w:lang w:val="en-US"/>
        </w:rPr>
        <w:t xml:space="preserve"> </w:t>
      </w:r>
      <w:r w:rsidR="001F6079" w:rsidRPr="009A5DBB">
        <w:rPr>
          <w:rFonts w:asciiTheme="minorHAnsi" w:hAnsiTheme="minorHAnsi" w:cstheme="minorHAnsi"/>
          <w:bCs/>
          <w:color w:val="000000"/>
          <w:sz w:val="24"/>
          <w:szCs w:val="24"/>
          <w:lang w:val="en-US"/>
        </w:rPr>
        <w:fldChar w:fldCharType="begin" w:fldLock="1"/>
      </w:r>
      <w:r w:rsidR="004935CD">
        <w:rPr>
          <w:rFonts w:asciiTheme="minorHAnsi" w:hAnsiTheme="minorHAnsi" w:cstheme="minorHAnsi"/>
          <w:bCs/>
          <w:color w:val="000000"/>
          <w:sz w:val="24"/>
          <w:szCs w:val="24"/>
          <w:lang w:val="en-US"/>
        </w:rPr>
        <w:instrText xml:space="preserve">ADDIN Mendeley Citation{1bbd9d9f-3d91-4123-8d35-ba31ec5b0345} CSL_CITATION  { "citationItems" : [ { "id" : "ITEM-1", "itemData" : { "abstract" : "The Ussing chamber technique has contributed significantly to our understanding of the role of ion transport in the pathogenesis of human diseases like cystic fibrosis (CF). Here, we summarize protocols developed to study the Cl- channel function of the cystic fibrosis transmembrane conductance regulator (CFTR) protein in rectal biopsies from normal individuals and CF patients. These protocols can be applied to study the function and pharmacological modulation of wild-type and mutant CFTR in the context of the native epithelium. Together with sweat testing and genetic analyses, these functional measurements may aid in establishing a diagnosis of CF", "author" : [ { "family" : "Mall", "given" : "M" }, { "family" : "Hirtz", "given" : "S" }, { "family" : "Gonska", "given" : "T" }, { "family" : "Kunzelmann", "given" : "K" } ], "container-title" : "J.Cyst.Fibros.", "id" : "ITEM-1", "issued" : { "date-parts" : [ [ "2004" ] ] }, "note" : "\u003cm:note\u003eDepartment of Pediatrics III, Pediatric Pulmonology and Infectious Diseases, University of Heidelberg, lm Neuenheimer Feld 153, Heidelberg D-69120, Germany mmall@medunceduFAU - Mall, MarcusNOT IN FILE\u003c/m:note\u003e", "page" : "165-169", "title" : "Assessment of CFTR function in rectal biopsies for the diagnosis of cystic fibrosis", "type" : "article-journal", "volume" : "3 Suppl 2:" }, "uris" : [ "http://www.mendeley.com/documents/?uuid=1bbd9d9f-3d91-4123-8d35-ba31ec5b0345" ] } ], "mendeley" : { "previouslyFormattedCitation" : "[5]" }, "properties" : { "noteIndex" : 0 }, "schema" : "https://github.com/citation-style-language/schema/raw/master/csl-citation.json" } </w:instrText>
      </w:r>
      <w:r w:rsidR="001F6079" w:rsidRPr="009A5DBB">
        <w:rPr>
          <w:rFonts w:asciiTheme="minorHAnsi" w:hAnsiTheme="minorHAnsi" w:cstheme="minorHAnsi"/>
          <w:bCs/>
          <w:color w:val="000000"/>
          <w:sz w:val="24"/>
          <w:szCs w:val="24"/>
          <w:lang w:val="en-US"/>
        </w:rPr>
        <w:fldChar w:fldCharType="separate"/>
      </w:r>
      <w:r w:rsidR="004935CD" w:rsidRPr="004935CD">
        <w:rPr>
          <w:rFonts w:asciiTheme="minorHAnsi" w:hAnsiTheme="minorHAnsi" w:cstheme="minorHAnsi"/>
          <w:bCs/>
          <w:noProof/>
          <w:color w:val="000000"/>
          <w:sz w:val="24"/>
          <w:szCs w:val="24"/>
          <w:lang w:val="en-US"/>
        </w:rPr>
        <w:t>[5]</w:t>
      </w:r>
      <w:r w:rsidR="001F6079" w:rsidRPr="009A5DBB">
        <w:rPr>
          <w:rFonts w:asciiTheme="minorHAnsi" w:hAnsiTheme="minorHAnsi" w:cstheme="minorHAnsi"/>
          <w:bCs/>
          <w:color w:val="000000"/>
          <w:sz w:val="24"/>
          <w:szCs w:val="24"/>
          <w:lang w:val="en-US"/>
        </w:rPr>
        <w:fldChar w:fldCharType="end"/>
      </w:r>
      <w:r w:rsidR="000551FC" w:rsidRPr="009A5DBB">
        <w:rPr>
          <w:rFonts w:asciiTheme="minorHAnsi" w:hAnsiTheme="minorHAnsi" w:cstheme="minorHAnsi"/>
          <w:bCs/>
          <w:color w:val="000000"/>
          <w:sz w:val="24"/>
          <w:szCs w:val="24"/>
          <w:lang w:val="en-US"/>
        </w:rPr>
        <w:t xml:space="preserve">. Values for basal </w:t>
      </w:r>
      <w:proofErr w:type="spellStart"/>
      <w:r w:rsidR="000551FC" w:rsidRPr="009A5DBB">
        <w:rPr>
          <w:rFonts w:asciiTheme="minorHAnsi" w:hAnsiTheme="minorHAnsi" w:cstheme="minorHAnsi"/>
          <w:bCs/>
          <w:color w:val="000000"/>
          <w:sz w:val="24"/>
          <w:szCs w:val="24"/>
          <w:lang w:val="en-US"/>
        </w:rPr>
        <w:t>transepithelial</w:t>
      </w:r>
      <w:proofErr w:type="spellEnd"/>
      <w:r w:rsidR="000551FC" w:rsidRPr="009A5DBB">
        <w:rPr>
          <w:rFonts w:asciiTheme="minorHAnsi" w:hAnsiTheme="minorHAnsi" w:cstheme="minorHAnsi"/>
          <w:bCs/>
          <w:color w:val="000000"/>
          <w:sz w:val="24"/>
          <w:szCs w:val="24"/>
          <w:lang w:val="en-US"/>
        </w:rPr>
        <w:t xml:space="preserve"> resistance (R</w:t>
      </w:r>
      <w:r w:rsidR="000551FC" w:rsidRPr="009A5DBB">
        <w:rPr>
          <w:rFonts w:asciiTheme="minorHAnsi" w:hAnsiTheme="minorHAnsi" w:cstheme="minorHAnsi"/>
          <w:bCs/>
          <w:color w:val="000000"/>
          <w:sz w:val="24"/>
          <w:szCs w:val="24"/>
          <w:vertAlign w:val="subscript"/>
          <w:lang w:val="en-US"/>
        </w:rPr>
        <w:t>te</w:t>
      </w:r>
      <w:r w:rsidR="000551FC" w:rsidRPr="009A5DBB">
        <w:rPr>
          <w:rFonts w:asciiTheme="minorHAnsi" w:hAnsiTheme="minorHAnsi" w:cstheme="minorHAnsi"/>
          <w:bCs/>
          <w:color w:val="000000"/>
          <w:sz w:val="24"/>
          <w:szCs w:val="24"/>
          <w:lang w:val="en-US"/>
        </w:rPr>
        <w:t>) were similar for all groups of patients: R</w:t>
      </w:r>
      <w:r w:rsidR="000551FC" w:rsidRPr="009A5DBB">
        <w:rPr>
          <w:rFonts w:asciiTheme="minorHAnsi" w:hAnsiTheme="minorHAnsi" w:cstheme="minorHAnsi"/>
          <w:bCs/>
          <w:color w:val="000000"/>
          <w:sz w:val="24"/>
          <w:szCs w:val="24"/>
          <w:vertAlign w:val="subscript"/>
          <w:lang w:val="en-US"/>
        </w:rPr>
        <w:t>te (Control)</w:t>
      </w:r>
      <w:r w:rsidR="000551FC" w:rsidRPr="009A5DBB">
        <w:rPr>
          <w:rFonts w:asciiTheme="minorHAnsi" w:hAnsiTheme="minorHAnsi" w:cstheme="minorHAnsi"/>
          <w:bCs/>
          <w:color w:val="000000"/>
          <w:sz w:val="24"/>
          <w:szCs w:val="24"/>
          <w:lang w:val="en-US"/>
        </w:rPr>
        <w:t xml:space="preserve"> = 18.63</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0.85 Ω.cm</w:t>
      </w:r>
      <w:r w:rsidR="000551FC" w:rsidRPr="009A5DBB">
        <w:rPr>
          <w:rFonts w:asciiTheme="minorHAnsi" w:hAnsiTheme="minorHAnsi" w:cstheme="minorHAnsi"/>
          <w:bCs/>
          <w:color w:val="000000"/>
          <w:sz w:val="24"/>
          <w:szCs w:val="24"/>
          <w:vertAlign w:val="superscript"/>
          <w:lang w:val="en-US"/>
        </w:rPr>
        <w:t>2</w:t>
      </w:r>
      <w:r w:rsidR="000551FC" w:rsidRPr="009A5DBB">
        <w:rPr>
          <w:rFonts w:asciiTheme="minorHAnsi" w:hAnsiTheme="minorHAnsi" w:cstheme="minorHAnsi"/>
          <w:bCs/>
          <w:color w:val="000000"/>
          <w:sz w:val="24"/>
          <w:szCs w:val="24"/>
          <w:lang w:val="en-US"/>
        </w:rPr>
        <w:t xml:space="preserve"> (n</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18); R</w:t>
      </w:r>
      <w:r w:rsidR="000551FC" w:rsidRPr="009A5DBB">
        <w:rPr>
          <w:rFonts w:asciiTheme="minorHAnsi" w:hAnsiTheme="minorHAnsi" w:cstheme="minorHAnsi"/>
          <w:bCs/>
          <w:color w:val="000000"/>
          <w:sz w:val="24"/>
          <w:szCs w:val="24"/>
          <w:vertAlign w:val="subscript"/>
          <w:lang w:val="en-US"/>
        </w:rPr>
        <w:t>te (non-CF)</w:t>
      </w:r>
      <w:r w:rsidR="000551FC" w:rsidRPr="009A5DBB">
        <w:rPr>
          <w:rFonts w:asciiTheme="minorHAnsi" w:hAnsiTheme="minorHAnsi" w:cstheme="minorHAnsi"/>
          <w:bCs/>
          <w:color w:val="000000"/>
          <w:sz w:val="24"/>
          <w:szCs w:val="24"/>
          <w:lang w:val="en-US"/>
        </w:rPr>
        <w:t xml:space="preserve"> = 19.12</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0.12 Ω.cm</w:t>
      </w:r>
      <w:r w:rsidR="000551FC" w:rsidRPr="009A5DBB">
        <w:rPr>
          <w:rFonts w:asciiTheme="minorHAnsi" w:hAnsiTheme="minorHAnsi" w:cstheme="minorHAnsi"/>
          <w:bCs/>
          <w:color w:val="000000"/>
          <w:sz w:val="24"/>
          <w:szCs w:val="24"/>
          <w:vertAlign w:val="superscript"/>
          <w:lang w:val="en-US"/>
        </w:rPr>
        <w:t>2</w:t>
      </w:r>
      <w:r w:rsidR="000551FC" w:rsidRPr="009A5DBB">
        <w:rPr>
          <w:rFonts w:asciiTheme="minorHAnsi" w:hAnsiTheme="minorHAnsi" w:cstheme="minorHAnsi"/>
          <w:bCs/>
          <w:color w:val="000000"/>
          <w:sz w:val="24"/>
          <w:szCs w:val="24"/>
          <w:lang w:val="en-US"/>
        </w:rPr>
        <w:t xml:space="preserve"> (n</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28); R</w:t>
      </w:r>
      <w:r w:rsidR="000551FC" w:rsidRPr="009A5DBB">
        <w:rPr>
          <w:rFonts w:asciiTheme="minorHAnsi" w:hAnsiTheme="minorHAnsi" w:cstheme="minorHAnsi"/>
          <w:bCs/>
          <w:color w:val="000000"/>
          <w:sz w:val="24"/>
          <w:szCs w:val="24"/>
          <w:vertAlign w:val="subscript"/>
          <w:lang w:val="en-US"/>
        </w:rPr>
        <w:t>te (Classic CF)</w:t>
      </w:r>
      <w:r w:rsidR="006656BC" w:rsidRPr="009A5DBB">
        <w:rPr>
          <w:rFonts w:asciiTheme="minorHAnsi" w:hAnsiTheme="minorHAnsi" w:cstheme="minorHAnsi"/>
          <w:bCs/>
          <w:color w:val="000000"/>
          <w:sz w:val="24"/>
          <w:szCs w:val="24"/>
          <w:lang w:val="en-US"/>
        </w:rPr>
        <w:t xml:space="preserve"> = 19.60</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1.1</w:t>
      </w:r>
      <w:r w:rsidR="006656BC" w:rsidRPr="009A5DBB">
        <w:rPr>
          <w:rFonts w:asciiTheme="minorHAnsi" w:hAnsiTheme="minorHAnsi" w:cstheme="minorHAnsi"/>
          <w:bCs/>
          <w:color w:val="000000"/>
          <w:sz w:val="24"/>
          <w:szCs w:val="24"/>
          <w:lang w:val="en-US"/>
        </w:rPr>
        <w:t>6</w:t>
      </w:r>
      <w:r w:rsidR="000551FC" w:rsidRPr="009A5DBB">
        <w:rPr>
          <w:rFonts w:asciiTheme="minorHAnsi" w:hAnsiTheme="minorHAnsi" w:cstheme="minorHAnsi"/>
          <w:bCs/>
          <w:color w:val="000000"/>
          <w:sz w:val="24"/>
          <w:szCs w:val="24"/>
          <w:lang w:val="en-US"/>
        </w:rPr>
        <w:t xml:space="preserve"> Ω.cm</w:t>
      </w:r>
      <w:r w:rsidR="000551FC" w:rsidRPr="009A5DBB">
        <w:rPr>
          <w:rFonts w:asciiTheme="minorHAnsi" w:hAnsiTheme="minorHAnsi" w:cstheme="minorHAnsi"/>
          <w:bCs/>
          <w:color w:val="000000"/>
          <w:sz w:val="24"/>
          <w:szCs w:val="24"/>
          <w:vertAlign w:val="superscript"/>
          <w:lang w:val="en-US"/>
        </w:rPr>
        <w:t>2</w:t>
      </w:r>
      <w:r w:rsidR="000551FC" w:rsidRPr="009A5DBB">
        <w:rPr>
          <w:rFonts w:asciiTheme="minorHAnsi" w:hAnsiTheme="minorHAnsi" w:cstheme="minorHAnsi"/>
          <w:bCs/>
          <w:color w:val="000000"/>
          <w:sz w:val="24"/>
          <w:szCs w:val="24"/>
          <w:lang w:val="en-US"/>
        </w:rPr>
        <w:t xml:space="preserve"> (n</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55); and R</w:t>
      </w:r>
      <w:r w:rsidR="000551FC" w:rsidRPr="009A5DBB">
        <w:rPr>
          <w:rFonts w:asciiTheme="minorHAnsi" w:hAnsiTheme="minorHAnsi" w:cstheme="minorHAnsi"/>
          <w:bCs/>
          <w:color w:val="000000"/>
          <w:sz w:val="24"/>
          <w:szCs w:val="24"/>
          <w:vertAlign w:val="subscript"/>
          <w:lang w:val="en-US"/>
        </w:rPr>
        <w:t>te (Non-Classic CF)</w:t>
      </w:r>
      <w:r w:rsidR="006656BC" w:rsidRPr="009A5DBB">
        <w:rPr>
          <w:rFonts w:asciiTheme="minorHAnsi" w:hAnsiTheme="minorHAnsi" w:cstheme="minorHAnsi"/>
          <w:bCs/>
          <w:color w:val="000000"/>
          <w:sz w:val="24"/>
          <w:szCs w:val="24"/>
          <w:lang w:val="en-US"/>
        </w:rPr>
        <w:t xml:space="preserve"> = 21.68</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 xml:space="preserve"> </w:t>
      </w:r>
      <w:r w:rsidR="006656BC" w:rsidRPr="009A5DBB">
        <w:rPr>
          <w:rFonts w:asciiTheme="minorHAnsi" w:hAnsiTheme="minorHAnsi" w:cstheme="minorHAnsi"/>
          <w:bCs/>
          <w:color w:val="000000"/>
          <w:sz w:val="24"/>
          <w:szCs w:val="24"/>
          <w:lang w:val="en-US"/>
        </w:rPr>
        <w:t>2.8</w:t>
      </w:r>
      <w:r w:rsidR="000551FC" w:rsidRPr="009A5DBB">
        <w:rPr>
          <w:rFonts w:asciiTheme="minorHAnsi" w:hAnsiTheme="minorHAnsi" w:cstheme="minorHAnsi"/>
          <w:bCs/>
          <w:color w:val="000000"/>
          <w:sz w:val="24"/>
          <w:szCs w:val="24"/>
          <w:lang w:val="en-US"/>
        </w:rPr>
        <w:t>0 Ω.cm</w:t>
      </w:r>
      <w:r w:rsidR="000551FC" w:rsidRPr="009A5DBB">
        <w:rPr>
          <w:rFonts w:asciiTheme="minorHAnsi" w:hAnsiTheme="minorHAnsi" w:cstheme="minorHAnsi"/>
          <w:bCs/>
          <w:color w:val="000000"/>
          <w:sz w:val="24"/>
          <w:szCs w:val="24"/>
          <w:vertAlign w:val="superscript"/>
          <w:lang w:val="en-US"/>
        </w:rPr>
        <w:t>2</w:t>
      </w:r>
      <w:r w:rsidR="000551FC" w:rsidRPr="009A5DBB">
        <w:rPr>
          <w:rFonts w:asciiTheme="minorHAnsi" w:hAnsiTheme="minorHAnsi" w:cstheme="minorHAnsi"/>
          <w:bCs/>
          <w:color w:val="000000"/>
          <w:sz w:val="24"/>
          <w:szCs w:val="24"/>
          <w:lang w:val="en-US"/>
        </w:rPr>
        <w:t xml:space="preserve"> (n=12).</w:t>
      </w:r>
      <w:r w:rsidR="004C3AD6" w:rsidRPr="009A5DBB">
        <w:rPr>
          <w:rFonts w:asciiTheme="minorHAnsi" w:hAnsiTheme="minorHAnsi" w:cstheme="minorHAnsi"/>
          <w:bCs/>
          <w:color w:val="000000"/>
          <w:sz w:val="24"/>
          <w:szCs w:val="24"/>
          <w:lang w:val="en-US"/>
        </w:rPr>
        <w:t xml:space="preserve"> </w:t>
      </w:r>
      <w:proofErr w:type="spellStart"/>
      <w:r w:rsidR="000551FC" w:rsidRPr="009A5DBB">
        <w:rPr>
          <w:rFonts w:asciiTheme="minorHAnsi" w:hAnsiTheme="minorHAnsi" w:cstheme="minorHAnsi"/>
          <w:bCs/>
          <w:color w:val="000000"/>
          <w:sz w:val="24"/>
          <w:szCs w:val="24"/>
          <w:lang w:val="en-US"/>
        </w:rPr>
        <w:t>Amiloride</w:t>
      </w:r>
      <w:proofErr w:type="spellEnd"/>
      <w:r w:rsidR="000551FC" w:rsidRPr="009A5DBB">
        <w:rPr>
          <w:rFonts w:asciiTheme="minorHAnsi" w:hAnsiTheme="minorHAnsi" w:cstheme="minorHAnsi"/>
          <w:bCs/>
          <w:color w:val="000000"/>
          <w:sz w:val="24"/>
          <w:szCs w:val="24"/>
          <w:lang w:val="en-US"/>
        </w:rPr>
        <w:t xml:space="preserve"> </w:t>
      </w:r>
      <w:r w:rsidR="004C3AD6" w:rsidRPr="009A5DBB">
        <w:rPr>
          <w:rFonts w:asciiTheme="minorHAnsi" w:hAnsiTheme="minorHAnsi" w:cstheme="minorHAnsi"/>
          <w:bCs/>
          <w:color w:val="000000"/>
          <w:sz w:val="24"/>
          <w:szCs w:val="24"/>
          <w:lang w:val="en-US"/>
        </w:rPr>
        <w:t>(</w:t>
      </w:r>
      <w:proofErr w:type="spellStart"/>
      <w:r w:rsidR="000551FC" w:rsidRPr="009A5DBB">
        <w:rPr>
          <w:rFonts w:asciiTheme="minorHAnsi" w:hAnsiTheme="minorHAnsi" w:cstheme="minorHAnsi"/>
          <w:bCs/>
          <w:color w:val="000000"/>
          <w:sz w:val="24"/>
          <w:szCs w:val="24"/>
          <w:lang w:val="en-US"/>
        </w:rPr>
        <w:t>Amil</w:t>
      </w:r>
      <w:proofErr w:type="spellEnd"/>
      <w:r w:rsidR="000551FC" w:rsidRPr="009A5DBB">
        <w:rPr>
          <w:rFonts w:asciiTheme="minorHAnsi" w:hAnsiTheme="minorHAnsi" w:cstheme="minorHAnsi"/>
          <w:bCs/>
          <w:color w:val="000000"/>
          <w:sz w:val="24"/>
          <w:szCs w:val="24"/>
          <w:lang w:val="en-US"/>
        </w:rPr>
        <w:t xml:space="preserve">, </w:t>
      </w:r>
      <w:r w:rsidR="004C3AD6" w:rsidRPr="009A5DBB">
        <w:rPr>
          <w:rFonts w:asciiTheme="minorHAnsi" w:hAnsiTheme="minorHAnsi" w:cstheme="minorHAnsi"/>
          <w:bCs/>
          <w:color w:val="000000"/>
          <w:sz w:val="24"/>
          <w:szCs w:val="24"/>
          <w:lang w:val="en-US"/>
        </w:rPr>
        <w:t xml:space="preserve">20 µM, luminal) was added to block </w:t>
      </w:r>
      <w:proofErr w:type="spellStart"/>
      <w:r w:rsidR="004C3AD6" w:rsidRPr="009A5DBB">
        <w:rPr>
          <w:rFonts w:asciiTheme="minorHAnsi" w:hAnsiTheme="minorHAnsi" w:cstheme="minorHAnsi"/>
          <w:bCs/>
          <w:color w:val="000000"/>
          <w:sz w:val="24"/>
          <w:szCs w:val="24"/>
          <w:lang w:val="en-US"/>
        </w:rPr>
        <w:t>electrogenic</w:t>
      </w:r>
      <w:proofErr w:type="spellEnd"/>
      <w:r w:rsidR="004C3AD6" w:rsidRPr="009A5DBB">
        <w:rPr>
          <w:rFonts w:asciiTheme="minorHAnsi" w:hAnsiTheme="minorHAnsi" w:cstheme="minorHAnsi"/>
          <w:bCs/>
          <w:color w:val="000000"/>
          <w:sz w:val="24"/>
          <w:szCs w:val="24"/>
          <w:lang w:val="en-US"/>
        </w:rPr>
        <w:t xml:space="preserve"> sodium (Na</w:t>
      </w:r>
      <w:r w:rsidR="004C3AD6" w:rsidRPr="009A5DBB">
        <w:rPr>
          <w:rFonts w:asciiTheme="minorHAnsi" w:hAnsiTheme="minorHAnsi" w:cstheme="minorHAnsi"/>
          <w:bCs/>
          <w:color w:val="000000"/>
          <w:sz w:val="24"/>
          <w:szCs w:val="24"/>
          <w:vertAlign w:val="superscript"/>
          <w:lang w:val="en-US"/>
        </w:rPr>
        <w:t>+</w:t>
      </w:r>
      <w:r w:rsidR="004C3AD6" w:rsidRPr="009A5DBB">
        <w:rPr>
          <w:rFonts w:asciiTheme="minorHAnsi" w:hAnsiTheme="minorHAnsi" w:cstheme="minorHAnsi"/>
          <w:bCs/>
          <w:color w:val="000000"/>
          <w:sz w:val="24"/>
          <w:szCs w:val="24"/>
          <w:lang w:val="en-US"/>
        </w:rPr>
        <w:t>) absorption through the epithelial Na</w:t>
      </w:r>
      <w:r w:rsidR="004C3AD6" w:rsidRPr="009A5DBB">
        <w:rPr>
          <w:rFonts w:asciiTheme="minorHAnsi" w:hAnsiTheme="minorHAnsi" w:cstheme="minorHAnsi"/>
          <w:bCs/>
          <w:color w:val="000000"/>
          <w:sz w:val="24"/>
          <w:szCs w:val="24"/>
          <w:vertAlign w:val="superscript"/>
          <w:lang w:val="en-US"/>
        </w:rPr>
        <w:t>+</w:t>
      </w:r>
      <w:r w:rsidR="004C3AD6" w:rsidRPr="009A5DBB">
        <w:rPr>
          <w:rFonts w:asciiTheme="minorHAnsi" w:hAnsiTheme="minorHAnsi" w:cstheme="minorHAnsi"/>
          <w:bCs/>
          <w:color w:val="000000"/>
          <w:sz w:val="24"/>
          <w:szCs w:val="24"/>
          <w:lang w:val="en-US"/>
        </w:rPr>
        <w:t xml:space="preserve"> channel (</w:t>
      </w:r>
      <w:proofErr w:type="spellStart"/>
      <w:r w:rsidR="004C3AD6" w:rsidRPr="009A5DBB">
        <w:rPr>
          <w:rFonts w:asciiTheme="minorHAnsi" w:hAnsiTheme="minorHAnsi" w:cstheme="minorHAnsi"/>
          <w:bCs/>
          <w:color w:val="000000"/>
          <w:sz w:val="24"/>
          <w:szCs w:val="24"/>
          <w:lang w:val="en-US"/>
        </w:rPr>
        <w:t>ENaC</w:t>
      </w:r>
      <w:proofErr w:type="spellEnd"/>
      <w:r w:rsidR="004C3AD6" w:rsidRPr="009A5DBB">
        <w:rPr>
          <w:rFonts w:asciiTheme="minorHAnsi" w:hAnsiTheme="minorHAnsi" w:cstheme="minorHAnsi"/>
          <w:bCs/>
          <w:color w:val="000000"/>
          <w:sz w:val="24"/>
          <w:szCs w:val="24"/>
          <w:lang w:val="en-US"/>
        </w:rPr>
        <w:t xml:space="preserve">) and </w:t>
      </w:r>
      <w:proofErr w:type="spellStart"/>
      <w:r w:rsidR="004C3AD6" w:rsidRPr="009A5DBB">
        <w:rPr>
          <w:rFonts w:asciiTheme="minorHAnsi" w:hAnsiTheme="minorHAnsi" w:cstheme="minorHAnsi"/>
          <w:bCs/>
          <w:color w:val="000000"/>
          <w:sz w:val="24"/>
          <w:szCs w:val="24"/>
          <w:lang w:val="en-US"/>
        </w:rPr>
        <w:t>Indomethacin</w:t>
      </w:r>
      <w:proofErr w:type="spellEnd"/>
      <w:r w:rsidR="004C3AD6"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 xml:space="preserve">Indo, </w:t>
      </w:r>
      <w:r w:rsidR="004C3AD6" w:rsidRPr="009A5DBB">
        <w:rPr>
          <w:rFonts w:asciiTheme="minorHAnsi" w:hAnsiTheme="minorHAnsi" w:cstheme="minorHAnsi"/>
          <w:bCs/>
          <w:color w:val="000000"/>
          <w:sz w:val="24"/>
          <w:szCs w:val="24"/>
          <w:lang w:val="en-US"/>
        </w:rPr>
        <w:t xml:space="preserve">10 µM, </w:t>
      </w:r>
      <w:proofErr w:type="spellStart"/>
      <w:r w:rsidR="004C3AD6" w:rsidRPr="009A5DBB">
        <w:rPr>
          <w:rFonts w:asciiTheme="minorHAnsi" w:hAnsiTheme="minorHAnsi" w:cstheme="minorHAnsi"/>
          <w:bCs/>
          <w:color w:val="000000"/>
          <w:sz w:val="24"/>
          <w:szCs w:val="24"/>
          <w:lang w:val="en-US"/>
        </w:rPr>
        <w:t>basolateral</w:t>
      </w:r>
      <w:proofErr w:type="spellEnd"/>
      <w:r w:rsidR="004C3AD6" w:rsidRPr="009A5DBB">
        <w:rPr>
          <w:rFonts w:asciiTheme="minorHAnsi" w:hAnsiTheme="minorHAnsi" w:cstheme="minorHAnsi"/>
          <w:bCs/>
          <w:color w:val="000000"/>
          <w:sz w:val="24"/>
          <w:szCs w:val="24"/>
          <w:lang w:val="en-US"/>
        </w:rPr>
        <w:t xml:space="preserve">) was applied for 40-60 min to inhibit endogenous </w:t>
      </w:r>
      <w:proofErr w:type="spellStart"/>
      <w:r w:rsidR="004C3AD6" w:rsidRPr="009A5DBB">
        <w:rPr>
          <w:rFonts w:asciiTheme="minorHAnsi" w:hAnsiTheme="minorHAnsi" w:cstheme="minorHAnsi"/>
          <w:bCs/>
          <w:color w:val="000000"/>
          <w:sz w:val="24"/>
          <w:szCs w:val="24"/>
          <w:lang w:val="en-US"/>
        </w:rPr>
        <w:t>cAMP</w:t>
      </w:r>
      <w:proofErr w:type="spellEnd"/>
      <w:r w:rsidR="004C3AD6" w:rsidRPr="009A5DBB">
        <w:rPr>
          <w:rFonts w:asciiTheme="minorHAnsi" w:hAnsiTheme="minorHAnsi" w:cstheme="minorHAnsi"/>
          <w:bCs/>
          <w:color w:val="000000"/>
          <w:sz w:val="24"/>
          <w:szCs w:val="24"/>
          <w:lang w:val="en-US"/>
        </w:rPr>
        <w:t xml:space="preserve"> formation through prostaglandins</w:t>
      </w:r>
      <w:r w:rsidR="004935CD">
        <w:rPr>
          <w:rFonts w:asciiTheme="minorHAnsi" w:hAnsiTheme="minorHAnsi" w:cstheme="minorHAnsi"/>
          <w:bCs/>
          <w:color w:val="000000"/>
          <w:sz w:val="24"/>
          <w:szCs w:val="24"/>
          <w:lang w:val="en-US"/>
        </w:rPr>
        <w:t xml:space="preserve"> </w:t>
      </w:r>
      <w:r w:rsidR="001F6079">
        <w:rPr>
          <w:rFonts w:asciiTheme="minorHAnsi" w:hAnsiTheme="minorHAnsi" w:cstheme="minorHAnsi"/>
          <w:bCs/>
          <w:color w:val="000000"/>
          <w:sz w:val="24"/>
          <w:szCs w:val="24"/>
          <w:lang w:val="en-US"/>
        </w:rPr>
        <w:fldChar w:fldCharType="begin" w:fldLock="1"/>
      </w:r>
      <w:r w:rsidR="004935CD">
        <w:rPr>
          <w:rFonts w:asciiTheme="minorHAnsi" w:hAnsiTheme="minorHAnsi" w:cstheme="minorHAnsi"/>
          <w:bCs/>
          <w:color w:val="000000"/>
          <w:sz w:val="24"/>
          <w:szCs w:val="24"/>
          <w:lang w:val="en-US"/>
        </w:rPr>
        <w:instrText xml:space="preserve">ADDIN Mendeley Citation{0caff598-140d-46df-8a98-6b465e3ab01b};{8b1154e6-425a-4797-8aae-e5f1864eba93};{b133726d-114e-4034-9aa7-5bad9b13b8e0};{1bbd9d9f-3d91-4123-8d35-ba31ec5b0345};{1606a61c-312d-410c-9947-4e939da3350d} CSL_CITATION  { "citationItems" : [ { "id" : "ITEM-1", "itemData" : { "abstract" : "Rectal biopsies from cystic fibrosis (CF) patients show defective cAMP-activated Cl(-) secretion and an inverse response of the short-circuit current (I(sc)) toward stimulation with carbachol (CCh). Alternative Cl(-) channels are found in airway epithelia and have been attributed to residual Cl(-) secretion in CF colon. The aim of the present study was to investigate ion conductances causing reversed I(sc) upon cholinergic stimulation. Furthermore, the putative role of an alternative Ca(2+)-dependent Cl(-) conductance in human distal colon was examined. Cholinergic ion secretion was assessed in the absence and presence of cAMP-dependent stimulation. Transepithelial voltage and I(sc) were measured in rectal biopsies from non-CF and CF individuals by means of a perfused micro-Ussing chamber. Under baseline conditions, CCh induced a positive I(sc) in CF rectal biopsies but caused a negative I(sc) in non-CF subjects. The CCh-induced negative I(sc) in non-CF biopsies was gradually reversed to a positive response by incubating the biopsies in indomethacin. The positive I(sc) was significantly enhanced in CF and was caused by activation of a luminal K(+) conductance, as shown by the use of the K(+) channel blockers Ba(2+) and tetraethylammonium. Moreover, a cAMP-dependent luminal K(+) conductance was detected in CF individuals. We conclude that the cystic fibrosis transmembrane conductance regulator is the predominant Cl(-) channel in human distal colon. Unlike human airways, no evidence was found for an alternative Cl(-) conductance in native tissues from CF patients. Furthermore, we demonstrated that both Ca(2+)- and cAMP-dependent K(+) secretion are present in human distal colon, which are unmasked in rectal biopsies from CF patients.", "author" : [ { "family" : "Mall", "given" : "M" }, { "family" : "Wissner", "given" : "A" }, { "family" : "Seydewitz", "given" : "H H" }, { "family" : "Kuehr", "given" : "J" }, { "family" : "Brandis", "given" : "M" }, { "family" : "Greger", "given" : "R" }, { "family" : "Kunzelmann", "given" : "K" } ], "container-title" : "Am J Physiol Gastrointest Liver Physiol", "id" : "ITEM-1", "issue" : "4", "issued" : { "date-parts" : [ [ "2000" ] ] }, "page" : "G617-624", "title" : "Defective cholinergic Cl- secretion and detection of K+ secretion in rectal biopsies from cystic fibrosis patients", "type" : "article-journal", "volume" : "278" }, "uris" : [ "http://www.mendeley.com/documents/?uuid=0caff598-140d-46df-8a98-6b465e3ab01b" ] }, { "id" : "ITEM-2", "itemData" : { "author" : [ { "family" : "Mall", "given" : "M" }, { "family" : "Greger", "given" : "R" }, { "family" : "Seydewitz", "given" : "H" }, { "family" : "Al", "given" : "Et" } ], "container-title" : "J Clin Invest", "id" : "ITEM-2", "issued" : { "date-parts" : [ [ "1998" ] ] }, "page" : "15-21", "title" : "Detection of defective cholinergic Cl- secretion in human rectal biopsies for the diagnosis of Cystic Fibrosis.", "type" : "article-journal", "volume" : "102" }, "uris" : [ "http://www.mendeley.com/documents/?uuid=8b1154e6-425a-4797-8aae-e5f1864eba93" ] }, { "id" : "ITEM-3", "itemData" : { "DOI" : "10.1053/j.gastro.2004.07.006", "abstract" : "BACKGROUND \u0026 AIMS: Cystic fibrosis (CF) is caused by over 1000 mutations in the cystic fibrosis transmembrane conductance regulator (CFTR) gene and presents with a widely variable phenotype. Genotype-phenotype studies identified CFTR mutations that were associated with pancreatic sufficiency (PS). Residual Cl- channel function was shown for selected PS mutations in heterologous cells. However, the functional consequences of most CFTR mutations in native epithelia are not well established. METHODS: To elucidate the relationships between epithelial CFTR function, CFTR genotype, and patient phenotype, we measured cyclic adenosine monophosphate (cAMP)-mediated Cl- secretion in rectal biopsy specimens from 45 CF patients who had at least 1 non-DeltaF508 mutation carrying a wide spectrum of CFTR mutations. We compared CFTR genotypes and clinical manifestations of CF patients who expressed residual CFTR-mediated Cl- secretion with patients in whom Cl- secretion was absent. RESULTS: Residual anion secretion was detected in 40% of CF patients, and was associated with later disease onset (P \u003c 0.0001), higher frequency of PS (P \u003c 0.0001), and less severe lung disease (P \u003c 0.05). Clinical outcomes correlated with the magnitude of residual CFTR activity, which was in the range of approximately 12%-54% of controls. CONCLUSIONS: Specific CFTR mutations confer residual CFTR function to rectal epithelia, which is related closely to a mild disease phenotype. Quantification of rectal CFTR-mediated Cl- secretion may be a sensitive test to predict the prognosis of CF disease and identify CF patients who would benefit from therapeutic strategies that would increase residual CFTR activity", "author" : [ { "family" : "Hirtz", "given" : "Stephanie" }, { "family" : "Gonska", "given" : "Tanja" }, { "family" : "Seydewitz", "given" : "Hans H" }, { "family" : "Thomas", "given" : "J\u00f6rg" }, { "family" : "Greiner", "given" : "Peter" }, { "family" : "Kuehr", "given" : "Joachim" }, { "family" : "Brandis", "given" : "Matthias" }, { "family" : "Eichler", "given" : "Irmgard" }, { "family" : "Rocha", "given" : "Herculano" }, { "family" : "Lopes", "given" : "A I N A Isabel" }, { "family" : "Barreto", "given" : "Celeste" }, { "family" : "Ramalho", "given" : "Anabela" }, { "family" : "Amaral", "given" : "Margarida D" }, { "family" : "Kunzelmann", "given" : "Karl" }, { "family" : "Mall", "given" : "Marcus" } ], "container-title" : "Gastroenterology.", "id" : "ITEM-3", "issue" : "4", "issued" : { "date-parts" : [ [ "2004" ] ] }, "note" : "\u003cm:note\u003e        \u003cm:bold\u003eFrom Duplicate 1 ( \u003c/m:bold\u003e                \u003cm:bold\u003e          \u003c/m:bold\u003e\u003cm:bold\u003e\u003cm:italic\u003eCFTR Cl- channel function in native human colon correlates with the genotype and phenotype in cystic fibrosis\u003c/m:italic\u003e\u003c/m:bold\u003e\u003cm:bold\u003e        \u003c/m:bold\u003e                \u003cm:bold\u003e - Hirtz, S; Gonska, T; Seydewitz, H H; Thomas, J; Greiner, P; Kuehr, J; Brandis, M; Eichler, I; Rocha, H; Lopes, A I; Barreto, C; Ramalho, A; Amaral, M D; Kunzelmann, K; Mall, M )\u003cm:linebreak/\u003e        \u003c/m:bold\u003e        \u003cm:linebreak/\u003eDepartment of Pediatrics and Adolescent Medicine, ALbert Ludwigs University, Freiburg, GermanyFAU - Hirtz, StephanieNOT IN FILE\u003cm:linebreak/\u003e        \u003cm:linebreak/\u003e        \u003cm:bold\u003eFrom Duplicate 2 ( \u003c/m:bold\u003e                \u003cm:bold\u003e          \u003c/m:bold\u003e\u003cm:bold\u003e\u003cm:italic\u003eCFTR Cl  Channel Function in Native Human Colon Correlates With the Genotype and Phenotype in Cystic Fibrosis\u003c/m:italic\u003e\u003c/m:bold\u003e\u003cm:bold\u003e        \u003c/m:bold\u003e                \u003cm:bold\u003e - Hirtz, Stephanie; Gonska, Tanja; Seydewitz, Hans H; Thomas, J\u00f6rg; Greiner, Peter; Kuehr, Joachim; Brandis, Matthias; Eichler, Irmgard; Rocha, Herculano; Lopes, A N A Isabel; Barreto, Celeste; Ramalho, Anabela; Amaral, Margarida D; Kunzelmann, Karl; Mall, Marcus )\u003cm:linebreak/\u003e        \u003c/m:bold\u003e        \u003cm:linebreak/\u003e        \u003cm:linebreak/\u003e        \u003cm:linebreak/\u003e      \u003c/m:note\u003e", "page" : "1085-1095", "title" : "CFTR Cl- channel function in native human colon correlates with the genotype and phenotype in cystic fibrosis", "type" : "article-journal", "volume" : "127" }, "uris" : [ "http://www.mendeley.com/documents/?uuid=b133726d-114e-4034-9aa7-5bad9b13b8e0" ] }, { "id" : "ITEM-4", "itemData" : { "abstract" : "The Ussing chamber technique has contributed significantly to our understanding of the role of ion transport in the pathogenesis of human diseases like cystic fibrosis (CF). Here, we summarize protocols developed to study the Cl- channel function of the cystic fibrosis transmembrane conductance regulator (CFTR) protein in rectal biopsies from normal individuals and CF patients. These protocols can be applied to study the function and pharmacological modulation of wild-type and mutant CFTR in the context of the native epithelium. Together with sweat testing and genetic analyses, these functional measurements may aid in establishing a diagnosis of CF", "author" : [ { "family" : "Mall", "given" : "M" }, { "family" : "Hirtz", "given" : "S" }, { "family" : "Gonska", "given" : "T" }, { "family" : "Kunzelmann", "given" : "K" } ], "container-title" : "J.Cyst.Fibros.", "id" : "ITEM-4", "issued" : { "date-parts" : [ [ "2004" ] ] }, "note" : "\u003cm:note\u003eDepartment of Pediatrics III, Pediatric Pulmonology and Infectious Diseases, University of Heidelberg, lm Neuenheimer Feld 153, Heidelberg D-69120, Germany mmall@medunceduFAU - Mall, MarcusNOT IN FILE\u003c/m:note\u003e", "page" : "165-169", "title" : "Assessment of CFTR function in rectal biopsies for the diagnosis of cystic fibrosis", "type" : "article-journal", "volume" : "3 Suppl 2:" }, "uris" : [ "http://www.mendeley.com/documents/?uuid=1bbd9d9f-3d91-4123-8d35-ba31ec5b0345" ] }, { "id" : "ITEM-5", "itemData" : { "DOI" : "10.1053/j.gastro.2003.10.049", "author" : [ { "family" : "Mall", "given" : "Marcus" }, { "family" : "Kreda", "given" : "Silvia M" }, { "family" : "Mengos", "given" : "April" }, { "family" : "Jensen", "given" : "Timothy J" }, { "family" : "Hirtz", "given" : "Stephanie" }, { "family" : "Seydewitz", "given" : "Hans H" }, { "family" : "Yankaskas", "given" : "James" }, { "family" : "Kunzelmann", "given" : "Karl" }, { "family" : "Riordan", "given" : "John R" }, { "family" : "Boucher", "given" : "Richard C" } ], "container-title" : "Gastroenterology", "id" : "ITEM-5", "issued" : { "date-parts" : [ [ "2004" ] ] }, "page" : "32- 41", "title" : "The DF508 Mutation Results in Loss of CFTR Function and Mature Protein in Native Human Colon", "type" : "article-journal", "volume" : "126" }, "uris" : [ "http://www.mendeley.com/documents/?uuid=1606a61c-312d-410c-9947-4e939da3350d" ] } ], "mendeley" : { "previouslyFormattedCitation" : "[1\u20135]" }, "properties" : { "noteIndex" : 0 }, "schema" : "https://github.com/citation-style-language/schema/raw/master/csl-citation.json" } </w:instrText>
      </w:r>
      <w:r w:rsidR="001F6079">
        <w:rPr>
          <w:rFonts w:asciiTheme="minorHAnsi" w:hAnsiTheme="minorHAnsi" w:cstheme="minorHAnsi"/>
          <w:bCs/>
          <w:color w:val="000000"/>
          <w:sz w:val="24"/>
          <w:szCs w:val="24"/>
          <w:lang w:val="en-US"/>
        </w:rPr>
        <w:fldChar w:fldCharType="separate"/>
      </w:r>
      <w:r w:rsidR="004935CD" w:rsidRPr="004935CD">
        <w:rPr>
          <w:rFonts w:asciiTheme="minorHAnsi" w:hAnsiTheme="minorHAnsi" w:cstheme="minorHAnsi"/>
          <w:bCs/>
          <w:noProof/>
          <w:color w:val="000000"/>
          <w:sz w:val="24"/>
          <w:szCs w:val="24"/>
          <w:lang w:val="en-US"/>
        </w:rPr>
        <w:t>[1</w:t>
      </w:r>
      <w:r w:rsidR="004935CD">
        <w:rPr>
          <w:rFonts w:asciiTheme="minorHAnsi" w:hAnsiTheme="minorHAnsi" w:cstheme="minorHAnsi"/>
          <w:bCs/>
          <w:noProof/>
          <w:color w:val="000000"/>
          <w:sz w:val="24"/>
          <w:szCs w:val="24"/>
          <w:lang w:val="en-US"/>
        </w:rPr>
        <w:t>–</w:t>
      </w:r>
      <w:r w:rsidR="004935CD" w:rsidRPr="004935CD">
        <w:rPr>
          <w:rFonts w:asciiTheme="minorHAnsi" w:hAnsiTheme="minorHAnsi" w:cstheme="minorHAnsi"/>
          <w:bCs/>
          <w:noProof/>
          <w:color w:val="000000"/>
          <w:sz w:val="24"/>
          <w:szCs w:val="24"/>
          <w:lang w:val="en-US"/>
        </w:rPr>
        <w:t>5]</w:t>
      </w:r>
      <w:r w:rsidR="001F6079">
        <w:rPr>
          <w:rFonts w:asciiTheme="minorHAnsi" w:hAnsiTheme="minorHAnsi" w:cstheme="minorHAnsi"/>
          <w:bCs/>
          <w:color w:val="000000"/>
          <w:sz w:val="24"/>
          <w:szCs w:val="24"/>
          <w:lang w:val="en-US"/>
        </w:rPr>
        <w:fldChar w:fldCharType="end"/>
      </w:r>
      <w:r w:rsidR="004C3AD6"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As before</w:t>
      </w:r>
      <w:r w:rsidR="004935CD">
        <w:rPr>
          <w:rFonts w:asciiTheme="minorHAnsi" w:hAnsiTheme="minorHAnsi" w:cstheme="minorHAnsi"/>
          <w:bCs/>
          <w:color w:val="000000"/>
          <w:sz w:val="24"/>
          <w:szCs w:val="24"/>
          <w:lang w:val="en-US"/>
        </w:rPr>
        <w:t xml:space="preserve"> </w:t>
      </w:r>
      <w:r w:rsidR="001F6079" w:rsidRPr="009A5DBB">
        <w:rPr>
          <w:rFonts w:asciiTheme="minorHAnsi" w:hAnsiTheme="minorHAnsi" w:cstheme="minorHAnsi"/>
          <w:bCs/>
          <w:color w:val="000000"/>
          <w:sz w:val="24"/>
          <w:szCs w:val="24"/>
          <w:lang w:val="en-US"/>
        </w:rPr>
        <w:fldChar w:fldCharType="begin" w:fldLock="1"/>
      </w:r>
      <w:r w:rsidR="004935CD">
        <w:rPr>
          <w:rFonts w:asciiTheme="minorHAnsi" w:hAnsiTheme="minorHAnsi" w:cstheme="minorHAnsi"/>
          <w:bCs/>
          <w:color w:val="000000"/>
          <w:sz w:val="24"/>
          <w:szCs w:val="24"/>
          <w:lang w:val="en-US"/>
        </w:rPr>
        <w:instrText xml:space="preserve">ADDIN Mendeley Citation{8db13f2e-2b15-4133-b6cf-4eb973ed3f38};{b133726d-114e-4034-9aa7-5bad9b13b8e0};{1bbd9d9f-3d91-4123-8d35-ba31ec5b0345} CSL_CITATION  { "citationItems" : [ { "id" : "ITEM-1", "itemData" : { "abstract" : "Cystic fibrosis (CF) patients show characteristic defects in epithelial ion transport, such as failure in cAMP-dependent Cl- secretion. Because the cystic fibrosis transmembrane conductance regulator (CFTR) also functions as a downregulator of epithelial Na+ channels (ENaC), enhanced Na+ conductance was found in the airways of CF patients. Here, we examined whether enhanced epithelial Na+ conductance is also present in the colonic epithelium of CF patients and examined the underlying mechanisms. Thus transepithelial voltages were measured, and equivalent short-circuit currents (I(sc-eq)) were determined by means of a novel type of Ussing chamber. Non-CF tissues demonstrated cAMP-dependent Cl- secretion that was absent in biopsies of CF patients. Correspondingly, Isc-eq was inhibited in non-CF but not in CF epithelia when synthesis of endogenous prostaglandins was blocked by indomethacin. In the presence of indomethacin, a larger portion of amiloride-sensitive Isc-eq was detected in CF tissues, suggesting enhanced ENaC conductance in colonic mucosa of CF patients. Increase of intracellular cAMP by forskolin and IBMX inhibited amiloride-sensitive ENaC currents in non-CF tissues but not in CF biopsies. Therefore, enhanced epithelial Na+ conductance is present in the CF colon and is probably due to missing downregulation by CFTR", "author" : [ { "family" : "Mall", "given" : "M" }, { "family" : "Bleich", "given" : "M" }, { "family" : "Kuehr", "given" : "J" }, { "family" : "Brandis", "given" : "M" }, { "family" : "Greger", "given" : "R" }, { "family" : "Kunzelmann", "given" : "K" } ], "container-title" : "Am.J.Physiol.", "id" : "ITEM-1", "issue" : "3 Pt 1", "issued" : { "date-parts" : [ [ "1999" ] ] }, "note" : "\u003cm:note\u003eUniversity Children's Hospital, Albert-Ludwigs-University Freiburg, 79106 Freiburg, Germany mall@rufuni-freiburgdeFAU - Mall, MNOT IN FILE\u003c/m:note\u003e", "page" : "G709-16", "title" : "CFTR-mediated inhibition of epithelial Na+ conductance in human colon is defective in cystic fibrosis", "type" : "article-journal", "volume" : "277" }, "uris" : [ "http://www.mendeley.com/documents/?uuid=8db13f2e-2b15-4133-b6cf-4eb973ed3f38" ] }, { "id" : "ITEM-2", "itemData" : { "DOI" : "10.1053/j.gastro.2004.07.006", "abstract" : "BACKGROUND \u0026 AIMS: Cystic fibrosis (CF) is caused by over 1000 mutations in the cystic fibrosis transmembrane conductance regulator (CFTR) gene and presents with a widely variable phenotype. Genotype-phenotype studies identified CFTR mutations that were associated with pancreatic sufficiency (PS). Residual Cl- channel function was shown for selected PS mutations in heterologous cells. However, the functional consequences of most CFTR mutations in native epithelia are not well established. METHODS: To elucidate the relationships between epithelial CFTR function, CFTR genotype, and patient phenotype, we measured cyclic adenosine monophosphate (cAMP)-mediated Cl- secretion in rectal biopsy specimens from 45 CF patients who had at least 1 non-DeltaF508 mutation carrying a wide spectrum of CFTR mutations. We compared CFTR genotypes and clinical manifestations of CF patients who expressed residual CFTR-mediated Cl- secretion with patients in whom Cl- secretion was absent. RESULTS: Residual anion secretion was detected in 40% of CF patients, and was associated with later disease onset (P \u003c 0.0001), higher frequency of PS (P \u003c 0.0001), and less severe lung disease (P \u003c 0.05). Clinical outcomes correlated with the magnitude of residual CFTR activity, which was in the range of approximately 12%-54% of controls. CONCLUSIONS: Specific CFTR mutations confer residual CFTR function to rectal epithelia, which is related closely to a mild disease phenotype. Quantification of rectal CFTR-mediated Cl- secretion may be a sensitive test to predict the prognosis of CF disease and identify CF patients who would benefit from therapeutic strategies that would increase residual CFTR activity", "author" : [ { "family" : "Hirtz", "given" : "Stephanie" }, { "family" : "Gonska", "given" : "Tanja" }, { "family" : "Seydewitz", "given" : "Hans H" }, { "family" : "Thomas", "given" : "J\u00f6rg" }, { "family" : "Greiner", "given" : "Peter" }, { "family" : "Kuehr", "given" : "Joachim" }, { "family" : "Brandis", "given" : "Matthias" }, { "family" : "Eichler", "given" : "Irmgard" }, { "family" : "Rocha", "given" : "Herculano" }, { "family" : "Lopes", "given" : "A I N A Isabel" }, { "family" : "Barreto", "given" : "Celeste" }, { "family" : "Ramalho", "given" : "Anabela" }, { "family" : "Amaral", "given" : "Margarida D" }, { "family" : "Kunzelmann", "given" : "Karl" }, { "family" : "Mall", "given" : "Marcus" } ], "container-title" : "Gastroenterology.", "id" : "ITEM-2", "issue" : "4", "issued" : { "date-parts" : [ [ "2004" ] ] }, "note" : "\u003cm:note\u003e        \u003cm:bold\u003eFrom Duplicate 1 ( \u003c/m:bold\u003e                \u003cm:bold\u003e          \u003c/m:bold\u003e\u003cm:bold\u003e\u003cm:italic\u003eCFTR Cl- channel function in native human colon correlates with the genotype and phenotype in cystic fibrosis\u003c/m:italic\u003e\u003c/m:bold\u003e\u003cm:bold\u003e        \u003c/m:bold\u003e                \u003cm:bold\u003e - Hirtz, S; Gonska, T; Seydewitz, H H; Thomas, J; Greiner, P; Kuehr, J; Brandis, M; Eichler, I; Rocha, H; Lopes, A I; Barreto, C; Ramalho, A; Amaral, M D; Kunzelmann, K; Mall, M )\u003cm:linebreak/\u003e        \u003c/m:bold\u003e        \u003cm:linebreak/\u003eDepartment of Pediatrics and Adolescent Medicine, ALbert Ludwigs University, Freiburg, GermanyFAU - Hirtz, StephanieNOT IN FILE\u003cm:linebreak/\u003e        \u003cm:linebreak/\u003e        \u003cm:bold\u003eFrom Duplicate 2 ( \u003c/m:bold\u003e                \u003cm:bold\u003e          \u003c/m:bold\u003e\u003cm:bold\u003e\u003cm:italic\u003eCFTR Cl  Channel Function in Native Human Colon Correlates With the Genotype and Phenotype in Cystic Fibrosis\u003c/m:italic\u003e\u003c/m:bold\u003e\u003cm:bold\u003e        \u003c/m:bold\u003e                \u003cm:bold\u003e - Hirtz, Stephanie; Gonska, Tanja; Seydewitz, Hans H; Thomas, J\u00f6rg; Greiner, Peter; Kuehr, Joachim; Brandis, Matthias; Eichler, Irmgard; Rocha, Herculano; Lopes, A N A Isabel; Barreto, Celeste; Ramalho, Anabela; Amaral, Margarida D; Kunzelmann, Karl; Mall, Marcus )\u003cm:linebreak/\u003e        \u003c/m:bold\u003e        \u003cm:linebreak/\u003e        \u003cm:linebreak/\u003e        \u003cm:linebreak/\u003e      \u003c/m:note\u003e", "page" : "1085-1095", "title" : "CFTR Cl- channel function in native human colon correlates with the genotype and phenotype in cystic fibrosis", "type" : "article-journal", "volume" : "127" }, "uris" : [ "http://www.mendeley.com/documents/?uuid=b133726d-114e-4034-9aa7-5bad9b13b8e0" ] }, { "id" : "ITEM-3", "itemData" : { "abstract" : "The Ussing chamber technique has contributed significantly to our understanding of the role of ion transport in the pathogenesis of human diseases like cystic fibrosis (CF). Here, we summarize protocols developed to study the Cl- channel function of the cystic fibrosis transmembrane conductance regulator (CFTR) protein in rectal biopsies from normal individuals and CF patients. These protocols can be applied to study the function and pharmacological modulation of wild-type and mutant CFTR in the context of the native epithelium. Together with sweat testing and genetic analyses, these functional measurements may aid in establishing a diagnosis of CF", "author" : [ { "family" : "Mall", "given" : "M" }, { "family" : "Hirtz", "given" : "S" }, { "family" : "Gonska", "given" : "T" }, { "family" : "Kunzelmann", "given" : "K" } ], "container-title" : "J.Cyst.Fibros.", "id" : "ITEM-3", "issued" : { "date-parts" : [ [ "2004" ] ] }, "note" : "\u003cm:note\u003eDepartment of Pediatrics III, Pediatric Pulmonology and Infectious Diseases, University of Heidelberg, lm Neuenheimer Feld 153, Heidelberg D-69120, Germany mmall@medunceduFAU - Mall, MarcusNOT IN FILE\u003c/m:note\u003e", "page" : "165-169", "title" : "Assessment of CFTR function in rectal biopsies for the diagnosis of cystic fibrosis", "type" : "article-journal", "volume" : "3 Suppl 2:" }, "uris" : [ "http://www.mendeley.com/documents/?uuid=1bbd9d9f-3d91-4123-8d35-ba31ec5b0345" ] } ], "mendeley" : { "previouslyFormattedCitation" : "[3,5,6]" }, "properties" : { "noteIndex" : 0 }, "schema" : "https://github.com/citation-style-language/schema/raw/master/csl-citation.json" } </w:instrText>
      </w:r>
      <w:r w:rsidR="001F6079" w:rsidRPr="009A5DBB">
        <w:rPr>
          <w:rFonts w:asciiTheme="minorHAnsi" w:hAnsiTheme="minorHAnsi" w:cstheme="minorHAnsi"/>
          <w:bCs/>
          <w:color w:val="000000"/>
          <w:sz w:val="24"/>
          <w:szCs w:val="24"/>
          <w:lang w:val="en-US"/>
        </w:rPr>
        <w:fldChar w:fldCharType="separate"/>
      </w:r>
      <w:r w:rsidR="004935CD" w:rsidRPr="004935CD">
        <w:rPr>
          <w:rFonts w:asciiTheme="minorHAnsi" w:hAnsiTheme="minorHAnsi" w:cstheme="minorHAnsi"/>
          <w:bCs/>
          <w:noProof/>
          <w:color w:val="000000"/>
          <w:sz w:val="24"/>
          <w:szCs w:val="24"/>
          <w:lang w:val="en-US"/>
        </w:rPr>
        <w:t>[3,5,6]</w:t>
      </w:r>
      <w:r w:rsidR="001F6079" w:rsidRPr="009A5DBB">
        <w:rPr>
          <w:rFonts w:asciiTheme="minorHAnsi" w:hAnsiTheme="minorHAnsi" w:cstheme="minorHAnsi"/>
          <w:bCs/>
          <w:color w:val="000000"/>
          <w:sz w:val="24"/>
          <w:szCs w:val="24"/>
          <w:lang w:val="en-US"/>
        </w:rPr>
        <w:fldChar w:fldCharType="end"/>
      </w:r>
      <w:r w:rsidR="000551FC" w:rsidRPr="009A5DBB">
        <w:rPr>
          <w:rFonts w:asciiTheme="minorHAnsi" w:hAnsiTheme="minorHAnsi" w:cstheme="minorHAnsi"/>
          <w:bCs/>
          <w:color w:val="000000"/>
          <w:sz w:val="24"/>
          <w:szCs w:val="24"/>
          <w:lang w:val="en-US"/>
        </w:rPr>
        <w:t>, Na</w:t>
      </w:r>
      <w:r w:rsidR="000551FC" w:rsidRPr="009A5DBB">
        <w:rPr>
          <w:rFonts w:asciiTheme="minorHAnsi" w:hAnsiTheme="minorHAnsi" w:cstheme="minorHAnsi"/>
          <w:bCs/>
          <w:color w:val="000000"/>
          <w:sz w:val="24"/>
          <w:szCs w:val="24"/>
          <w:vertAlign w:val="superscript"/>
          <w:lang w:val="en-US"/>
        </w:rPr>
        <w:t>+</w:t>
      </w:r>
      <w:r w:rsidR="000551FC" w:rsidRPr="009A5DBB">
        <w:rPr>
          <w:rFonts w:asciiTheme="minorHAnsi" w:hAnsiTheme="minorHAnsi" w:cstheme="minorHAnsi"/>
          <w:bCs/>
          <w:color w:val="000000"/>
          <w:sz w:val="24"/>
          <w:szCs w:val="24"/>
          <w:lang w:val="en-US"/>
        </w:rPr>
        <w:t xml:space="preserve"> absorption was significantly augmented in CF rectal tissues in comparison to control (</w:t>
      </w:r>
      <w:r w:rsidR="000551FC" w:rsidRPr="009A5DBB">
        <w:rPr>
          <w:rFonts w:asciiTheme="minorHAnsi" w:hAnsiTheme="minorHAnsi" w:cstheme="minorHAnsi"/>
          <w:bCs/>
          <w:i/>
          <w:color w:val="000000"/>
          <w:sz w:val="24"/>
          <w:szCs w:val="24"/>
          <w:lang w:val="en-US"/>
        </w:rPr>
        <w:t>p</w:t>
      </w:r>
      <w:r w:rsidR="000551FC" w:rsidRPr="009A5DBB">
        <w:rPr>
          <w:rFonts w:asciiTheme="minorHAnsi" w:hAnsiTheme="minorHAnsi" w:cstheme="minorHAnsi"/>
          <w:bCs/>
          <w:color w:val="000000"/>
          <w:sz w:val="24"/>
          <w:szCs w:val="24"/>
          <w:lang w:val="en-US"/>
        </w:rPr>
        <w:t>=0.041) or non-CF (</w:t>
      </w:r>
      <w:r w:rsidR="000551FC" w:rsidRPr="009A5DBB">
        <w:rPr>
          <w:rFonts w:asciiTheme="minorHAnsi" w:hAnsiTheme="minorHAnsi" w:cstheme="minorHAnsi"/>
          <w:bCs/>
          <w:i/>
          <w:color w:val="000000"/>
          <w:sz w:val="24"/>
          <w:szCs w:val="24"/>
          <w:lang w:val="en-US"/>
        </w:rPr>
        <w:t>p</w:t>
      </w:r>
      <w:r w:rsidR="000551FC" w:rsidRPr="009A5DBB">
        <w:rPr>
          <w:rFonts w:asciiTheme="minorHAnsi" w:hAnsiTheme="minorHAnsi" w:cstheme="minorHAnsi"/>
          <w:bCs/>
          <w:color w:val="000000"/>
          <w:sz w:val="24"/>
          <w:szCs w:val="24"/>
          <w:lang w:val="en-US"/>
        </w:rPr>
        <w:t xml:space="preserve">=0.014) rectal tissues: </w:t>
      </w:r>
      <w:proofErr w:type="spellStart"/>
      <w:r w:rsidR="000551FC" w:rsidRPr="009A5DBB">
        <w:rPr>
          <w:rFonts w:asciiTheme="minorHAnsi" w:hAnsiTheme="minorHAnsi" w:cstheme="minorHAnsi"/>
          <w:bCs/>
          <w:color w:val="000000"/>
          <w:sz w:val="24"/>
          <w:szCs w:val="24"/>
          <w:lang w:val="en-US"/>
        </w:rPr>
        <w:t>I</w:t>
      </w:r>
      <w:r w:rsidR="000551FC" w:rsidRPr="009A5DBB">
        <w:rPr>
          <w:rFonts w:asciiTheme="minorHAnsi" w:hAnsiTheme="minorHAnsi" w:cstheme="minorHAnsi"/>
          <w:bCs/>
          <w:color w:val="000000"/>
          <w:sz w:val="24"/>
          <w:szCs w:val="24"/>
          <w:vertAlign w:val="subscript"/>
          <w:lang w:val="en-US"/>
        </w:rPr>
        <w:t>sc-Amil</w:t>
      </w:r>
      <w:proofErr w:type="spellEnd"/>
      <w:r w:rsidR="000551FC"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vertAlign w:val="subscript"/>
          <w:lang w:val="en-US"/>
        </w:rPr>
        <w:t>(Classic CF)</w:t>
      </w:r>
      <w:r w:rsidR="000551FC" w:rsidRPr="009A5DBB">
        <w:rPr>
          <w:rFonts w:asciiTheme="minorHAnsi" w:hAnsiTheme="minorHAnsi" w:cstheme="minorHAnsi"/>
          <w:bCs/>
          <w:color w:val="000000"/>
          <w:sz w:val="24"/>
          <w:szCs w:val="24"/>
          <w:lang w:val="en-US"/>
        </w:rPr>
        <w:t xml:space="preserve"> = 86.75</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17.03 µA/cm</w:t>
      </w:r>
      <w:r w:rsidR="000551FC" w:rsidRPr="009A5DBB">
        <w:rPr>
          <w:rFonts w:asciiTheme="minorHAnsi" w:hAnsiTheme="minorHAnsi" w:cstheme="minorHAnsi"/>
          <w:bCs/>
          <w:color w:val="000000"/>
          <w:sz w:val="24"/>
          <w:szCs w:val="24"/>
          <w:vertAlign w:val="superscript"/>
          <w:lang w:val="en-US"/>
        </w:rPr>
        <w:t>2</w:t>
      </w:r>
      <w:r w:rsidR="000551FC" w:rsidRPr="009A5DBB">
        <w:rPr>
          <w:rFonts w:asciiTheme="minorHAnsi" w:hAnsiTheme="minorHAnsi" w:cstheme="minorHAnsi"/>
          <w:bCs/>
          <w:color w:val="000000"/>
          <w:sz w:val="24"/>
          <w:szCs w:val="24"/>
          <w:lang w:val="en-US"/>
        </w:rPr>
        <w:t xml:space="preserve">; </w:t>
      </w:r>
      <w:proofErr w:type="spellStart"/>
      <w:r w:rsidR="000551FC" w:rsidRPr="009A5DBB">
        <w:rPr>
          <w:rFonts w:asciiTheme="minorHAnsi" w:hAnsiTheme="minorHAnsi" w:cstheme="minorHAnsi"/>
          <w:bCs/>
          <w:color w:val="000000"/>
          <w:sz w:val="24"/>
          <w:szCs w:val="24"/>
          <w:lang w:val="en-US"/>
        </w:rPr>
        <w:t>I</w:t>
      </w:r>
      <w:r w:rsidR="000551FC" w:rsidRPr="009A5DBB">
        <w:rPr>
          <w:rFonts w:asciiTheme="minorHAnsi" w:hAnsiTheme="minorHAnsi" w:cstheme="minorHAnsi"/>
          <w:bCs/>
          <w:color w:val="000000"/>
          <w:sz w:val="24"/>
          <w:szCs w:val="24"/>
          <w:vertAlign w:val="subscript"/>
          <w:lang w:val="en-US"/>
        </w:rPr>
        <w:t>sc-Amil</w:t>
      </w:r>
      <w:proofErr w:type="spellEnd"/>
      <w:r w:rsidR="000551FC"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vertAlign w:val="subscript"/>
          <w:lang w:val="en-US"/>
        </w:rPr>
        <w:t>(Non-Classic CF)</w:t>
      </w:r>
      <w:r w:rsidR="000551FC" w:rsidRPr="009A5DBB">
        <w:rPr>
          <w:rFonts w:asciiTheme="minorHAnsi" w:hAnsiTheme="minorHAnsi" w:cstheme="minorHAnsi"/>
          <w:bCs/>
          <w:color w:val="000000"/>
          <w:sz w:val="24"/>
          <w:szCs w:val="24"/>
          <w:lang w:val="en-US"/>
        </w:rPr>
        <w:t xml:space="preserve"> = 64</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39</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17.79 µA/cm</w:t>
      </w:r>
      <w:r w:rsidR="000551FC" w:rsidRPr="009A5DBB">
        <w:rPr>
          <w:rFonts w:asciiTheme="minorHAnsi" w:hAnsiTheme="minorHAnsi" w:cstheme="minorHAnsi"/>
          <w:bCs/>
          <w:color w:val="000000"/>
          <w:sz w:val="24"/>
          <w:szCs w:val="24"/>
          <w:vertAlign w:val="superscript"/>
          <w:lang w:val="en-US"/>
        </w:rPr>
        <w:t>2</w:t>
      </w:r>
      <w:r w:rsidR="000551FC" w:rsidRPr="009A5DBB">
        <w:rPr>
          <w:rFonts w:asciiTheme="minorHAnsi" w:hAnsiTheme="minorHAnsi" w:cstheme="minorHAnsi"/>
          <w:bCs/>
          <w:color w:val="000000"/>
          <w:sz w:val="24"/>
          <w:szCs w:val="24"/>
          <w:lang w:val="en-US"/>
        </w:rPr>
        <w:t xml:space="preserve">; </w:t>
      </w:r>
      <w:proofErr w:type="spellStart"/>
      <w:r w:rsidR="000551FC" w:rsidRPr="009A5DBB">
        <w:rPr>
          <w:rFonts w:asciiTheme="minorHAnsi" w:hAnsiTheme="minorHAnsi" w:cstheme="minorHAnsi"/>
          <w:bCs/>
          <w:color w:val="000000"/>
          <w:sz w:val="24"/>
          <w:szCs w:val="24"/>
          <w:lang w:val="en-US"/>
        </w:rPr>
        <w:t>I</w:t>
      </w:r>
      <w:r w:rsidR="000551FC" w:rsidRPr="009A5DBB">
        <w:rPr>
          <w:rFonts w:asciiTheme="minorHAnsi" w:hAnsiTheme="minorHAnsi" w:cstheme="minorHAnsi"/>
          <w:bCs/>
          <w:color w:val="000000"/>
          <w:sz w:val="24"/>
          <w:szCs w:val="24"/>
          <w:vertAlign w:val="subscript"/>
          <w:lang w:val="en-US"/>
        </w:rPr>
        <w:t>sc-Amil</w:t>
      </w:r>
      <w:proofErr w:type="spellEnd"/>
      <w:r w:rsidR="000551FC"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vertAlign w:val="subscript"/>
          <w:lang w:val="en-US"/>
        </w:rPr>
        <w:t>(Control)</w:t>
      </w:r>
      <w:r w:rsidR="000551FC" w:rsidRPr="009A5DBB">
        <w:rPr>
          <w:rFonts w:asciiTheme="minorHAnsi" w:hAnsiTheme="minorHAnsi" w:cstheme="minorHAnsi"/>
          <w:bCs/>
          <w:color w:val="000000"/>
          <w:sz w:val="24"/>
          <w:szCs w:val="24"/>
          <w:lang w:val="en-US"/>
        </w:rPr>
        <w:t xml:space="preserve"> = 38.56</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5.90 µA/cm</w:t>
      </w:r>
      <w:r w:rsidR="000551FC" w:rsidRPr="009A5DBB">
        <w:rPr>
          <w:rFonts w:asciiTheme="minorHAnsi" w:hAnsiTheme="minorHAnsi" w:cstheme="minorHAnsi"/>
          <w:bCs/>
          <w:color w:val="000000"/>
          <w:sz w:val="24"/>
          <w:szCs w:val="24"/>
          <w:vertAlign w:val="superscript"/>
          <w:lang w:val="en-US"/>
        </w:rPr>
        <w:t>2</w:t>
      </w:r>
      <w:r w:rsidR="000551FC" w:rsidRPr="009A5DBB">
        <w:rPr>
          <w:rFonts w:asciiTheme="minorHAnsi" w:hAnsiTheme="minorHAnsi" w:cstheme="minorHAnsi"/>
          <w:bCs/>
          <w:color w:val="000000"/>
          <w:sz w:val="24"/>
          <w:szCs w:val="24"/>
          <w:lang w:val="en-US"/>
        </w:rPr>
        <w:t xml:space="preserve">; and </w:t>
      </w:r>
      <w:proofErr w:type="spellStart"/>
      <w:r w:rsidR="000551FC" w:rsidRPr="009A5DBB">
        <w:rPr>
          <w:rFonts w:asciiTheme="minorHAnsi" w:hAnsiTheme="minorHAnsi" w:cstheme="minorHAnsi"/>
          <w:bCs/>
          <w:color w:val="000000"/>
          <w:sz w:val="24"/>
          <w:szCs w:val="24"/>
          <w:lang w:val="en-US"/>
        </w:rPr>
        <w:t>I</w:t>
      </w:r>
      <w:r w:rsidR="000551FC" w:rsidRPr="009A5DBB">
        <w:rPr>
          <w:rFonts w:asciiTheme="minorHAnsi" w:hAnsiTheme="minorHAnsi" w:cstheme="minorHAnsi"/>
          <w:bCs/>
          <w:color w:val="000000"/>
          <w:sz w:val="24"/>
          <w:szCs w:val="24"/>
          <w:vertAlign w:val="subscript"/>
          <w:lang w:val="en-US"/>
        </w:rPr>
        <w:t>sc-Amil</w:t>
      </w:r>
      <w:proofErr w:type="spellEnd"/>
      <w:r w:rsidR="000551FC"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vertAlign w:val="subscript"/>
          <w:lang w:val="en-US"/>
        </w:rPr>
        <w:t>(Non-CF)</w:t>
      </w:r>
      <w:r w:rsidR="000551FC" w:rsidRPr="009A5DBB">
        <w:rPr>
          <w:rFonts w:asciiTheme="minorHAnsi" w:hAnsiTheme="minorHAnsi" w:cstheme="minorHAnsi"/>
          <w:bCs/>
          <w:color w:val="000000"/>
          <w:sz w:val="24"/>
          <w:szCs w:val="24"/>
          <w:lang w:val="en-US"/>
        </w:rPr>
        <w:t xml:space="preserve"> = 37.63</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w:t>
      </w:r>
      <w:r w:rsidR="008C7FA4" w:rsidRPr="009A5DBB">
        <w:rPr>
          <w:rFonts w:asciiTheme="minorHAnsi" w:hAnsiTheme="minorHAnsi" w:cstheme="minorHAnsi"/>
          <w:bCs/>
          <w:color w:val="000000"/>
          <w:sz w:val="24"/>
          <w:szCs w:val="24"/>
          <w:lang w:val="en-US"/>
        </w:rPr>
        <w:t xml:space="preserve"> </w:t>
      </w:r>
      <w:r w:rsidR="000551FC" w:rsidRPr="009A5DBB">
        <w:rPr>
          <w:rFonts w:asciiTheme="minorHAnsi" w:hAnsiTheme="minorHAnsi" w:cstheme="minorHAnsi"/>
          <w:bCs/>
          <w:color w:val="000000"/>
          <w:sz w:val="24"/>
          <w:szCs w:val="24"/>
          <w:lang w:val="en-US"/>
        </w:rPr>
        <w:t>6.34 µA/cm</w:t>
      </w:r>
      <w:r w:rsidR="000551FC" w:rsidRPr="009A5DBB">
        <w:rPr>
          <w:rFonts w:asciiTheme="minorHAnsi" w:hAnsiTheme="minorHAnsi" w:cstheme="minorHAnsi"/>
          <w:bCs/>
          <w:color w:val="000000"/>
          <w:sz w:val="24"/>
          <w:szCs w:val="24"/>
          <w:vertAlign w:val="superscript"/>
          <w:lang w:val="en-US"/>
        </w:rPr>
        <w:t>2</w:t>
      </w:r>
      <w:r w:rsidR="000551FC" w:rsidRPr="009A5DBB">
        <w:rPr>
          <w:rFonts w:asciiTheme="minorHAnsi" w:hAnsiTheme="minorHAnsi" w:cstheme="minorHAnsi"/>
          <w:bCs/>
          <w:color w:val="000000"/>
          <w:sz w:val="24"/>
          <w:szCs w:val="24"/>
          <w:lang w:val="en-US"/>
        </w:rPr>
        <w:t xml:space="preserve">. </w:t>
      </w:r>
      <w:r w:rsidR="004C3AD6" w:rsidRPr="009A5DBB">
        <w:rPr>
          <w:rFonts w:asciiTheme="minorHAnsi" w:hAnsiTheme="minorHAnsi" w:cstheme="minorHAnsi"/>
          <w:bCs/>
          <w:color w:val="000000"/>
          <w:sz w:val="24"/>
          <w:szCs w:val="24"/>
          <w:lang w:val="en-US"/>
        </w:rPr>
        <w:t>As reported</w:t>
      </w:r>
      <w:r w:rsidR="004935CD">
        <w:rPr>
          <w:rFonts w:asciiTheme="minorHAnsi" w:hAnsiTheme="minorHAnsi" w:cstheme="minorHAnsi"/>
          <w:bCs/>
          <w:color w:val="000000"/>
          <w:sz w:val="24"/>
          <w:szCs w:val="24"/>
          <w:lang w:val="en-US"/>
        </w:rPr>
        <w:t xml:space="preserve"> </w:t>
      </w:r>
      <w:r w:rsidR="001F6079" w:rsidRPr="009A5DBB">
        <w:rPr>
          <w:rFonts w:asciiTheme="minorHAnsi" w:hAnsiTheme="minorHAnsi" w:cstheme="minorHAnsi"/>
          <w:bCs/>
          <w:color w:val="000000"/>
          <w:sz w:val="24"/>
          <w:szCs w:val="24"/>
          <w:lang w:val="en-US"/>
        </w:rPr>
        <w:fldChar w:fldCharType="begin" w:fldLock="1"/>
      </w:r>
      <w:r w:rsidR="004935CD">
        <w:rPr>
          <w:rFonts w:asciiTheme="minorHAnsi" w:hAnsiTheme="minorHAnsi" w:cstheme="minorHAnsi"/>
          <w:bCs/>
          <w:color w:val="000000"/>
          <w:sz w:val="24"/>
          <w:szCs w:val="24"/>
          <w:lang w:val="en-US"/>
        </w:rPr>
        <w:instrText xml:space="preserve">ADDIN Mendeley Citation{0caff598-140d-46df-8a98-6b465e3ab01b};{8b1154e6-425a-4797-8aae-e5f1864eba93} CSL_CITATION  { "citationItems" : [ { "id" : "ITEM-1", "itemData" : { "abstract" : "Rectal biopsies from cystic fibrosis (CF) patients show defective cAMP-activated Cl(-) secretion and an inverse response of the short-circuit current (I(sc)) toward stimulation with carbachol (CCh). Alternative Cl(-) channels are found in airway epithelia and have been attributed to residual Cl(-) secretion in CF colon. The aim of the present study was to investigate ion conductances causing reversed I(sc) upon cholinergic stimulation. Furthermore, the putative role of an alternative Ca(2+)-dependent Cl(-) conductance in human distal colon was examined. Cholinergic ion secretion was assessed in the absence and presence of cAMP-dependent stimulation. Transepithelial voltage and I(sc) were measured in rectal biopsies from non-CF and CF individuals by means of a perfused micro-Ussing chamber. Under baseline conditions, CCh induced a positive I(sc) in CF rectal biopsies but caused a negative I(sc) in non-CF subjects. The CCh-induced negative I(sc) in non-CF biopsies was gradually reversed to a positive response by incubating the biopsies in indomethacin. The positive I(sc) was significantly enhanced in CF and was caused by activation of a luminal K(+) conductance, as shown by the use of the K(+) channel blockers Ba(2+) and tetraethylammonium. Moreover, a cAMP-dependent luminal K(+) conductance was detected in CF individuals. We conclude that the cystic fibrosis transmembrane conductance regulator is the predominant Cl(-) channel in human distal colon. Unlike human airways, no evidence was found for an alternative Cl(-) conductance in native tissues from CF patients. Furthermore, we demonstrated that both Ca(2+)- and cAMP-dependent K(+) secretion are present in human distal colon, which are unmasked in rectal biopsies from CF patients.", "author" : [ { "family" : "Mall", "given" : "M" }, { "family" : "Wissner", "given" : "A" }, { "family" : "Seydewitz", "given" : "H H" }, { "family" : "Kuehr", "given" : "J" }, { "family" : "Brandis", "given" : "M" }, { "family" : "Greger", "given" : "R" }, { "family" : "Kunzelmann", "given" : "K" } ], "container-title" : "Am J Physiol Gastrointest Liver Physiol", "id" : "ITEM-1", "issue" : "4", "issued" : { "date-parts" : [ [ "2000" ] ] }, "page" : "G617-624", "title" : "Defective cholinergic Cl- secretion and detection of K+ secretion in rectal biopsies from cystic fibrosis patients", "type" : "article-journal", "volume" : "278" }, "uris" : [ "http://www.mendeley.com/documents/?uuid=0caff598-140d-46df-8a98-6b465e3ab01b" ] }, { "id" : "ITEM-2", "itemData" : { "author" : [ { "family" : "Mall", "given" : "M" }, { "family" : "Greger", "given" : "R" }, { "family" : "Seydewitz", "given" : "H" }, { "family" : "Al", "given" : "Et" } ], "container-title" : "J Clin Invest", "id" : "ITEM-2", "issued" : { "date-parts" : [ [ "1998" ] ] }, "page" : "15-21", "title" : "Detection of defective cholinergic Cl- secretion in human rectal biopsies for the diagnosis of Cystic Fibrosis.", "type" : "article-journal", "volume" : "102" }, "uris" : [ "http://www.mendeley.com/documents/?uuid=8b1154e6-425a-4797-8aae-e5f1864eba93" ] } ], "mendeley" : { "previouslyFormattedCitation" : "[1,2]" }, "properties" : { "noteIndex" : 0 }, "schema" : "https://github.com/citation-style-language/schema/raw/master/csl-citation.json" } </w:instrText>
      </w:r>
      <w:r w:rsidR="001F6079" w:rsidRPr="009A5DBB">
        <w:rPr>
          <w:rFonts w:asciiTheme="minorHAnsi" w:hAnsiTheme="minorHAnsi" w:cstheme="minorHAnsi"/>
          <w:bCs/>
          <w:color w:val="000000"/>
          <w:sz w:val="24"/>
          <w:szCs w:val="24"/>
          <w:lang w:val="en-US"/>
        </w:rPr>
        <w:fldChar w:fldCharType="separate"/>
      </w:r>
      <w:r w:rsidR="004935CD" w:rsidRPr="004935CD">
        <w:rPr>
          <w:rFonts w:asciiTheme="minorHAnsi" w:hAnsiTheme="minorHAnsi" w:cstheme="minorHAnsi"/>
          <w:bCs/>
          <w:noProof/>
          <w:color w:val="000000"/>
          <w:sz w:val="24"/>
          <w:szCs w:val="24"/>
          <w:lang w:val="en-US"/>
        </w:rPr>
        <w:t>[1,2]</w:t>
      </w:r>
      <w:r w:rsidR="001F6079" w:rsidRPr="009A5DBB">
        <w:rPr>
          <w:rFonts w:asciiTheme="minorHAnsi" w:hAnsiTheme="minorHAnsi" w:cstheme="minorHAnsi"/>
          <w:bCs/>
          <w:color w:val="000000"/>
          <w:sz w:val="24"/>
          <w:szCs w:val="24"/>
          <w:lang w:val="en-US"/>
        </w:rPr>
        <w:fldChar w:fldCharType="end"/>
      </w:r>
      <w:r w:rsidR="004C3AD6" w:rsidRPr="009A5DBB">
        <w:rPr>
          <w:rFonts w:asciiTheme="minorHAnsi" w:hAnsiTheme="minorHAnsi" w:cstheme="minorHAnsi"/>
          <w:bCs/>
          <w:color w:val="000000"/>
          <w:sz w:val="24"/>
          <w:szCs w:val="24"/>
          <w:lang w:val="en-US"/>
        </w:rPr>
        <w:t xml:space="preserve"> </w:t>
      </w:r>
      <w:proofErr w:type="spellStart"/>
      <w:r w:rsidR="004C3AD6" w:rsidRPr="009A5DBB">
        <w:rPr>
          <w:rFonts w:asciiTheme="minorHAnsi" w:hAnsiTheme="minorHAnsi" w:cstheme="minorHAnsi"/>
          <w:bCs/>
          <w:color w:val="000000"/>
          <w:sz w:val="24"/>
          <w:szCs w:val="24"/>
          <w:lang w:val="en-US"/>
        </w:rPr>
        <w:t>cAMP</w:t>
      </w:r>
      <w:proofErr w:type="spellEnd"/>
      <w:r w:rsidR="004C3AD6" w:rsidRPr="009A5DBB">
        <w:rPr>
          <w:rFonts w:asciiTheme="minorHAnsi" w:hAnsiTheme="minorHAnsi" w:cstheme="minorHAnsi"/>
          <w:bCs/>
          <w:color w:val="000000"/>
          <w:sz w:val="24"/>
          <w:szCs w:val="24"/>
          <w:lang w:val="en-US"/>
        </w:rPr>
        <w:t xml:space="preserve">-dependent and cholinergic </w:t>
      </w:r>
      <w:proofErr w:type="spellStart"/>
      <w:r w:rsidR="004C3AD6" w:rsidRPr="009A5DBB">
        <w:rPr>
          <w:rFonts w:asciiTheme="minorHAnsi" w:hAnsiTheme="minorHAnsi" w:cstheme="minorHAnsi"/>
          <w:bCs/>
          <w:color w:val="000000"/>
          <w:sz w:val="24"/>
          <w:szCs w:val="24"/>
          <w:lang w:val="en-US"/>
        </w:rPr>
        <w:t>Cl</w:t>
      </w:r>
      <w:proofErr w:type="spellEnd"/>
      <w:r w:rsidR="004C3AD6" w:rsidRPr="009A5DBB">
        <w:rPr>
          <w:rFonts w:asciiTheme="minorHAnsi" w:hAnsiTheme="minorHAnsi" w:cstheme="minorHAnsi"/>
          <w:bCs/>
          <w:color w:val="000000"/>
          <w:sz w:val="24"/>
          <w:szCs w:val="24"/>
          <w:vertAlign w:val="superscript"/>
          <w:lang w:val="en-US"/>
        </w:rPr>
        <w:t>-</w:t>
      </w:r>
      <w:r w:rsidR="004C3AD6" w:rsidRPr="009A5DBB">
        <w:rPr>
          <w:rFonts w:asciiTheme="minorHAnsi" w:hAnsiTheme="minorHAnsi" w:cstheme="minorHAnsi"/>
          <w:bCs/>
          <w:color w:val="000000"/>
          <w:sz w:val="24"/>
          <w:szCs w:val="24"/>
          <w:lang w:val="en-US"/>
        </w:rPr>
        <w:t xml:space="preserve"> secretion in human rectal tissues relies on functional CFTR. Thus, we used 3-isobutyl-1-methylxantine (IBMX, 100 µM, </w:t>
      </w:r>
      <w:proofErr w:type="spellStart"/>
      <w:r w:rsidR="004C3AD6" w:rsidRPr="009A5DBB">
        <w:rPr>
          <w:rFonts w:asciiTheme="minorHAnsi" w:hAnsiTheme="minorHAnsi" w:cstheme="minorHAnsi"/>
          <w:bCs/>
          <w:color w:val="000000"/>
          <w:sz w:val="24"/>
          <w:szCs w:val="24"/>
          <w:lang w:val="en-US"/>
        </w:rPr>
        <w:t>basolateral</w:t>
      </w:r>
      <w:proofErr w:type="spellEnd"/>
      <w:r w:rsidR="004C3AD6" w:rsidRPr="009A5DBB">
        <w:rPr>
          <w:rFonts w:asciiTheme="minorHAnsi" w:hAnsiTheme="minorHAnsi" w:cstheme="minorHAnsi"/>
          <w:bCs/>
          <w:color w:val="000000"/>
          <w:sz w:val="24"/>
          <w:szCs w:val="24"/>
          <w:lang w:val="en-US"/>
        </w:rPr>
        <w:t xml:space="preserve">) and </w:t>
      </w:r>
      <w:proofErr w:type="spellStart"/>
      <w:r w:rsidR="004C3AD6" w:rsidRPr="009A5DBB">
        <w:rPr>
          <w:rFonts w:asciiTheme="minorHAnsi" w:hAnsiTheme="minorHAnsi" w:cstheme="minorHAnsi"/>
          <w:bCs/>
          <w:color w:val="000000"/>
          <w:sz w:val="24"/>
          <w:szCs w:val="24"/>
          <w:lang w:val="en-US"/>
        </w:rPr>
        <w:t>forskolin</w:t>
      </w:r>
      <w:proofErr w:type="spellEnd"/>
      <w:r w:rsidR="004C3AD6" w:rsidRPr="009A5DBB">
        <w:rPr>
          <w:rFonts w:asciiTheme="minorHAnsi" w:hAnsiTheme="minorHAnsi" w:cstheme="minorHAnsi"/>
          <w:bCs/>
          <w:color w:val="000000"/>
          <w:sz w:val="24"/>
          <w:szCs w:val="24"/>
          <w:lang w:val="en-US"/>
        </w:rPr>
        <w:t xml:space="preserve"> (2 µM, </w:t>
      </w:r>
      <w:proofErr w:type="spellStart"/>
      <w:r w:rsidR="004C3AD6" w:rsidRPr="009A5DBB">
        <w:rPr>
          <w:rFonts w:asciiTheme="minorHAnsi" w:hAnsiTheme="minorHAnsi" w:cstheme="minorHAnsi"/>
          <w:bCs/>
          <w:color w:val="000000"/>
          <w:sz w:val="24"/>
          <w:szCs w:val="24"/>
          <w:lang w:val="en-US"/>
        </w:rPr>
        <w:t>basolateral</w:t>
      </w:r>
      <w:proofErr w:type="spellEnd"/>
      <w:r w:rsidR="004C3AD6" w:rsidRPr="009A5DBB">
        <w:rPr>
          <w:rFonts w:asciiTheme="minorHAnsi" w:hAnsiTheme="minorHAnsi" w:cstheme="minorHAnsi"/>
          <w:bCs/>
          <w:color w:val="000000"/>
          <w:sz w:val="24"/>
          <w:szCs w:val="24"/>
          <w:lang w:val="en-US"/>
        </w:rPr>
        <w:t xml:space="preserve">) </w:t>
      </w:r>
      <w:r w:rsidR="004C3AD6" w:rsidRPr="009A5DBB">
        <w:rPr>
          <w:rFonts w:asciiTheme="minorHAnsi" w:eastAsia="Times New Roman" w:hAnsiTheme="minorHAnsi" w:cstheme="minorHAnsi"/>
          <w:sz w:val="24"/>
          <w:szCs w:val="24"/>
          <w:lang w:val="en-US" w:eastAsia="pt-BR"/>
        </w:rPr>
        <w:t xml:space="preserve">to activate </w:t>
      </w:r>
      <w:proofErr w:type="spellStart"/>
      <w:r w:rsidR="004C3AD6" w:rsidRPr="009A5DBB">
        <w:rPr>
          <w:rFonts w:asciiTheme="minorHAnsi" w:eastAsia="Times New Roman" w:hAnsiTheme="minorHAnsi" w:cstheme="minorHAnsi"/>
          <w:sz w:val="24"/>
          <w:szCs w:val="24"/>
          <w:lang w:val="en-US" w:eastAsia="pt-BR"/>
        </w:rPr>
        <w:t>cAMP</w:t>
      </w:r>
      <w:proofErr w:type="spellEnd"/>
      <w:r w:rsidR="004C3AD6" w:rsidRPr="009A5DBB">
        <w:rPr>
          <w:rFonts w:asciiTheme="minorHAnsi" w:eastAsia="Times New Roman" w:hAnsiTheme="minorHAnsi" w:cstheme="minorHAnsi"/>
          <w:sz w:val="24"/>
          <w:szCs w:val="24"/>
          <w:lang w:val="en-US" w:eastAsia="pt-BR"/>
        </w:rPr>
        <w:t xml:space="preserve">-dependent </w:t>
      </w:r>
      <w:proofErr w:type="spellStart"/>
      <w:r w:rsidR="004C3AD6" w:rsidRPr="009A5DBB">
        <w:rPr>
          <w:rFonts w:asciiTheme="minorHAnsi" w:eastAsia="Times New Roman" w:hAnsiTheme="minorHAnsi" w:cstheme="minorHAnsi"/>
          <w:sz w:val="24"/>
          <w:szCs w:val="24"/>
          <w:lang w:val="en-US" w:eastAsia="pt-BR"/>
        </w:rPr>
        <w:t>Cl</w:t>
      </w:r>
      <w:proofErr w:type="spellEnd"/>
      <w:r w:rsidR="004C3AD6" w:rsidRPr="009A5DBB">
        <w:rPr>
          <w:rFonts w:asciiTheme="minorHAnsi" w:eastAsia="Times New Roman" w:hAnsiTheme="minorHAnsi" w:cstheme="minorHAnsi"/>
          <w:sz w:val="24"/>
          <w:szCs w:val="24"/>
          <w:vertAlign w:val="superscript"/>
          <w:lang w:val="en-US" w:eastAsia="pt-BR"/>
        </w:rPr>
        <w:t>-</w:t>
      </w:r>
      <w:r w:rsidR="004C3AD6" w:rsidRPr="009A5DBB">
        <w:rPr>
          <w:rFonts w:asciiTheme="minorHAnsi" w:eastAsia="Times New Roman" w:hAnsiTheme="minorHAnsi" w:cstheme="minorHAnsi"/>
          <w:sz w:val="24"/>
          <w:szCs w:val="24"/>
          <w:lang w:val="en-US" w:eastAsia="pt-BR"/>
        </w:rPr>
        <w:t xml:space="preserve"> secretion and </w:t>
      </w:r>
      <w:proofErr w:type="spellStart"/>
      <w:r w:rsidR="004C3AD6" w:rsidRPr="009A5DBB">
        <w:rPr>
          <w:rFonts w:asciiTheme="minorHAnsi" w:eastAsia="Times New Roman" w:hAnsiTheme="minorHAnsi" w:cstheme="minorHAnsi"/>
          <w:sz w:val="24"/>
          <w:szCs w:val="24"/>
          <w:lang w:val="en-US" w:eastAsia="pt-BR"/>
        </w:rPr>
        <w:t>carbachol</w:t>
      </w:r>
      <w:proofErr w:type="spellEnd"/>
      <w:r w:rsidR="004C3AD6" w:rsidRPr="009A5DBB">
        <w:rPr>
          <w:rFonts w:asciiTheme="minorHAnsi" w:eastAsia="Times New Roman" w:hAnsiTheme="minorHAnsi" w:cstheme="minorHAnsi"/>
          <w:sz w:val="24"/>
          <w:szCs w:val="24"/>
          <w:lang w:val="en-US" w:eastAsia="pt-BR"/>
        </w:rPr>
        <w:t xml:space="preserve"> (CCH, 100 µM, </w:t>
      </w:r>
      <w:proofErr w:type="spellStart"/>
      <w:r w:rsidR="004C3AD6" w:rsidRPr="009A5DBB">
        <w:rPr>
          <w:rFonts w:asciiTheme="minorHAnsi" w:eastAsia="Times New Roman" w:hAnsiTheme="minorHAnsi" w:cstheme="minorHAnsi"/>
          <w:sz w:val="24"/>
          <w:szCs w:val="24"/>
          <w:lang w:val="en-US" w:eastAsia="pt-BR"/>
        </w:rPr>
        <w:t>basolateral</w:t>
      </w:r>
      <w:proofErr w:type="spellEnd"/>
      <w:r w:rsidR="004C3AD6" w:rsidRPr="009A5DBB">
        <w:rPr>
          <w:rFonts w:asciiTheme="minorHAnsi" w:eastAsia="Times New Roman" w:hAnsiTheme="minorHAnsi" w:cstheme="minorHAnsi"/>
          <w:sz w:val="24"/>
          <w:szCs w:val="24"/>
          <w:lang w:val="en-US" w:eastAsia="pt-BR"/>
        </w:rPr>
        <w:t>) for cholinergic co-activation</w:t>
      </w:r>
      <w:r w:rsidR="004935CD">
        <w:rPr>
          <w:rFonts w:asciiTheme="minorHAnsi" w:eastAsia="Times New Roman" w:hAnsiTheme="minorHAnsi" w:cstheme="minorHAnsi"/>
          <w:sz w:val="24"/>
          <w:szCs w:val="24"/>
          <w:lang w:val="en-US" w:eastAsia="pt-BR"/>
        </w:rPr>
        <w:t xml:space="preserve"> </w:t>
      </w:r>
      <w:r w:rsidR="001F6079" w:rsidRPr="009A5DBB">
        <w:rPr>
          <w:rFonts w:asciiTheme="minorHAnsi" w:hAnsiTheme="minorHAnsi" w:cstheme="minorHAnsi"/>
          <w:bCs/>
          <w:color w:val="000000"/>
          <w:sz w:val="24"/>
          <w:szCs w:val="24"/>
          <w:lang w:val="en-US"/>
        </w:rPr>
        <w:fldChar w:fldCharType="begin" w:fldLock="1"/>
      </w:r>
      <w:r w:rsidR="004935CD">
        <w:rPr>
          <w:rFonts w:asciiTheme="minorHAnsi" w:hAnsiTheme="minorHAnsi" w:cstheme="minorHAnsi"/>
          <w:bCs/>
          <w:color w:val="000000"/>
          <w:sz w:val="24"/>
          <w:szCs w:val="24"/>
          <w:lang w:val="en-US"/>
        </w:rPr>
        <w:instrText xml:space="preserve">ADDIN Mendeley Citation{0caff598-140d-46df-8a98-6b465e3ab01b};{8b1154e6-425a-4797-8aae-e5f1864eba93};{b133726d-114e-4034-9aa7-5bad9b13b8e0} CSL_CITATION  { "citationItems" : [ { "id" : "ITEM-1", "itemData" : { "abstract" : "Rectal biopsies from cystic fibrosis (CF) patients show defective cAMP-activated Cl(-) secretion and an inverse response of the short-circuit current (I(sc)) toward stimulation with carbachol (CCh). Alternative Cl(-) channels are found in airway epithelia and have been attributed to residual Cl(-) secretion in CF colon. The aim of the present study was to investigate ion conductances causing reversed I(sc) upon cholinergic stimulation. Furthermore, the putative role of an alternative Ca(2+)-dependent Cl(-) conductance in human distal colon was examined. Cholinergic ion secretion was assessed in the absence and presence of cAMP-dependent stimulation. Transepithelial voltage and I(sc) were measured in rectal biopsies from non-CF and CF individuals by means of a perfused micro-Ussing chamber. Under baseline conditions, CCh induced a positive I(sc) in CF rectal biopsies but caused a negative I(sc) in non-CF subjects. The CCh-induced negative I(sc) in non-CF biopsies was gradually reversed to a positive response by incubating the biopsies in indomethacin. The positive I(sc) was significantly enhanced in CF and was caused by activation of a luminal K(+) conductance, as shown by the use of the K(+) channel blockers Ba(2+) and tetraethylammonium. Moreover, a cAMP-dependent luminal K(+) conductance was detected in CF individuals. We conclude that the cystic fibrosis transmembrane conductance regulator is the predominant Cl(-) channel in human distal colon. Unlike human airways, no evidence was found for an alternative Cl(-) conductance in native tissues from CF patients. Furthermore, we demonstrated that both Ca(2+)- and cAMP-dependent K(+) secretion are present in human distal colon, which are unmasked in rectal biopsies from CF patients.", "author" : [ { "family" : "Mall", "given" : "M" }, { "family" : "Wissner", "given" : "A" }, { "family" : "Seydewitz", "given" : "H H" }, { "family" : "Kuehr", "given" : "J" }, { "family" : "Brandis", "given" : "M" }, { "family" : "Greger", "given" : "R" }, { "family" : "Kunzelmann", "given" : "K" } ], "container-title" : "Am J Physiol Gastrointest Liver Physiol", "id" : "ITEM-1", "issue" : "4", "issued" : { "date-parts" : [ [ "2000" ] ] }, "page" : "G617-624", "title" : "Defective cholinergic Cl- secretion and detection of K+ secretion in rectal biopsies from cystic fibrosis patients", "type" : "article-journal", "volume" : "278" }, "uris" : [ "http://www.mendeley.com/documents/?uuid=0caff598-140d-46df-8a98-6b465e3ab01b" ] }, { "id" : "ITEM-2", "itemData" : { "author" : [ { "family" : "Mall", "given" : "M" }, { "family" : "Greger", "given" : "R" }, { "family" : "Seydewitz", "given" : "H" }, { "family" : "Al", "given" : "Et" } ], "container-title" : "J Clin Invest", "id" : "ITEM-2", "issued" : { "date-parts" : [ [ "1998" ] ] }, "page" : "15-21", "title" : "Detection of defective cholinergic Cl- secretion in human rectal biopsies for the diagnosis of Cystic Fibrosis.", "type" : "article-journal", "volume" : "102" }, "uris" : [ "http://www.mendeley.com/documents/?uuid=8b1154e6-425a-4797-8aae-e5f1864eba93" ] }, { "id" : "ITEM-3", "itemData" : { "DOI" : "10.1053/j.gastro.2004.07.006", "abstract" : "BACKGROUND \u0026 AIMS: Cystic fibrosis (CF) is caused by over 1000 mutations in the cystic fibrosis transmembrane conductance regulator (CFTR) gene and presents with a widely variable phenotype. Genotype-phenotype studies identified CFTR mutations that were associated with pancreatic sufficiency (PS). Residual Cl- channel function was shown for selected PS mutations in heterologous cells. However, the functional consequences of most CFTR mutations in native epithelia are not well established. METHODS: To elucidate the relationships between epithelial CFTR function, CFTR genotype, and patient phenotype, we measured cyclic adenosine monophosphate (cAMP)-mediated Cl- secretion in rectal biopsy specimens from 45 CF patients who had at least 1 non-DeltaF508 mutation carrying a wide spectrum of CFTR mutations. We compared CFTR genotypes and clinical manifestations of CF patients who expressed residual CFTR-mediated Cl- secretion with patients in whom Cl- secretion was absent. RESULTS: Residual anion secretion was detected in 40% of CF patients, and was associated with later disease onset (P \u003c 0.0001), higher frequency of PS (P \u003c 0.0001), and less severe lung disease (P \u003c 0.05). Clinical outcomes correlated with the magnitude of residual CFTR activity, which was in the range of approximately 12%-54% of controls. CONCLUSIONS: Specific CFTR mutations confer residual CFTR function to rectal epithelia, which is related closely to a mild disease phenotype. Quantification of rectal CFTR-mediated Cl- secretion may be a sensitive test to predict the prognosis of CF disease and identify CF patients who would benefit from therapeutic strategies that would increase residual CFTR activity", "author" : [ { "family" : "Hirtz", "given" : "Stephanie" }, { "family" : "Gonska", "given" : "Tanja" }, { "family" : "Seydewitz", "given" : "Hans H" }, { "family" : "Thomas", "given" : "J\u00f6rg" }, { "family" : "Greiner", "given" : "Peter" }, { "family" : "Kuehr", "given" : "Joachim" }, { "family" : "Brandis", "given" : "Matthias" }, { "family" : "Eichler", "given" : "Irmgard" }, { "family" : "Rocha", "given" : "Herculano" }, { "family" : "Lopes", "given" : "A I N A Isabel" }, { "family" : "Barreto", "given" : "Celeste" }, { "family" : "Ramalho", "given" : "Anabela" }, { "family" : "Amaral", "given" : "Margarida D" }, { "family" : "Kunzelmann", "given" : "Karl" }, { "family" : "Mall", "given" : "Marcus" } ], "container-title" : "Gastroenterology.", "id" : "ITEM-3", "issue" : "4", "issued" : { "date-parts" : [ [ "2004" ] ] }, "note" : "\u003cm:note\u003e        \u003cm:bold\u003eFrom Duplicate 1 ( \u003c/m:bold\u003e                \u003cm:bold\u003e          \u003c/m:bold\u003e\u003cm:bold\u003e\u003cm:italic\u003eCFTR Cl- channel function in native human colon correlates with the genotype and phenotype in cystic fibrosis\u003c/m:italic\u003e\u003c/m:bold\u003e\u003cm:bold\u003e        \u003c/m:bold\u003e                \u003cm:bold\u003e - Hirtz, S; Gonska, T; Seydewitz, H H; Thomas, J; Greiner, P; Kuehr, J; Brandis, M; Eichler, I; Rocha, H; Lopes, A I; Barreto, C; Ramalho, A; Amaral, M D; Kunzelmann, K; Mall, M )\u003cm:linebreak/\u003e        \u003c/m:bold\u003e        \u003cm:linebreak/\u003eDepartment of Pediatrics and Adolescent Medicine, ALbert Ludwigs University, Freiburg, GermanyFAU - Hirtz, StephanieNOT IN FILE\u003cm:linebreak/\u003e        \u003cm:linebreak/\u003e        \u003cm:bold\u003eFrom Duplicate 2 ( \u003c/m:bold\u003e                \u003cm:bold\u003e          \u003c/m:bold\u003e\u003cm:bold\u003e\u003cm:italic\u003eCFTR Cl  Channel Function in Native Human Colon Correlates With the Genotype and Phenotype in Cystic Fibrosis\u003c/m:italic\u003e\u003c/m:bold\u003e\u003cm:bold\u003e        \u003c/m:bold\u003e                \u003cm:bold\u003e - Hirtz, Stephanie; Gonska, Tanja; Seydewitz, Hans H; Thomas, J\u00f6rg; Greiner, Peter; Kuehr, Joachim; Brandis, Matthias; Eichler, Irmgard; Rocha, Herculano; Lopes, A N A Isabel; Barreto, Celeste; Ramalho, Anabela; Amaral, Margarida D; Kunzelmann, Karl; Mall, Marcus )\u003cm:linebreak/\u003e        \u003c/m:bold\u003e        \u003cm:linebreak/\u003e        \u003cm:linebreak/\u003e        \u003cm:linebreak/\u003e      \u003c/m:note\u003e", "page" : "1085-1095", "title" : "CFTR Cl- channel function in native human colon correlates with the genotype and phenotype in cystic fibrosis", "type" : "article-journal", "volume" : "127" }, "uris" : [ "http://www.mendeley.com/documents/?uuid=b133726d-114e-4034-9aa7-5bad9b13b8e0" ] } ], "mendeley" : { "previouslyFormattedCitation" : "[1\u20133]" }, "properties" : { "noteIndex" : 0 }, "schema" : "https://github.com/citation-style-language/schema/raw/master/csl-citation.json" } </w:instrText>
      </w:r>
      <w:r w:rsidR="001F6079" w:rsidRPr="009A5DBB">
        <w:rPr>
          <w:rFonts w:asciiTheme="minorHAnsi" w:hAnsiTheme="minorHAnsi" w:cstheme="minorHAnsi"/>
          <w:bCs/>
          <w:color w:val="000000"/>
          <w:sz w:val="24"/>
          <w:szCs w:val="24"/>
          <w:lang w:val="en-US"/>
        </w:rPr>
        <w:fldChar w:fldCharType="separate"/>
      </w:r>
      <w:r w:rsidR="004935CD" w:rsidRPr="004935CD">
        <w:rPr>
          <w:rFonts w:asciiTheme="minorHAnsi" w:hAnsiTheme="minorHAnsi" w:cstheme="minorHAnsi"/>
          <w:bCs/>
          <w:noProof/>
          <w:color w:val="000000"/>
          <w:sz w:val="24"/>
          <w:szCs w:val="24"/>
          <w:lang w:val="en-US"/>
        </w:rPr>
        <w:t>[1</w:t>
      </w:r>
      <w:r w:rsidR="004935CD">
        <w:rPr>
          <w:rFonts w:asciiTheme="minorHAnsi" w:hAnsiTheme="minorHAnsi" w:cstheme="minorHAnsi"/>
          <w:bCs/>
          <w:noProof/>
          <w:color w:val="000000"/>
          <w:sz w:val="24"/>
          <w:szCs w:val="24"/>
          <w:lang w:val="en-US"/>
        </w:rPr>
        <w:t>–</w:t>
      </w:r>
      <w:r w:rsidR="004935CD" w:rsidRPr="004935CD">
        <w:rPr>
          <w:rFonts w:asciiTheme="minorHAnsi" w:hAnsiTheme="minorHAnsi" w:cstheme="minorHAnsi"/>
          <w:bCs/>
          <w:noProof/>
          <w:color w:val="000000"/>
          <w:sz w:val="24"/>
          <w:szCs w:val="24"/>
          <w:lang w:val="en-US"/>
        </w:rPr>
        <w:t>3]</w:t>
      </w:r>
      <w:r w:rsidR="001F6079" w:rsidRPr="009A5DBB">
        <w:rPr>
          <w:rFonts w:asciiTheme="minorHAnsi" w:hAnsiTheme="minorHAnsi" w:cstheme="minorHAnsi"/>
          <w:bCs/>
          <w:color w:val="000000"/>
          <w:sz w:val="24"/>
          <w:szCs w:val="24"/>
          <w:lang w:val="en-US"/>
        </w:rPr>
        <w:fldChar w:fldCharType="end"/>
      </w:r>
      <w:r w:rsidR="004C3AD6" w:rsidRPr="009A5DBB">
        <w:rPr>
          <w:rFonts w:asciiTheme="minorHAnsi" w:eastAsia="Times New Roman" w:hAnsiTheme="minorHAnsi" w:cstheme="minorHAnsi"/>
          <w:sz w:val="24"/>
          <w:szCs w:val="24"/>
          <w:lang w:val="en-US" w:eastAsia="pt-BR"/>
        </w:rPr>
        <w:t>.</w:t>
      </w:r>
      <w:r w:rsidR="000551FC" w:rsidRPr="009A5DBB">
        <w:rPr>
          <w:rFonts w:asciiTheme="minorHAnsi" w:eastAsia="Times New Roman" w:hAnsiTheme="minorHAnsi" w:cstheme="minorHAnsi"/>
          <w:sz w:val="24"/>
          <w:szCs w:val="24"/>
          <w:lang w:val="en-US" w:eastAsia="pt-BR"/>
        </w:rPr>
        <w:t xml:space="preserve"> Thus, percentage of CFTR function was calculated for maximal CFTR activation (</w:t>
      </w:r>
      <w:proofErr w:type="spellStart"/>
      <w:r w:rsidR="000551FC" w:rsidRPr="009A5DBB">
        <w:rPr>
          <w:rFonts w:asciiTheme="minorHAnsi" w:eastAsia="Times New Roman" w:hAnsiTheme="minorHAnsi" w:cstheme="minorHAnsi"/>
          <w:sz w:val="24"/>
          <w:szCs w:val="24"/>
          <w:lang w:val="en-US" w:eastAsia="pt-BR"/>
        </w:rPr>
        <w:t>ΔI</w:t>
      </w:r>
      <w:r w:rsidR="000551FC" w:rsidRPr="009A5DBB">
        <w:rPr>
          <w:rFonts w:asciiTheme="minorHAnsi" w:eastAsia="Times New Roman" w:hAnsiTheme="minorHAnsi" w:cstheme="minorHAnsi"/>
          <w:sz w:val="24"/>
          <w:szCs w:val="24"/>
          <w:vertAlign w:val="subscript"/>
          <w:lang w:val="en-US" w:eastAsia="pt-BR"/>
        </w:rPr>
        <w:t>sc</w:t>
      </w:r>
      <w:proofErr w:type="spellEnd"/>
      <w:r w:rsidR="000551FC" w:rsidRPr="009A5DBB">
        <w:rPr>
          <w:rFonts w:asciiTheme="minorHAnsi" w:eastAsia="Times New Roman" w:hAnsiTheme="minorHAnsi" w:cstheme="minorHAnsi"/>
          <w:sz w:val="24"/>
          <w:szCs w:val="24"/>
          <w:vertAlign w:val="subscript"/>
          <w:lang w:val="en-US" w:eastAsia="pt-BR"/>
        </w:rPr>
        <w:t>-IBMX/</w:t>
      </w:r>
      <w:proofErr w:type="spellStart"/>
      <w:r w:rsidR="000551FC" w:rsidRPr="009A5DBB">
        <w:rPr>
          <w:rFonts w:asciiTheme="minorHAnsi" w:eastAsia="Times New Roman" w:hAnsiTheme="minorHAnsi" w:cstheme="minorHAnsi"/>
          <w:sz w:val="24"/>
          <w:szCs w:val="24"/>
          <w:vertAlign w:val="subscript"/>
          <w:lang w:val="en-US" w:eastAsia="pt-BR"/>
        </w:rPr>
        <w:t>Fsk</w:t>
      </w:r>
      <w:proofErr w:type="spellEnd"/>
      <w:r w:rsidR="000551FC" w:rsidRPr="009A5DBB">
        <w:rPr>
          <w:rFonts w:asciiTheme="minorHAnsi" w:eastAsia="Times New Roman" w:hAnsiTheme="minorHAnsi" w:cstheme="minorHAnsi"/>
          <w:sz w:val="24"/>
          <w:szCs w:val="24"/>
          <w:vertAlign w:val="subscript"/>
          <w:lang w:val="en-US" w:eastAsia="pt-BR"/>
        </w:rPr>
        <w:t xml:space="preserve"> </w:t>
      </w:r>
      <w:r w:rsidR="000551FC" w:rsidRPr="009A5DBB">
        <w:rPr>
          <w:rFonts w:asciiTheme="minorHAnsi" w:eastAsia="Times New Roman" w:hAnsiTheme="minorHAnsi" w:cstheme="minorHAnsi"/>
          <w:sz w:val="24"/>
          <w:szCs w:val="24"/>
          <w:lang w:val="en-US" w:eastAsia="pt-BR"/>
        </w:rPr>
        <w:t xml:space="preserve">+ </w:t>
      </w:r>
      <w:proofErr w:type="spellStart"/>
      <w:r w:rsidR="000551FC" w:rsidRPr="009A5DBB">
        <w:rPr>
          <w:rFonts w:asciiTheme="minorHAnsi" w:eastAsia="Times New Roman" w:hAnsiTheme="minorHAnsi" w:cstheme="minorHAnsi"/>
          <w:sz w:val="24"/>
          <w:szCs w:val="24"/>
          <w:lang w:val="en-US" w:eastAsia="pt-BR"/>
        </w:rPr>
        <w:t>ΔI</w:t>
      </w:r>
      <w:r w:rsidR="000551FC" w:rsidRPr="009A5DBB">
        <w:rPr>
          <w:rFonts w:asciiTheme="minorHAnsi" w:eastAsia="Times New Roman" w:hAnsiTheme="minorHAnsi" w:cstheme="minorHAnsi"/>
          <w:sz w:val="24"/>
          <w:szCs w:val="24"/>
          <w:vertAlign w:val="subscript"/>
          <w:lang w:val="en-US" w:eastAsia="pt-BR"/>
        </w:rPr>
        <w:t>sc</w:t>
      </w:r>
      <w:proofErr w:type="spellEnd"/>
      <w:r w:rsidR="000551FC" w:rsidRPr="009A5DBB">
        <w:rPr>
          <w:rFonts w:asciiTheme="minorHAnsi" w:eastAsia="Times New Roman" w:hAnsiTheme="minorHAnsi" w:cstheme="minorHAnsi"/>
          <w:sz w:val="24"/>
          <w:szCs w:val="24"/>
          <w:vertAlign w:val="subscript"/>
          <w:lang w:val="en-US" w:eastAsia="pt-BR"/>
        </w:rPr>
        <w:t>-</w:t>
      </w:r>
      <w:proofErr w:type="gramStart"/>
      <w:r w:rsidR="000551FC" w:rsidRPr="009A5DBB">
        <w:rPr>
          <w:rFonts w:asciiTheme="minorHAnsi" w:eastAsia="Times New Roman" w:hAnsiTheme="minorHAnsi" w:cstheme="minorHAnsi"/>
          <w:sz w:val="24"/>
          <w:szCs w:val="24"/>
          <w:vertAlign w:val="subscript"/>
          <w:lang w:val="en-US" w:eastAsia="pt-BR"/>
        </w:rPr>
        <w:t>CCH(</w:t>
      </w:r>
      <w:proofErr w:type="gramEnd"/>
      <w:r w:rsidR="000551FC" w:rsidRPr="009A5DBB">
        <w:rPr>
          <w:rFonts w:asciiTheme="minorHAnsi" w:eastAsia="Times New Roman" w:hAnsiTheme="minorHAnsi" w:cstheme="minorHAnsi"/>
          <w:sz w:val="24"/>
          <w:szCs w:val="24"/>
          <w:vertAlign w:val="subscript"/>
          <w:lang w:val="en-US" w:eastAsia="pt-BR"/>
        </w:rPr>
        <w:t>IBMX/</w:t>
      </w:r>
      <w:proofErr w:type="spellStart"/>
      <w:r w:rsidR="000551FC" w:rsidRPr="009A5DBB">
        <w:rPr>
          <w:rFonts w:asciiTheme="minorHAnsi" w:eastAsia="Times New Roman" w:hAnsiTheme="minorHAnsi" w:cstheme="minorHAnsi"/>
          <w:sz w:val="24"/>
          <w:szCs w:val="24"/>
          <w:vertAlign w:val="subscript"/>
          <w:lang w:val="en-US" w:eastAsia="pt-BR"/>
        </w:rPr>
        <w:t>Fsk</w:t>
      </w:r>
      <w:proofErr w:type="spellEnd"/>
      <w:r w:rsidR="000551FC" w:rsidRPr="009A5DBB">
        <w:rPr>
          <w:rFonts w:asciiTheme="minorHAnsi" w:eastAsia="Times New Roman" w:hAnsiTheme="minorHAnsi" w:cstheme="minorHAnsi"/>
          <w:sz w:val="24"/>
          <w:szCs w:val="24"/>
          <w:vertAlign w:val="subscript"/>
          <w:lang w:val="en-US" w:eastAsia="pt-BR"/>
        </w:rPr>
        <w:t>)</w:t>
      </w:r>
      <w:r w:rsidR="000551FC" w:rsidRPr="009A5DBB">
        <w:rPr>
          <w:rFonts w:asciiTheme="minorHAnsi" w:eastAsia="Times New Roman" w:hAnsiTheme="minorHAnsi" w:cstheme="minorHAnsi"/>
          <w:sz w:val="24"/>
          <w:szCs w:val="24"/>
          <w:lang w:val="en-US" w:eastAsia="pt-BR"/>
        </w:rPr>
        <w:t xml:space="preserve">) and normalized to the correspondent mean value (-217.45 </w:t>
      </w:r>
      <w:r w:rsidR="000551FC" w:rsidRPr="009A5DBB">
        <w:rPr>
          <w:rFonts w:asciiTheme="minorHAnsi" w:hAnsiTheme="minorHAnsi" w:cstheme="minorHAnsi"/>
          <w:bCs/>
          <w:color w:val="000000"/>
          <w:sz w:val="24"/>
          <w:szCs w:val="24"/>
          <w:lang w:val="en-US"/>
        </w:rPr>
        <w:t>µA/cm</w:t>
      </w:r>
      <w:r w:rsidR="000551FC" w:rsidRPr="009A5DBB">
        <w:rPr>
          <w:rFonts w:asciiTheme="minorHAnsi" w:hAnsiTheme="minorHAnsi" w:cstheme="minorHAnsi"/>
          <w:bCs/>
          <w:color w:val="000000"/>
          <w:sz w:val="24"/>
          <w:szCs w:val="24"/>
          <w:vertAlign w:val="superscript"/>
          <w:lang w:val="en-US"/>
        </w:rPr>
        <w:t>2</w:t>
      </w:r>
      <w:r w:rsidR="000551FC" w:rsidRPr="009A5DBB">
        <w:rPr>
          <w:rFonts w:asciiTheme="minorHAnsi" w:eastAsia="Times New Roman" w:hAnsiTheme="minorHAnsi" w:cstheme="minorHAnsi"/>
          <w:sz w:val="24"/>
          <w:szCs w:val="24"/>
          <w:lang w:val="en-US" w:eastAsia="pt-BR"/>
        </w:rPr>
        <w:t>) for the reference non-CF control group.</w:t>
      </w:r>
    </w:p>
    <w:p w:rsidR="002F21C1" w:rsidRPr="009A5DBB" w:rsidRDefault="002F21C1" w:rsidP="000551FC">
      <w:pPr>
        <w:tabs>
          <w:tab w:val="left" w:pos="-1440"/>
        </w:tabs>
        <w:spacing w:after="120" w:line="480" w:lineRule="auto"/>
        <w:jc w:val="both"/>
        <w:rPr>
          <w:rFonts w:asciiTheme="minorHAnsi" w:eastAsia="Times New Roman" w:hAnsiTheme="minorHAnsi" w:cstheme="minorHAnsi"/>
          <w:sz w:val="24"/>
          <w:szCs w:val="24"/>
          <w:lang w:val="en-US" w:eastAsia="pt-BR"/>
        </w:rPr>
      </w:pPr>
    </w:p>
    <w:p w:rsidR="00536DD2" w:rsidRPr="009A5DBB" w:rsidRDefault="00536DD2" w:rsidP="00536DD2">
      <w:pPr>
        <w:tabs>
          <w:tab w:val="left" w:pos="-1440"/>
        </w:tabs>
        <w:spacing w:after="120" w:line="480" w:lineRule="auto"/>
        <w:jc w:val="both"/>
        <w:rPr>
          <w:rFonts w:asciiTheme="minorHAnsi" w:hAnsiTheme="minorHAnsi" w:cstheme="minorHAnsi"/>
          <w:bCs/>
          <w:i/>
          <w:sz w:val="24"/>
          <w:szCs w:val="24"/>
          <w:lang w:val="en-GB"/>
        </w:rPr>
      </w:pPr>
      <w:r w:rsidRPr="009A5DBB">
        <w:rPr>
          <w:rFonts w:asciiTheme="minorHAnsi" w:hAnsiTheme="minorHAnsi" w:cstheme="minorHAnsi"/>
          <w:bCs/>
          <w:i/>
          <w:sz w:val="24"/>
          <w:szCs w:val="24"/>
          <w:lang w:val="en-GB"/>
        </w:rPr>
        <w:t>CFTR Genotyping</w:t>
      </w:r>
    </w:p>
    <w:p w:rsidR="00536DD2" w:rsidRPr="009A5DBB" w:rsidRDefault="00A4031C" w:rsidP="00536DD2">
      <w:pPr>
        <w:tabs>
          <w:tab w:val="left" w:pos="-1440"/>
        </w:tabs>
        <w:spacing w:after="120" w:line="480" w:lineRule="auto"/>
        <w:jc w:val="both"/>
        <w:rPr>
          <w:rFonts w:asciiTheme="minorHAnsi" w:hAnsiTheme="minorHAnsi" w:cstheme="minorHAnsi"/>
          <w:bCs/>
          <w:sz w:val="24"/>
          <w:szCs w:val="24"/>
          <w:lang w:val="en-US"/>
        </w:rPr>
      </w:pPr>
      <w:r w:rsidRPr="009A5DBB">
        <w:rPr>
          <w:rFonts w:asciiTheme="minorHAnsi" w:hAnsiTheme="minorHAnsi" w:cstheme="minorHAnsi"/>
          <w:bCs/>
          <w:color w:val="000000"/>
          <w:sz w:val="24"/>
          <w:szCs w:val="24"/>
          <w:lang w:val="en-US"/>
        </w:rPr>
        <w:t xml:space="preserve">To detect CFTR mutations that were not identified by screening the 6 most common CFTR mutations (F508del, G551D, G542X, R1162X, N1303K, R553X), an extended CFTR </w:t>
      </w:r>
      <w:r w:rsidRPr="009A5DBB">
        <w:rPr>
          <w:rFonts w:asciiTheme="minorHAnsi" w:hAnsiTheme="minorHAnsi" w:cstheme="minorHAnsi"/>
          <w:bCs/>
          <w:color w:val="000000"/>
          <w:sz w:val="24"/>
          <w:szCs w:val="24"/>
          <w:lang w:val="en-US"/>
        </w:rPr>
        <w:lastRenderedPageBreak/>
        <w:t xml:space="preserve">mutation search was done consisting in two-step automatic DNA sequencing of all 27 exons and the respective flanking </w:t>
      </w:r>
      <w:proofErr w:type="spellStart"/>
      <w:r w:rsidRPr="009A5DBB">
        <w:rPr>
          <w:rFonts w:asciiTheme="minorHAnsi" w:hAnsiTheme="minorHAnsi" w:cstheme="minorHAnsi"/>
          <w:bCs/>
          <w:color w:val="000000"/>
          <w:sz w:val="24"/>
          <w:szCs w:val="24"/>
          <w:lang w:val="en-US"/>
        </w:rPr>
        <w:t>intronic</w:t>
      </w:r>
      <w:proofErr w:type="spellEnd"/>
      <w:r w:rsidRPr="009A5DBB">
        <w:rPr>
          <w:rFonts w:asciiTheme="minorHAnsi" w:hAnsiTheme="minorHAnsi" w:cstheme="minorHAnsi"/>
          <w:bCs/>
          <w:color w:val="000000"/>
          <w:sz w:val="24"/>
          <w:szCs w:val="24"/>
          <w:lang w:val="en-US"/>
        </w:rPr>
        <w:t xml:space="preserve"> regions of the </w:t>
      </w:r>
      <w:r w:rsidRPr="009A5DBB">
        <w:rPr>
          <w:rFonts w:asciiTheme="minorHAnsi" w:hAnsiTheme="minorHAnsi" w:cstheme="minorHAnsi"/>
          <w:bCs/>
          <w:i/>
          <w:color w:val="000000"/>
          <w:sz w:val="24"/>
          <w:szCs w:val="24"/>
          <w:lang w:val="en-US"/>
        </w:rPr>
        <w:t>CFTR</w:t>
      </w:r>
      <w:r w:rsidRPr="009A5DBB">
        <w:rPr>
          <w:rFonts w:asciiTheme="minorHAnsi" w:hAnsiTheme="minorHAnsi" w:cstheme="minorHAnsi"/>
          <w:bCs/>
          <w:color w:val="000000"/>
          <w:sz w:val="24"/>
          <w:szCs w:val="24"/>
          <w:lang w:val="en-US"/>
        </w:rPr>
        <w:t xml:space="preserve"> gene. The f</w:t>
      </w:r>
      <w:r w:rsidR="00536DD2" w:rsidRPr="009A5DBB">
        <w:rPr>
          <w:rFonts w:asciiTheme="minorHAnsi" w:hAnsiTheme="minorHAnsi" w:cstheme="minorHAnsi"/>
          <w:bCs/>
          <w:sz w:val="24"/>
          <w:szCs w:val="24"/>
          <w:lang w:val="en-US"/>
        </w:rPr>
        <w:t>irst step in genotyping included detection of mutations for 15 exons (exons 3, 6a, 7, 9, 10, 11, 12, 13, 16, 17b, 18, 19, 20, 21 and 24), which show a detection frequency of 95.14%. Such test method with a mutation detection rate of 95%, gives us a 90% probability of finding two abnormal alleles, 10% probability of finding one abnormal allele and 0% probability of finding no abnormal alleles</w:t>
      </w:r>
      <w:r w:rsidR="004935CD">
        <w:rPr>
          <w:rFonts w:asciiTheme="minorHAnsi" w:hAnsiTheme="minorHAnsi" w:cstheme="minorHAnsi"/>
          <w:bCs/>
          <w:sz w:val="24"/>
          <w:szCs w:val="24"/>
          <w:lang w:val="en-US"/>
        </w:rPr>
        <w:t xml:space="preserve"> </w:t>
      </w:r>
      <w:r w:rsidR="001F6079" w:rsidRPr="009A5DBB">
        <w:rPr>
          <w:rFonts w:asciiTheme="minorHAnsi" w:hAnsiTheme="minorHAnsi" w:cstheme="minorHAnsi"/>
          <w:bCs/>
          <w:sz w:val="24"/>
          <w:szCs w:val="24"/>
          <w:lang w:val="en-US"/>
        </w:rPr>
        <w:fldChar w:fldCharType="begin" w:fldLock="1"/>
      </w:r>
      <w:r w:rsidR="004935CD">
        <w:rPr>
          <w:rFonts w:asciiTheme="minorHAnsi" w:hAnsiTheme="minorHAnsi" w:cstheme="minorHAnsi"/>
          <w:bCs/>
          <w:sz w:val="24"/>
          <w:szCs w:val="24"/>
          <w:lang w:val="en-US"/>
        </w:rPr>
        <w:instrText xml:space="preserve">ADDIN Mendeley Citation{03302044-ae04-430c-80bc-9b93d9632628};{3b2cc15d-289d-4bb8-8a6a-766dc21ea3ae} CSL_CITATION  { "citationItems" : [ { "id" : "ITEM-1", "itemData" : { "author" : [ { "family" : "Moskowitz", "given" : "S M" }, { "family" : "Chmiel", "given" : "J F" }, { "family" : "Sternen", "given" : "D L" }, { "family" : "Cheng", "given" : "E" }, { "family" : "Cutting", "given" : "G R" } ], "edition" : "updated 20", "editor" : [ { "family" : "Pagon", "given" : "RA" }, { "family" : "Bird", "given" : "TD" }, { "family" : "Dolan", "given" : "CR" }, { "family" : "Stephens", "given" : "K" } ], "id" : "ITEM-1", "issued" : { "date-parts" : [ [ "2001" ] ] }, "publisher" : "University of Washington, Seattle, WA, USA", "title" : "CFTR-related disorders", "type" : "chapter" }, "uris" : [ "http://www.mendeley.com/documents/?uuid=03302044-ae04-430c-80bc-9b93d9632628" ] }, { "id" : "ITEM-2", "itemData" : { "abstract" : "PURPOSE: To develop a sequencing assay for the gene to identify mutations in patients with cystic fibrosis (CF). METHODS: An automated assay format was developed to sequence all exons and splice junctional sequences, the promotor region, and parts of introns 11 and 19. RESULTS: After validating the assay using 20 known samples, DNA of seven patients, four of whom were heterozygous for a known CF mutation, was sequenced. Known CF mutations were detected in seven of the eight chromosomes, and a novel missense mutation was detected in the eighth. In addition, this assay allowed 14 ambiguous results obtained using the Roche CF gold strips to be resolved. Three false-positive diagnoses were prevented; a different mutation at the same codon was identified in two patients and confirmation was provided in the remaining nine cases. CONCLUSIONS: Sequencing of the gene provides important information for CF patients and is a valuable adjunct to a carrier screening program to resolve ambiguities in panel testing", "author" : [ { "family" : "Strom", "given" : "C M" }, { "family" : "Huang", "given" : "D" }, { "family" : "Chen", "given" : "C" }, { "family" : "Buller", "given" : "A" }, { "family" : "Peng", "given" : "M" }, { "family" : "Quan", "given" : "F" }, { "family" : "Redman", "given" : "J" }, { "family" : "Sun", "given" : "W" } ], "container-title" : "Genet.Med.", "id" : "ITEM-2", "issue" : "1", "issued" : { "date-parts" : [ [ "2003" ] ] }, "note" : "\u003cm:note\u003eMolecular Genetics Laboratory, Quest Diagnostics Nichols Institute, San Juan Capistrano, California 92690, USAFAU - Strom, Charles MNOT IN FILE\u003c/m:note\u003e", "page" : "9-14", "title" : "Extensive sequencing of the cystic fibrosis transmembrane regulator gene: assay validation and unexpected benefits of developing a comprehensive test", "type" : "article-journal", "volume" : "5" }, "uris" : [ "http://www.mendeley.com/documents/?uuid=3b2cc15d-289d-4bb8-8a6a-766dc21ea3ae" ] } ], "mendeley" : { "previouslyFormattedCitation" : "[7,8]" }, "properties" : { "noteIndex" : 0 }, "schema" : "https://github.com/citation-style-language/schema/raw/master/csl-citation.json" } </w:instrText>
      </w:r>
      <w:r w:rsidR="001F6079" w:rsidRPr="009A5DBB">
        <w:rPr>
          <w:rFonts w:asciiTheme="minorHAnsi" w:hAnsiTheme="minorHAnsi" w:cstheme="minorHAnsi"/>
          <w:bCs/>
          <w:sz w:val="24"/>
          <w:szCs w:val="24"/>
          <w:lang w:val="en-US"/>
        </w:rPr>
        <w:fldChar w:fldCharType="separate"/>
      </w:r>
      <w:r w:rsidR="004935CD" w:rsidRPr="004935CD">
        <w:rPr>
          <w:rFonts w:asciiTheme="minorHAnsi" w:hAnsiTheme="minorHAnsi" w:cstheme="minorHAnsi"/>
          <w:bCs/>
          <w:noProof/>
          <w:sz w:val="24"/>
          <w:szCs w:val="24"/>
          <w:lang w:val="en-US"/>
        </w:rPr>
        <w:t>[7,8]</w:t>
      </w:r>
      <w:r w:rsidR="001F6079" w:rsidRPr="009A5DBB">
        <w:rPr>
          <w:rFonts w:asciiTheme="minorHAnsi" w:hAnsiTheme="minorHAnsi" w:cstheme="minorHAnsi"/>
          <w:bCs/>
          <w:sz w:val="24"/>
          <w:szCs w:val="24"/>
          <w:lang w:val="en-US"/>
        </w:rPr>
        <w:fldChar w:fldCharType="end"/>
      </w:r>
      <w:r w:rsidR="00536DD2" w:rsidRPr="009A5DBB">
        <w:rPr>
          <w:rFonts w:asciiTheme="minorHAnsi" w:hAnsiTheme="minorHAnsi" w:cstheme="minorHAnsi"/>
          <w:bCs/>
          <w:sz w:val="24"/>
          <w:szCs w:val="24"/>
          <w:lang w:val="en-US"/>
        </w:rPr>
        <w:t xml:space="preserve">. To detect CFTR mutations that were not identified by the above described screening method, we performed DNA sequencing of the remaining 12 exons of the </w:t>
      </w:r>
      <w:r w:rsidR="00536DD2" w:rsidRPr="009A5DBB">
        <w:rPr>
          <w:rFonts w:asciiTheme="minorHAnsi" w:hAnsiTheme="minorHAnsi" w:cstheme="minorHAnsi"/>
          <w:bCs/>
          <w:i/>
          <w:sz w:val="24"/>
          <w:szCs w:val="24"/>
          <w:lang w:val="en-US"/>
        </w:rPr>
        <w:t>CFTR</w:t>
      </w:r>
      <w:r w:rsidR="00536DD2" w:rsidRPr="009A5DBB">
        <w:rPr>
          <w:rFonts w:asciiTheme="minorHAnsi" w:hAnsiTheme="minorHAnsi" w:cstheme="minorHAnsi"/>
          <w:bCs/>
          <w:sz w:val="24"/>
          <w:szCs w:val="24"/>
          <w:lang w:val="en-US"/>
        </w:rPr>
        <w:t xml:space="preserve"> gene for CF patients. The mutations were classified according to the European Consensus</w:t>
      </w:r>
      <w:r w:rsidR="004935CD">
        <w:rPr>
          <w:rFonts w:asciiTheme="minorHAnsi" w:hAnsiTheme="minorHAnsi" w:cstheme="minorHAnsi"/>
          <w:bCs/>
          <w:sz w:val="24"/>
          <w:szCs w:val="24"/>
          <w:lang w:val="en-US"/>
        </w:rPr>
        <w:t xml:space="preserve"> </w:t>
      </w:r>
      <w:r w:rsidR="001F6079" w:rsidRPr="009A5DBB">
        <w:rPr>
          <w:rFonts w:asciiTheme="minorHAnsi" w:hAnsiTheme="minorHAnsi" w:cstheme="minorHAnsi"/>
          <w:bCs/>
          <w:sz w:val="24"/>
          <w:szCs w:val="24"/>
          <w:lang w:val="en-US"/>
        </w:rPr>
        <w:fldChar w:fldCharType="begin" w:fldLock="1"/>
      </w:r>
      <w:r w:rsidR="004935CD">
        <w:rPr>
          <w:rFonts w:asciiTheme="minorHAnsi" w:hAnsiTheme="minorHAnsi" w:cstheme="minorHAnsi"/>
          <w:bCs/>
          <w:sz w:val="24"/>
          <w:szCs w:val="24"/>
          <w:lang w:val="en-US"/>
        </w:rPr>
        <w:instrText xml:space="preserve">ADDIN Mendeley Citation{32ebb575-38df-4065-97f5-95010330fdb8} CSL_CITATION  { "citationItems" : [ { "id" : "ITEM-1", "itemData" : { "DOI" : "10.1016/j.jcf.2008.03.009.Consensus", "author" : [ { "family" : "Castellani", "given" : "C" }, { "family" : "Cuppens", "given" : "H" }, { "family" : "Macek Jr.", "given" : "M" }, { "family" : "Cassiman", "given" : "J J" }, { "family" : "Kerem", "given" : "E" }, { "family" : "Durie", "given" : "P" }, { "family" : "Tullis", "given" : "E" }, { "family" : "Assael", "given" : "B M" } ], "container-title" : "J Cyst Fibros", "id" : "ITEM-1", "issue" : "3", "issued" : { "date-parts" : [ [ "2008" ] ] }, "page" : "179-196", "title" : "Consensus on the use and interpretation of cystic fibrosis mutation analysis in clinical practice", "type" : "article-journal", "volume" : "7" }, "uris" : [ "http://www.mendeley.com/documents/?uuid=32ebb575-38df-4065-97f5-95010330fdb8" ] } ], "mendeley" : { "previouslyFormattedCitation" : "[9]" }, "properties" : { "noteIndex" : 0 }, "schema" : "https://github.com/citation-style-language/schema/raw/master/csl-citation.json" } </w:instrText>
      </w:r>
      <w:r w:rsidR="001F6079" w:rsidRPr="009A5DBB">
        <w:rPr>
          <w:rFonts w:asciiTheme="minorHAnsi" w:hAnsiTheme="minorHAnsi" w:cstheme="minorHAnsi"/>
          <w:bCs/>
          <w:sz w:val="24"/>
          <w:szCs w:val="24"/>
          <w:lang w:val="en-US"/>
        </w:rPr>
        <w:fldChar w:fldCharType="separate"/>
      </w:r>
      <w:r w:rsidR="004935CD" w:rsidRPr="004935CD">
        <w:rPr>
          <w:rFonts w:asciiTheme="minorHAnsi" w:hAnsiTheme="minorHAnsi" w:cstheme="minorHAnsi"/>
          <w:bCs/>
          <w:noProof/>
          <w:sz w:val="24"/>
          <w:szCs w:val="24"/>
          <w:lang w:val="en-US"/>
        </w:rPr>
        <w:t>[9]</w:t>
      </w:r>
      <w:r w:rsidR="001F6079" w:rsidRPr="009A5DBB">
        <w:rPr>
          <w:rFonts w:asciiTheme="minorHAnsi" w:hAnsiTheme="minorHAnsi" w:cstheme="minorHAnsi"/>
          <w:bCs/>
          <w:sz w:val="24"/>
          <w:szCs w:val="24"/>
          <w:lang w:val="en-US"/>
        </w:rPr>
        <w:fldChar w:fldCharType="end"/>
      </w:r>
      <w:r w:rsidR="00536DD2" w:rsidRPr="009A5DBB">
        <w:rPr>
          <w:rFonts w:asciiTheme="minorHAnsi" w:hAnsiTheme="minorHAnsi" w:cstheme="minorHAnsi"/>
          <w:bCs/>
          <w:sz w:val="24"/>
          <w:szCs w:val="24"/>
          <w:lang w:val="en-US"/>
        </w:rPr>
        <w:t xml:space="preserve"> as: a) mutations that cause CF disease; b) mutations that result in a CFTR-related disorder; c) mutations with no known clinical consequence; and d) mutations of unproven or uncertain clinical relevance</w:t>
      </w:r>
      <w:r w:rsidR="00481523" w:rsidRPr="009A5DBB">
        <w:rPr>
          <w:rFonts w:asciiTheme="minorHAnsi" w:hAnsiTheme="minorHAnsi" w:cstheme="minorHAnsi"/>
          <w:bCs/>
          <w:sz w:val="24"/>
          <w:szCs w:val="24"/>
          <w:lang w:val="en-US"/>
        </w:rPr>
        <w:t xml:space="preserve"> (Table </w:t>
      </w:r>
      <w:r w:rsidR="000551FC" w:rsidRPr="009A5DBB">
        <w:rPr>
          <w:rFonts w:asciiTheme="minorHAnsi" w:hAnsiTheme="minorHAnsi" w:cstheme="minorHAnsi"/>
          <w:bCs/>
          <w:sz w:val="24"/>
          <w:szCs w:val="24"/>
          <w:lang w:val="en-US"/>
        </w:rPr>
        <w:t>S</w:t>
      </w:r>
      <w:r w:rsidR="00481523" w:rsidRPr="009A5DBB">
        <w:rPr>
          <w:rFonts w:asciiTheme="minorHAnsi" w:hAnsiTheme="minorHAnsi" w:cstheme="minorHAnsi"/>
          <w:bCs/>
          <w:sz w:val="24"/>
          <w:szCs w:val="24"/>
          <w:lang w:val="en-US"/>
        </w:rPr>
        <w:t>2)</w:t>
      </w:r>
      <w:r w:rsidR="00536DD2" w:rsidRPr="009A5DBB">
        <w:rPr>
          <w:rFonts w:asciiTheme="minorHAnsi" w:hAnsiTheme="minorHAnsi" w:cstheme="minorHAnsi"/>
          <w:bCs/>
          <w:sz w:val="24"/>
          <w:szCs w:val="24"/>
          <w:lang w:val="en-US"/>
        </w:rPr>
        <w:t xml:space="preserve">. </w:t>
      </w:r>
    </w:p>
    <w:p w:rsidR="00536DD2" w:rsidRPr="009A5DBB" w:rsidRDefault="00536DD2" w:rsidP="00536DD2">
      <w:pPr>
        <w:tabs>
          <w:tab w:val="left" w:pos="-1440"/>
        </w:tabs>
        <w:spacing w:after="120" w:line="480" w:lineRule="auto"/>
        <w:jc w:val="both"/>
        <w:rPr>
          <w:rFonts w:asciiTheme="minorHAnsi" w:hAnsiTheme="minorHAnsi" w:cstheme="minorHAnsi"/>
          <w:bCs/>
          <w:sz w:val="24"/>
          <w:szCs w:val="24"/>
          <w:lang w:val="en-US"/>
        </w:rPr>
      </w:pPr>
    </w:p>
    <w:p w:rsidR="00536DD2" w:rsidRPr="009A5DBB" w:rsidRDefault="00536DD2" w:rsidP="00536DD2">
      <w:pPr>
        <w:tabs>
          <w:tab w:val="left" w:pos="-1440"/>
        </w:tabs>
        <w:spacing w:after="120" w:line="480" w:lineRule="auto"/>
        <w:jc w:val="both"/>
        <w:rPr>
          <w:rFonts w:asciiTheme="minorHAnsi" w:hAnsiTheme="minorHAnsi" w:cstheme="minorHAnsi"/>
          <w:bCs/>
          <w:i/>
          <w:sz w:val="24"/>
          <w:szCs w:val="24"/>
          <w:lang w:val="en-GB"/>
        </w:rPr>
      </w:pPr>
      <w:r w:rsidRPr="009A5DBB">
        <w:rPr>
          <w:rFonts w:asciiTheme="minorHAnsi" w:hAnsiTheme="minorHAnsi" w:cstheme="minorHAnsi"/>
          <w:bCs/>
          <w:i/>
          <w:sz w:val="24"/>
          <w:szCs w:val="24"/>
          <w:lang w:val="en-GB"/>
        </w:rPr>
        <w:t xml:space="preserve">Statistics </w:t>
      </w:r>
    </w:p>
    <w:p w:rsidR="00536DD2" w:rsidRPr="009A5DBB" w:rsidRDefault="00536DD2" w:rsidP="00536DD2">
      <w:pPr>
        <w:tabs>
          <w:tab w:val="left" w:pos="-1440"/>
        </w:tabs>
        <w:spacing w:after="120" w:line="480" w:lineRule="auto"/>
        <w:jc w:val="both"/>
        <w:rPr>
          <w:rFonts w:asciiTheme="minorHAnsi" w:hAnsiTheme="minorHAnsi" w:cstheme="minorHAnsi"/>
          <w:bCs/>
          <w:sz w:val="24"/>
          <w:szCs w:val="24"/>
          <w:lang w:val="en-US"/>
        </w:rPr>
      </w:pPr>
      <w:r w:rsidRPr="009A5DBB">
        <w:rPr>
          <w:rFonts w:asciiTheme="minorHAnsi" w:hAnsiTheme="minorHAnsi" w:cstheme="minorHAnsi"/>
          <w:bCs/>
          <w:sz w:val="24"/>
          <w:szCs w:val="24"/>
          <w:lang w:val="en-GB"/>
        </w:rPr>
        <w:t>Pearson coefficients (</w:t>
      </w:r>
      <w:r w:rsidRPr="009A5DBB">
        <w:rPr>
          <w:rFonts w:asciiTheme="minorHAnsi" w:hAnsiTheme="minorHAnsi" w:cstheme="minorHAnsi"/>
          <w:bCs/>
          <w:i/>
          <w:sz w:val="24"/>
          <w:szCs w:val="24"/>
          <w:lang w:val="en-GB"/>
        </w:rPr>
        <w:t>r)</w:t>
      </w:r>
      <w:r w:rsidRPr="009A5DBB">
        <w:rPr>
          <w:rFonts w:asciiTheme="minorHAnsi" w:hAnsiTheme="minorHAnsi" w:cstheme="minorHAnsi"/>
          <w:bCs/>
          <w:sz w:val="24"/>
          <w:szCs w:val="24"/>
          <w:lang w:val="en-GB"/>
        </w:rPr>
        <w:t xml:space="preserve"> were used to find correlations and partial correlations between clinical outcomes and CFTR function.</w:t>
      </w:r>
      <w:r w:rsidRPr="009A5DBB">
        <w:rPr>
          <w:rFonts w:asciiTheme="minorHAnsi" w:hAnsiTheme="minorHAnsi" w:cstheme="minorHAnsi"/>
          <w:bCs/>
          <w:i/>
          <w:sz w:val="24"/>
          <w:szCs w:val="24"/>
          <w:lang w:val="en-GB"/>
        </w:rPr>
        <w:t xml:space="preserve"> </w:t>
      </w:r>
      <w:r w:rsidRPr="009A5DBB">
        <w:rPr>
          <w:rFonts w:asciiTheme="minorHAnsi" w:hAnsiTheme="minorHAnsi" w:cstheme="minorHAnsi"/>
          <w:bCs/>
          <w:sz w:val="24"/>
          <w:szCs w:val="24"/>
          <w:lang w:val="en-GB"/>
        </w:rPr>
        <w:t>As previously described</w:t>
      </w:r>
      <w:r w:rsidR="004935CD">
        <w:rPr>
          <w:rFonts w:asciiTheme="minorHAnsi" w:hAnsiTheme="minorHAnsi" w:cstheme="minorHAnsi"/>
          <w:bCs/>
          <w:sz w:val="24"/>
          <w:szCs w:val="24"/>
          <w:lang w:val="en-GB"/>
        </w:rPr>
        <w:t xml:space="preserve"> </w:t>
      </w:r>
      <w:r w:rsidR="001F6079" w:rsidRPr="009A5DBB">
        <w:rPr>
          <w:rFonts w:asciiTheme="minorHAnsi" w:hAnsiTheme="minorHAnsi" w:cstheme="minorHAnsi"/>
          <w:bCs/>
          <w:sz w:val="24"/>
          <w:szCs w:val="24"/>
          <w:lang w:val="en-GB"/>
        </w:rPr>
        <w:fldChar w:fldCharType="begin" w:fldLock="1"/>
      </w:r>
      <w:r w:rsidR="004935CD">
        <w:rPr>
          <w:rFonts w:asciiTheme="minorHAnsi" w:hAnsiTheme="minorHAnsi" w:cstheme="minorHAnsi"/>
          <w:bCs/>
          <w:sz w:val="24"/>
          <w:szCs w:val="24"/>
          <w:lang w:val="en-GB"/>
        </w:rPr>
        <w:instrText xml:space="preserve">ADDIN Mendeley Citation{6ff9cb3c-28f6-4c64-b227-55cd5b33be33};{cd2de6b4-87a4-4451-9911-fb0b9cc11b11} CSL_CITATION  { "citationItems" : [ { "id" : "ITEM-1", "itemData" : { "abstract" : "The severity of lung disease in cystic fibrosis (CF) may be related to the type of mutation in the cystic fibrosis transmembrane conductance regulator (CFTR) gene, and to environmental and immunological factors. Since pulmonary disease is the main determinant of morbidity and mortality in CF, it is important to identify factors that can explain and predict this variation. The aim of this longitudinal study of the whole Swedish CF population over age 7 years was to correlate genetic and clinical data with the rate of decline in pulmonary function. The statistical analysis was performed using the mixed model regression method, supplemented with calculation of relative risks for severe lung disease in age cohorts.The severity of pulmonary disease was to some extent predicted by CFTR genotype. Furthermore, the present investigation is the first long-term study showing a significantly more rapid deterioration of lung function in patients with concomitant diabetes mellitus. Besides diabetes mellitus, pancreatic insufficiency and chronic Pseudomonas colonization were found to be negative predictors of pulmonary function. In contrast to several other reports, we found no significant differences in lung function between genders. Patients with pancreatic sufficiency have no or only a slight decline of lung function with age once treatment is started, but an early diagnosis in this group is desirable", "author" : [ { "family" : "Schaedel", "given" : "C" }, { "family" : "de", "given" : "Monestrol I" }, { "family" : "Hjelte", "given" : "L" }, { "family" : "Johannesson", "given" : "M" }, { "family" : "Kornfalt", "given" : "R" }, { "family" : "Lindblad", "given" : "A" }, { "family" : "Strandvik", "given" : "B" }, { "family" : "Wahlgren", "given" : "L" }, { "family" : "Holmberg", "given" : "L" } ], "container-title" : "Pediatr.Pulmonol.", "id" : "ITEM-1", "issue" : "6", "issued" : { "date-parts" : [ [ "2002" ] ] }, "note" : "\u003cm:note\u003eDepartment of Pediatrics, University Hospital, Lund, Sweden CharlottaSchaedel@skaneseFAU - Schaedel, CNOT IN FILE\u003c/m:note\u003e", "page" : "483-491", "title" : "Predictors of deterioration of lung function in cystic fibrosis", "type" : "article-journal", "volume" : "33" }, "uris" : [ "http://www.mendeley.com/documents/?uuid=6ff9cb3c-28f6-4c64-b227-55cd5b33be33" ] }, { "id" : "ITEM-2", "itemData" : { "DOI" : "10.1148/radiol.2533090418", "abstract" : "To evaluate the hierarchical phenotypic expression of cystic fibrosis transmembrane conductance regulator (CFTR) genotypes in the respiratory system as has been documented in the pancreas.", "author" : [ { "family" : "Cleveland", "given" : "Robert H" }, { "family" : "Zurakowski", "given" : "David" }, { "family" : "Slattery", "given" : "Dubhfeasa" }, { "family" : "Colin", "given" : "Andrew A" } ], "container-title" : "Radiology", "id" : "ITEM-2", "issue" : "3", "issued" : { "date-parts" : [ [ "2009", "12" ] ] }, "page" : "813-21", "title" : "Cystic fibrosis genotype and assessing rates of decline in pulmonary status.", "type" : "article-journal", "volume" : "253" }, "uris" : [ "http://www.mendeley.com/documents/?uuid=cd2de6b4-87a4-4451-9911-fb0b9cc11b11" ] } ], "mendeley" : { "previouslyFormattedCitation" : "[10,11]" }, "properties" : { "noteIndex" : 0 }, "schema" : "https://github.com/citation-style-language/schema/raw/master/csl-citation.json" } </w:instrText>
      </w:r>
      <w:r w:rsidR="001F6079" w:rsidRPr="009A5DBB">
        <w:rPr>
          <w:rFonts w:asciiTheme="minorHAnsi" w:hAnsiTheme="minorHAnsi" w:cstheme="minorHAnsi"/>
          <w:bCs/>
          <w:sz w:val="24"/>
          <w:szCs w:val="24"/>
          <w:lang w:val="en-GB"/>
        </w:rPr>
        <w:fldChar w:fldCharType="separate"/>
      </w:r>
      <w:r w:rsidR="004935CD" w:rsidRPr="004935CD">
        <w:rPr>
          <w:rFonts w:asciiTheme="minorHAnsi" w:hAnsiTheme="minorHAnsi" w:cstheme="minorHAnsi"/>
          <w:bCs/>
          <w:noProof/>
          <w:sz w:val="24"/>
          <w:szCs w:val="24"/>
          <w:lang w:val="en-GB"/>
        </w:rPr>
        <w:t>[10,11]</w:t>
      </w:r>
      <w:r w:rsidR="001F6079" w:rsidRPr="009A5DBB">
        <w:rPr>
          <w:rFonts w:asciiTheme="minorHAnsi" w:hAnsiTheme="minorHAnsi" w:cstheme="minorHAnsi"/>
          <w:bCs/>
          <w:sz w:val="24"/>
          <w:szCs w:val="24"/>
          <w:lang w:val="en-GB"/>
        </w:rPr>
        <w:fldChar w:fldCharType="end"/>
      </w:r>
      <w:r w:rsidRPr="009A5DBB">
        <w:rPr>
          <w:rFonts w:asciiTheme="minorHAnsi" w:hAnsiTheme="minorHAnsi" w:cstheme="minorHAnsi"/>
          <w:bCs/>
          <w:sz w:val="24"/>
          <w:szCs w:val="24"/>
          <w:lang w:val="en-GB"/>
        </w:rPr>
        <w:t xml:space="preserve">, a mixed model regression analysis was chosen to determine the rate of decline in </w:t>
      </w:r>
      <w:r w:rsidRPr="009A5DBB">
        <w:rPr>
          <w:rFonts w:asciiTheme="minorHAnsi" w:hAnsiTheme="minorHAnsi" w:cstheme="minorHAnsi"/>
          <w:bCs/>
          <w:i/>
          <w:sz w:val="24"/>
          <w:szCs w:val="24"/>
          <w:lang w:val="en-GB"/>
        </w:rPr>
        <w:t>FEV</w:t>
      </w:r>
      <w:r w:rsidRPr="009A5DBB">
        <w:rPr>
          <w:rFonts w:asciiTheme="minorHAnsi" w:hAnsiTheme="minorHAnsi" w:cstheme="minorHAnsi"/>
          <w:bCs/>
          <w:i/>
          <w:sz w:val="24"/>
          <w:szCs w:val="24"/>
          <w:vertAlign w:val="subscript"/>
          <w:lang w:val="en-GB"/>
        </w:rPr>
        <w:t>1</w:t>
      </w:r>
      <w:r w:rsidRPr="009A5DBB">
        <w:rPr>
          <w:rFonts w:asciiTheme="minorHAnsi" w:hAnsiTheme="minorHAnsi" w:cstheme="minorHAnsi"/>
          <w:bCs/>
          <w:i/>
          <w:sz w:val="24"/>
          <w:szCs w:val="24"/>
          <w:lang w:val="en-GB"/>
        </w:rPr>
        <w:t xml:space="preserve"> vs. Age</w:t>
      </w:r>
      <w:r w:rsidRPr="009A5DBB">
        <w:rPr>
          <w:rFonts w:asciiTheme="minorHAnsi" w:hAnsiTheme="minorHAnsi" w:cstheme="minorHAnsi"/>
          <w:bCs/>
          <w:sz w:val="24"/>
          <w:szCs w:val="24"/>
          <w:lang w:val="en-GB"/>
        </w:rPr>
        <w:t xml:space="preserve"> among the established groups; and </w:t>
      </w:r>
      <w:proofErr w:type="spellStart"/>
      <w:r w:rsidRPr="009A5DBB">
        <w:rPr>
          <w:rFonts w:asciiTheme="minorHAnsi" w:hAnsiTheme="minorHAnsi" w:cstheme="minorHAnsi"/>
          <w:bCs/>
          <w:sz w:val="24"/>
          <w:szCs w:val="24"/>
          <w:lang w:val="en-GB"/>
        </w:rPr>
        <w:t>Kruskal</w:t>
      </w:r>
      <w:proofErr w:type="spellEnd"/>
      <w:r w:rsidRPr="009A5DBB">
        <w:rPr>
          <w:rFonts w:asciiTheme="minorHAnsi" w:hAnsiTheme="minorHAnsi" w:cstheme="minorHAnsi"/>
          <w:bCs/>
          <w:sz w:val="24"/>
          <w:szCs w:val="24"/>
          <w:lang w:val="en-GB"/>
        </w:rPr>
        <w:t xml:space="preserve">-Wallis test for independent samples was used to find differences between the distribution of </w:t>
      </w:r>
      <w:r w:rsidRPr="009A5DBB">
        <w:rPr>
          <w:rFonts w:asciiTheme="minorHAnsi" w:hAnsiTheme="minorHAnsi" w:cstheme="minorHAnsi"/>
          <w:bCs/>
          <w:i/>
          <w:sz w:val="24"/>
          <w:szCs w:val="24"/>
          <w:lang w:val="en-GB"/>
        </w:rPr>
        <w:t>FEV</w:t>
      </w:r>
      <w:r w:rsidRPr="009A5DBB">
        <w:rPr>
          <w:rFonts w:asciiTheme="minorHAnsi" w:hAnsiTheme="minorHAnsi" w:cstheme="minorHAnsi"/>
          <w:bCs/>
          <w:i/>
          <w:sz w:val="24"/>
          <w:szCs w:val="24"/>
          <w:vertAlign w:val="subscript"/>
          <w:lang w:val="en-GB"/>
        </w:rPr>
        <w:t>1</w:t>
      </w:r>
      <w:r w:rsidRPr="009A5DBB">
        <w:rPr>
          <w:rFonts w:asciiTheme="minorHAnsi" w:hAnsiTheme="minorHAnsi" w:cstheme="minorHAnsi"/>
          <w:bCs/>
          <w:i/>
          <w:sz w:val="24"/>
          <w:szCs w:val="24"/>
          <w:lang w:val="en-GB"/>
        </w:rPr>
        <w:t xml:space="preserve"> vs. Age</w:t>
      </w:r>
      <w:r w:rsidRPr="009A5DBB">
        <w:rPr>
          <w:rFonts w:asciiTheme="minorHAnsi" w:hAnsiTheme="minorHAnsi" w:cstheme="minorHAnsi"/>
          <w:bCs/>
          <w:sz w:val="24"/>
          <w:szCs w:val="24"/>
          <w:lang w:val="en-GB"/>
        </w:rPr>
        <w:t xml:space="preserve"> across those groups. </w:t>
      </w:r>
      <w:r w:rsidR="00787329" w:rsidRPr="009A5DBB">
        <w:rPr>
          <w:rFonts w:asciiTheme="minorHAnsi" w:hAnsiTheme="minorHAnsi" w:cstheme="minorHAnsi"/>
          <w:bCs/>
          <w:sz w:val="24"/>
          <w:szCs w:val="24"/>
          <w:lang w:val="en-GB"/>
        </w:rPr>
        <w:t xml:space="preserve">For Crosstabs, Pearson Chi-Square Tests were used to determinate independence between the variables analysed. Monte Carlo estimates of the exact p-value are provided </w:t>
      </w:r>
      <w:r w:rsidR="00787329" w:rsidRPr="009A5DBB">
        <w:rPr>
          <w:rFonts w:asciiTheme="minorHAnsi" w:hAnsiTheme="minorHAnsi" w:cstheme="minorHAnsi"/>
          <w:bCs/>
          <w:sz w:val="24"/>
          <w:szCs w:val="24"/>
          <w:lang w:val="en-GB"/>
        </w:rPr>
        <w:lastRenderedPageBreak/>
        <w:t>whenever the data are too sparse or unbalanced for the asymptotic results to be reliable.</w:t>
      </w:r>
    </w:p>
    <w:p w:rsidR="00536DD2" w:rsidRPr="009A5DBB" w:rsidRDefault="00536DD2" w:rsidP="00536DD2">
      <w:pPr>
        <w:tabs>
          <w:tab w:val="left" w:pos="-1440"/>
        </w:tabs>
        <w:spacing w:after="120" w:line="480" w:lineRule="auto"/>
        <w:jc w:val="both"/>
        <w:rPr>
          <w:rFonts w:asciiTheme="minorHAnsi" w:hAnsiTheme="minorHAnsi" w:cstheme="minorHAnsi"/>
          <w:bCs/>
          <w:sz w:val="24"/>
          <w:szCs w:val="24"/>
          <w:lang w:val="en-GB"/>
        </w:rPr>
      </w:pPr>
      <w:r w:rsidRPr="009A5DBB">
        <w:rPr>
          <w:rFonts w:asciiTheme="minorHAnsi" w:hAnsiTheme="minorHAnsi" w:cstheme="minorHAnsi"/>
          <w:bCs/>
          <w:sz w:val="24"/>
          <w:szCs w:val="24"/>
          <w:lang w:val="en-GB"/>
        </w:rPr>
        <w:t xml:space="preserve">A stepwise </w:t>
      </w:r>
      <w:proofErr w:type="spellStart"/>
      <w:r w:rsidRPr="009A5DBB">
        <w:rPr>
          <w:rFonts w:asciiTheme="minorHAnsi" w:hAnsiTheme="minorHAnsi" w:cstheme="minorHAnsi"/>
          <w:bCs/>
          <w:sz w:val="24"/>
          <w:szCs w:val="24"/>
          <w:lang w:val="en-GB"/>
        </w:rPr>
        <w:t>Discriminant</w:t>
      </w:r>
      <w:proofErr w:type="spellEnd"/>
      <w:r w:rsidRPr="009A5DBB">
        <w:rPr>
          <w:rFonts w:asciiTheme="minorHAnsi" w:hAnsiTheme="minorHAnsi" w:cstheme="minorHAnsi"/>
          <w:bCs/>
          <w:sz w:val="24"/>
          <w:szCs w:val="24"/>
          <w:lang w:val="en-GB"/>
        </w:rPr>
        <w:t xml:space="preserve"> Analysis with </w:t>
      </w:r>
      <w:proofErr w:type="spellStart"/>
      <w:r w:rsidRPr="009A5DBB">
        <w:rPr>
          <w:rFonts w:asciiTheme="minorHAnsi" w:hAnsiTheme="minorHAnsi" w:cstheme="minorHAnsi"/>
          <w:bCs/>
          <w:sz w:val="24"/>
          <w:szCs w:val="24"/>
          <w:lang w:val="en-GB"/>
        </w:rPr>
        <w:t>Wilks</w:t>
      </w:r>
      <w:proofErr w:type="spellEnd"/>
      <w:r w:rsidRPr="009A5DBB">
        <w:rPr>
          <w:rFonts w:asciiTheme="minorHAnsi" w:hAnsiTheme="minorHAnsi" w:cstheme="minorHAnsi"/>
          <w:bCs/>
          <w:sz w:val="24"/>
          <w:szCs w:val="24"/>
          <w:lang w:val="en-GB"/>
        </w:rPr>
        <w:t xml:space="preserve">’ </w:t>
      </w:r>
      <w:r w:rsidRPr="009A5DBB">
        <w:rPr>
          <w:rFonts w:asciiTheme="minorHAnsi" w:hAnsiTheme="minorHAnsi" w:cstheme="minorHAnsi"/>
          <w:bCs/>
          <w:sz w:val="24"/>
          <w:szCs w:val="24"/>
        </w:rPr>
        <w:t>Λ</w:t>
      </w:r>
      <w:r w:rsidRPr="009A5DBB">
        <w:rPr>
          <w:rFonts w:asciiTheme="minorHAnsi" w:hAnsiTheme="minorHAnsi" w:cstheme="minorHAnsi"/>
          <w:bCs/>
          <w:sz w:val="24"/>
          <w:szCs w:val="24"/>
          <w:lang w:val="en-GB"/>
        </w:rPr>
        <w:t xml:space="preserve"> method was used to identify which variable or variables in study are able to discriminate with highest accuracy the established groups in this study. The assumptions of normality and homogeneity of variance-covariance matrices of each group were tested with Shapiro-</w:t>
      </w:r>
      <w:proofErr w:type="spellStart"/>
      <w:r w:rsidRPr="009A5DBB">
        <w:rPr>
          <w:rFonts w:asciiTheme="minorHAnsi" w:hAnsiTheme="minorHAnsi" w:cstheme="minorHAnsi"/>
          <w:bCs/>
          <w:sz w:val="24"/>
          <w:szCs w:val="24"/>
          <w:lang w:val="en-GB"/>
        </w:rPr>
        <w:t>Wilk</w:t>
      </w:r>
      <w:proofErr w:type="spellEnd"/>
      <w:r w:rsidRPr="009A5DBB">
        <w:rPr>
          <w:rFonts w:asciiTheme="minorHAnsi" w:hAnsiTheme="minorHAnsi" w:cstheme="minorHAnsi"/>
          <w:bCs/>
          <w:sz w:val="24"/>
          <w:szCs w:val="24"/>
          <w:lang w:val="en-GB"/>
        </w:rPr>
        <w:t xml:space="preserve"> (since one of the groups was small) and Box M tests, respec</w:t>
      </w:r>
      <w:r w:rsidR="00C242DE" w:rsidRPr="009A5DBB">
        <w:rPr>
          <w:rFonts w:asciiTheme="minorHAnsi" w:hAnsiTheme="minorHAnsi" w:cstheme="minorHAnsi"/>
          <w:bCs/>
          <w:sz w:val="24"/>
          <w:szCs w:val="24"/>
          <w:lang w:val="en-GB"/>
        </w:rPr>
        <w:t>tively</w:t>
      </w:r>
      <w:r w:rsidRPr="009A5DBB">
        <w:rPr>
          <w:rFonts w:asciiTheme="minorHAnsi" w:hAnsiTheme="minorHAnsi" w:cstheme="minorHAnsi"/>
          <w:bCs/>
          <w:sz w:val="24"/>
          <w:szCs w:val="24"/>
          <w:lang w:val="en-GB"/>
        </w:rPr>
        <w:t xml:space="preserve">. A Classification Analysis was also performed to obtain </w:t>
      </w:r>
      <w:r w:rsidR="000551FC" w:rsidRPr="009A5DBB">
        <w:rPr>
          <w:rFonts w:asciiTheme="minorHAnsi" w:hAnsiTheme="minorHAnsi" w:cstheme="minorHAnsi"/>
          <w:bCs/>
          <w:sz w:val="24"/>
          <w:szCs w:val="24"/>
          <w:lang w:val="en-GB"/>
        </w:rPr>
        <w:t xml:space="preserve">Fisher’s linear </w:t>
      </w:r>
      <w:r w:rsidRPr="009A5DBB">
        <w:rPr>
          <w:rFonts w:asciiTheme="minorHAnsi" w:hAnsiTheme="minorHAnsi" w:cstheme="minorHAnsi"/>
          <w:bCs/>
          <w:sz w:val="24"/>
          <w:szCs w:val="24"/>
          <w:lang w:val="en-GB"/>
        </w:rPr>
        <w:t>classification functions that could predict in which group</w:t>
      </w:r>
      <w:r w:rsidR="00CF4BE6" w:rsidRPr="009A5DBB">
        <w:rPr>
          <w:rFonts w:asciiTheme="minorHAnsi" w:hAnsiTheme="minorHAnsi" w:cstheme="minorHAnsi"/>
          <w:bCs/>
          <w:sz w:val="24"/>
          <w:szCs w:val="24"/>
          <w:lang w:val="en-GB"/>
        </w:rPr>
        <w:t xml:space="preserve"> new cases</w:t>
      </w:r>
      <w:r w:rsidRPr="009A5DBB">
        <w:rPr>
          <w:rFonts w:asciiTheme="minorHAnsi" w:hAnsiTheme="minorHAnsi" w:cstheme="minorHAnsi"/>
          <w:bCs/>
          <w:sz w:val="24"/>
          <w:szCs w:val="24"/>
          <w:lang w:val="en-GB"/>
        </w:rPr>
        <w:t xml:space="preserve"> would be classified.</w:t>
      </w:r>
    </w:p>
    <w:p w:rsidR="00E91EA6" w:rsidRPr="009A5DBB" w:rsidRDefault="00E91EA6" w:rsidP="00536DD2">
      <w:pPr>
        <w:tabs>
          <w:tab w:val="left" w:pos="-1440"/>
        </w:tabs>
        <w:spacing w:after="120" w:line="480" w:lineRule="auto"/>
        <w:jc w:val="both"/>
        <w:rPr>
          <w:rFonts w:asciiTheme="minorHAnsi" w:hAnsiTheme="minorHAnsi" w:cstheme="minorHAnsi"/>
          <w:bCs/>
          <w:sz w:val="24"/>
          <w:szCs w:val="24"/>
          <w:lang w:val="en-GB"/>
        </w:rPr>
      </w:pPr>
    </w:p>
    <w:p w:rsidR="00E91EA6" w:rsidRPr="0065504C" w:rsidRDefault="00E91EA6" w:rsidP="00E91EA6">
      <w:pPr>
        <w:tabs>
          <w:tab w:val="left" w:pos="-1440"/>
        </w:tabs>
        <w:spacing w:after="120" w:line="480" w:lineRule="auto"/>
        <w:jc w:val="both"/>
        <w:rPr>
          <w:rFonts w:asciiTheme="minorHAnsi" w:hAnsiTheme="minorHAnsi" w:cstheme="minorHAnsi"/>
          <w:bCs/>
          <w:sz w:val="24"/>
          <w:szCs w:val="24"/>
          <w:lang w:val="en-US"/>
        </w:rPr>
      </w:pPr>
      <w:r w:rsidRPr="0065504C">
        <w:rPr>
          <w:rFonts w:asciiTheme="minorHAnsi" w:hAnsiTheme="minorHAnsi" w:cstheme="minorHAnsi"/>
          <w:bCs/>
          <w:i/>
          <w:sz w:val="24"/>
          <w:szCs w:val="24"/>
          <w:lang w:val="en-US"/>
        </w:rPr>
        <w:t>Histological preparations</w:t>
      </w:r>
    </w:p>
    <w:p w:rsidR="008628D0" w:rsidRPr="009A5DBB" w:rsidRDefault="00E91EA6" w:rsidP="00BF1C80">
      <w:pPr>
        <w:tabs>
          <w:tab w:val="left" w:pos="-1440"/>
        </w:tabs>
        <w:spacing w:after="120" w:line="480" w:lineRule="auto"/>
        <w:jc w:val="both"/>
        <w:rPr>
          <w:rFonts w:asciiTheme="minorHAnsi" w:hAnsiTheme="minorHAnsi" w:cstheme="minorHAnsi"/>
          <w:bCs/>
          <w:sz w:val="24"/>
          <w:szCs w:val="24"/>
          <w:lang w:val="en-GB"/>
        </w:rPr>
      </w:pPr>
      <w:r w:rsidRPr="009A5DBB">
        <w:rPr>
          <w:rFonts w:asciiTheme="minorHAnsi" w:hAnsiTheme="minorHAnsi" w:cstheme="minorHAnsi"/>
          <w:bCs/>
          <w:sz w:val="24"/>
          <w:szCs w:val="24"/>
          <w:lang w:val="en-GB"/>
        </w:rPr>
        <w:t>Rectal biopsies</w:t>
      </w:r>
      <w:r w:rsidR="004268CB" w:rsidRPr="009A5DBB">
        <w:rPr>
          <w:rFonts w:asciiTheme="minorHAnsi" w:hAnsiTheme="minorHAnsi" w:cstheme="minorHAnsi"/>
          <w:bCs/>
          <w:sz w:val="24"/>
          <w:szCs w:val="24"/>
          <w:lang w:val="en-GB"/>
        </w:rPr>
        <w:t xml:space="preserve"> collected simultaneously with the ones for bioelectrical measurements</w:t>
      </w:r>
      <w:r w:rsidRPr="009A5DBB">
        <w:rPr>
          <w:rFonts w:asciiTheme="minorHAnsi" w:hAnsiTheme="minorHAnsi" w:cstheme="minorHAnsi"/>
          <w:bCs/>
          <w:sz w:val="24"/>
          <w:szCs w:val="24"/>
          <w:lang w:val="en-GB"/>
        </w:rPr>
        <w:t xml:space="preserve"> were fixed in 4% formaldehyde</w:t>
      </w:r>
      <w:r w:rsidR="004268CB" w:rsidRPr="009A5DBB">
        <w:rPr>
          <w:rFonts w:asciiTheme="minorHAnsi" w:hAnsiTheme="minorHAnsi" w:cstheme="minorHAnsi"/>
          <w:bCs/>
          <w:sz w:val="24"/>
          <w:szCs w:val="24"/>
          <w:lang w:val="en-GB"/>
        </w:rPr>
        <w:t xml:space="preserve">, </w:t>
      </w:r>
      <w:r w:rsidRPr="009A5DBB">
        <w:rPr>
          <w:rFonts w:asciiTheme="minorHAnsi" w:hAnsiTheme="minorHAnsi" w:cstheme="minorHAnsi"/>
          <w:bCs/>
          <w:sz w:val="24"/>
          <w:szCs w:val="24"/>
          <w:lang w:val="en-GB"/>
        </w:rPr>
        <w:t>embed in paraffin</w:t>
      </w:r>
      <w:r w:rsidR="004268CB" w:rsidRPr="009A5DBB">
        <w:rPr>
          <w:rFonts w:asciiTheme="minorHAnsi" w:hAnsiTheme="minorHAnsi" w:cstheme="minorHAnsi"/>
          <w:bCs/>
          <w:sz w:val="24"/>
          <w:szCs w:val="24"/>
          <w:lang w:val="en-GB"/>
        </w:rPr>
        <w:t xml:space="preserve"> and cut in thin sections (2-3 </w:t>
      </w:r>
      <w:r w:rsidR="00D91C11" w:rsidRPr="009A5DBB">
        <w:rPr>
          <w:rFonts w:asciiTheme="minorHAnsi" w:hAnsiTheme="minorHAnsi" w:cstheme="minorHAnsi"/>
          <w:bCs/>
          <w:sz w:val="24"/>
          <w:szCs w:val="24"/>
          <w:lang w:val="en-GB"/>
        </w:rPr>
        <w:t>µ</w:t>
      </w:r>
      <w:r w:rsidR="004268CB" w:rsidRPr="009A5DBB">
        <w:rPr>
          <w:rFonts w:asciiTheme="minorHAnsi" w:hAnsiTheme="minorHAnsi" w:cstheme="minorHAnsi"/>
          <w:bCs/>
          <w:sz w:val="24"/>
          <w:szCs w:val="24"/>
          <w:lang w:val="en-GB"/>
        </w:rPr>
        <w:t xml:space="preserve">M). These sections were then </w:t>
      </w:r>
      <w:proofErr w:type="spellStart"/>
      <w:r w:rsidR="004268CB" w:rsidRPr="009A5DBB">
        <w:rPr>
          <w:rFonts w:asciiTheme="minorHAnsi" w:hAnsiTheme="minorHAnsi" w:cstheme="minorHAnsi"/>
          <w:bCs/>
          <w:sz w:val="24"/>
          <w:szCs w:val="24"/>
          <w:lang w:val="en-GB"/>
        </w:rPr>
        <w:t>d</w:t>
      </w:r>
      <w:r w:rsidR="008628D0" w:rsidRPr="009A5DBB">
        <w:rPr>
          <w:rFonts w:asciiTheme="minorHAnsi" w:hAnsiTheme="minorHAnsi" w:cstheme="minorHAnsi"/>
          <w:bCs/>
          <w:sz w:val="24"/>
          <w:szCs w:val="24"/>
          <w:lang w:val="en-GB"/>
        </w:rPr>
        <w:t>eparaffinize</w:t>
      </w:r>
      <w:proofErr w:type="spellEnd"/>
      <w:r w:rsidR="008628D0" w:rsidRPr="009A5DBB">
        <w:rPr>
          <w:rFonts w:asciiTheme="minorHAnsi" w:hAnsiTheme="minorHAnsi" w:cstheme="minorHAnsi"/>
          <w:bCs/>
          <w:sz w:val="24"/>
          <w:szCs w:val="24"/>
          <w:lang w:val="en-GB"/>
        </w:rPr>
        <w:t xml:space="preserve"> </w:t>
      </w:r>
      <w:r w:rsidR="004268CB" w:rsidRPr="009A5DBB">
        <w:rPr>
          <w:rFonts w:asciiTheme="minorHAnsi" w:hAnsiTheme="minorHAnsi" w:cstheme="minorHAnsi"/>
          <w:bCs/>
          <w:sz w:val="24"/>
          <w:szCs w:val="24"/>
          <w:lang w:val="en-GB"/>
        </w:rPr>
        <w:t>in</w:t>
      </w:r>
      <w:r w:rsidR="008628D0" w:rsidRPr="009A5DBB">
        <w:rPr>
          <w:rFonts w:asciiTheme="minorHAnsi" w:hAnsiTheme="minorHAnsi" w:cstheme="minorHAnsi"/>
          <w:bCs/>
          <w:sz w:val="24"/>
          <w:szCs w:val="24"/>
          <w:lang w:val="en-GB"/>
        </w:rPr>
        <w:t xml:space="preserve"> </w:t>
      </w:r>
      <w:proofErr w:type="spellStart"/>
      <w:r w:rsidR="008628D0" w:rsidRPr="009A5DBB">
        <w:rPr>
          <w:rFonts w:asciiTheme="minorHAnsi" w:hAnsiTheme="minorHAnsi" w:cstheme="minorHAnsi"/>
          <w:bCs/>
          <w:sz w:val="24"/>
          <w:szCs w:val="24"/>
          <w:lang w:val="en-GB"/>
        </w:rPr>
        <w:t>xylene</w:t>
      </w:r>
      <w:proofErr w:type="spellEnd"/>
      <w:r w:rsidR="004268CB" w:rsidRPr="009A5DBB">
        <w:rPr>
          <w:rFonts w:asciiTheme="minorHAnsi" w:hAnsiTheme="minorHAnsi" w:cstheme="minorHAnsi"/>
          <w:bCs/>
          <w:sz w:val="24"/>
          <w:szCs w:val="24"/>
          <w:lang w:val="en-GB"/>
        </w:rPr>
        <w:t xml:space="preserve"> (2 times, 10 minutes each), r</w:t>
      </w:r>
      <w:r w:rsidR="008628D0" w:rsidRPr="009A5DBB">
        <w:rPr>
          <w:rFonts w:asciiTheme="minorHAnsi" w:hAnsiTheme="minorHAnsi" w:cstheme="minorHAnsi"/>
          <w:bCs/>
          <w:sz w:val="24"/>
          <w:szCs w:val="24"/>
          <w:lang w:val="en-GB"/>
        </w:rPr>
        <w:t>e-hydrate in 2 changes of absolute alcohol</w:t>
      </w:r>
      <w:r w:rsidR="004268CB" w:rsidRPr="009A5DBB">
        <w:rPr>
          <w:rFonts w:asciiTheme="minorHAnsi" w:hAnsiTheme="minorHAnsi" w:cstheme="minorHAnsi"/>
          <w:bCs/>
          <w:sz w:val="24"/>
          <w:szCs w:val="24"/>
          <w:lang w:val="en-GB"/>
        </w:rPr>
        <w:t xml:space="preserve"> (</w:t>
      </w:r>
      <w:r w:rsidR="008628D0" w:rsidRPr="009A5DBB">
        <w:rPr>
          <w:rFonts w:asciiTheme="minorHAnsi" w:hAnsiTheme="minorHAnsi" w:cstheme="minorHAnsi"/>
          <w:bCs/>
          <w:sz w:val="24"/>
          <w:szCs w:val="24"/>
          <w:lang w:val="en-GB"/>
        </w:rPr>
        <w:t>5 minutes each</w:t>
      </w:r>
      <w:r w:rsidR="004268CB" w:rsidRPr="009A5DBB">
        <w:rPr>
          <w:rFonts w:asciiTheme="minorHAnsi" w:hAnsiTheme="minorHAnsi" w:cstheme="minorHAnsi"/>
          <w:bCs/>
          <w:sz w:val="24"/>
          <w:szCs w:val="24"/>
          <w:lang w:val="en-GB"/>
        </w:rPr>
        <w:t xml:space="preserve">), 95% alcohol for 2 minutes, </w:t>
      </w:r>
      <w:proofErr w:type="gramStart"/>
      <w:r w:rsidR="008628D0" w:rsidRPr="009A5DBB">
        <w:rPr>
          <w:rFonts w:asciiTheme="minorHAnsi" w:hAnsiTheme="minorHAnsi" w:cstheme="minorHAnsi"/>
          <w:bCs/>
          <w:sz w:val="24"/>
          <w:szCs w:val="24"/>
          <w:lang w:val="en-GB"/>
        </w:rPr>
        <w:t>70</w:t>
      </w:r>
      <w:proofErr w:type="gramEnd"/>
      <w:r w:rsidR="008628D0" w:rsidRPr="009A5DBB">
        <w:rPr>
          <w:rFonts w:asciiTheme="minorHAnsi" w:hAnsiTheme="minorHAnsi" w:cstheme="minorHAnsi"/>
          <w:bCs/>
          <w:sz w:val="24"/>
          <w:szCs w:val="24"/>
          <w:lang w:val="en-GB"/>
        </w:rPr>
        <w:t>% alcohol for 2 m</w:t>
      </w:r>
      <w:r w:rsidR="004268CB" w:rsidRPr="009A5DBB">
        <w:rPr>
          <w:rFonts w:asciiTheme="minorHAnsi" w:hAnsiTheme="minorHAnsi" w:cstheme="minorHAnsi"/>
          <w:bCs/>
          <w:sz w:val="24"/>
          <w:szCs w:val="24"/>
          <w:lang w:val="en-GB"/>
        </w:rPr>
        <w:t>inu</w:t>
      </w:r>
      <w:r w:rsidR="008628D0" w:rsidRPr="009A5DBB">
        <w:rPr>
          <w:rFonts w:asciiTheme="minorHAnsi" w:hAnsiTheme="minorHAnsi" w:cstheme="minorHAnsi"/>
          <w:bCs/>
          <w:sz w:val="24"/>
          <w:szCs w:val="24"/>
          <w:lang w:val="en-GB"/>
        </w:rPr>
        <w:t>tes</w:t>
      </w:r>
      <w:r w:rsidR="004268CB" w:rsidRPr="009A5DBB">
        <w:rPr>
          <w:rFonts w:asciiTheme="minorHAnsi" w:hAnsiTheme="minorHAnsi" w:cstheme="minorHAnsi"/>
          <w:bCs/>
          <w:sz w:val="24"/>
          <w:szCs w:val="24"/>
          <w:lang w:val="en-GB"/>
        </w:rPr>
        <w:t xml:space="preserve"> and b</w:t>
      </w:r>
      <w:r w:rsidR="008628D0" w:rsidRPr="009A5DBB">
        <w:rPr>
          <w:rFonts w:asciiTheme="minorHAnsi" w:hAnsiTheme="minorHAnsi" w:cstheme="minorHAnsi"/>
          <w:bCs/>
          <w:sz w:val="24"/>
          <w:szCs w:val="24"/>
          <w:lang w:val="en-GB"/>
        </w:rPr>
        <w:t>riefly in distilled water.</w:t>
      </w:r>
      <w:r w:rsidR="004268CB" w:rsidRPr="009A5DBB">
        <w:rPr>
          <w:rFonts w:asciiTheme="minorHAnsi" w:hAnsiTheme="minorHAnsi" w:cstheme="minorHAnsi"/>
          <w:bCs/>
          <w:sz w:val="24"/>
          <w:szCs w:val="24"/>
          <w:lang w:val="en-GB"/>
        </w:rPr>
        <w:t xml:space="preserve"> </w:t>
      </w:r>
      <w:proofErr w:type="spellStart"/>
      <w:r w:rsidR="00F94F6E" w:rsidRPr="009A5DBB">
        <w:rPr>
          <w:rFonts w:asciiTheme="minorHAnsi" w:hAnsiTheme="minorHAnsi" w:cstheme="minorHAnsi"/>
          <w:bCs/>
          <w:sz w:val="24"/>
          <w:szCs w:val="24"/>
          <w:lang w:val="en-GB"/>
        </w:rPr>
        <w:t>H</w:t>
      </w:r>
      <w:r w:rsidR="004268CB" w:rsidRPr="009A5DBB">
        <w:rPr>
          <w:rFonts w:asciiTheme="minorHAnsi" w:hAnsiTheme="minorHAnsi" w:cstheme="minorHAnsi"/>
          <w:bCs/>
          <w:sz w:val="24"/>
          <w:szCs w:val="24"/>
          <w:lang w:val="en-GB"/>
        </w:rPr>
        <w:t>ematoxylin</w:t>
      </w:r>
      <w:proofErr w:type="spellEnd"/>
      <w:r w:rsidR="004268CB" w:rsidRPr="009A5DBB">
        <w:rPr>
          <w:rFonts w:asciiTheme="minorHAnsi" w:hAnsiTheme="minorHAnsi" w:cstheme="minorHAnsi"/>
          <w:bCs/>
          <w:sz w:val="24"/>
          <w:szCs w:val="24"/>
          <w:lang w:val="en-GB"/>
        </w:rPr>
        <w:t xml:space="preserve">-eosin (HE) </w:t>
      </w:r>
      <w:r w:rsidR="00F94F6E" w:rsidRPr="009A5DBB">
        <w:rPr>
          <w:rFonts w:asciiTheme="minorHAnsi" w:hAnsiTheme="minorHAnsi" w:cstheme="minorHAnsi"/>
          <w:bCs/>
          <w:sz w:val="24"/>
          <w:szCs w:val="24"/>
          <w:lang w:val="en-GB"/>
        </w:rPr>
        <w:t xml:space="preserve">and </w:t>
      </w:r>
      <w:proofErr w:type="spellStart"/>
      <w:r w:rsidR="00F94F6E" w:rsidRPr="009A5DBB">
        <w:rPr>
          <w:rFonts w:asciiTheme="minorHAnsi" w:hAnsiTheme="minorHAnsi" w:cstheme="minorHAnsi"/>
          <w:bCs/>
          <w:sz w:val="24"/>
          <w:szCs w:val="24"/>
          <w:lang w:val="en-GB"/>
        </w:rPr>
        <w:t>Tricome’s</w:t>
      </w:r>
      <w:proofErr w:type="spellEnd"/>
      <w:r w:rsidR="00F94F6E" w:rsidRPr="009A5DBB">
        <w:rPr>
          <w:rFonts w:asciiTheme="minorHAnsi" w:hAnsiTheme="minorHAnsi" w:cstheme="minorHAnsi"/>
          <w:bCs/>
          <w:sz w:val="24"/>
          <w:szCs w:val="24"/>
          <w:lang w:val="en-GB"/>
        </w:rPr>
        <w:t xml:space="preserve"> Masson </w:t>
      </w:r>
      <w:proofErr w:type="spellStart"/>
      <w:r w:rsidR="004268CB" w:rsidRPr="009A5DBB">
        <w:rPr>
          <w:rFonts w:asciiTheme="minorHAnsi" w:hAnsiTheme="minorHAnsi" w:cstheme="minorHAnsi"/>
          <w:bCs/>
          <w:sz w:val="24"/>
          <w:szCs w:val="24"/>
          <w:lang w:val="en-GB"/>
        </w:rPr>
        <w:t>stainings</w:t>
      </w:r>
      <w:proofErr w:type="spellEnd"/>
      <w:r w:rsidR="00F94F6E" w:rsidRPr="009A5DBB">
        <w:rPr>
          <w:rFonts w:asciiTheme="minorHAnsi" w:hAnsiTheme="minorHAnsi" w:cstheme="minorHAnsi"/>
          <w:bCs/>
          <w:sz w:val="24"/>
          <w:szCs w:val="24"/>
          <w:lang w:val="en-GB"/>
        </w:rPr>
        <w:t xml:space="preserve"> were done as previously</w:t>
      </w:r>
      <w:r w:rsidR="00BF1C80" w:rsidRPr="009A5DBB">
        <w:rPr>
          <w:rFonts w:asciiTheme="minorHAnsi" w:hAnsiTheme="minorHAnsi" w:cstheme="minorHAnsi"/>
          <w:bCs/>
          <w:sz w:val="24"/>
          <w:szCs w:val="24"/>
          <w:vertAlign w:val="superscript"/>
          <w:lang w:val="en-GB"/>
        </w:rPr>
        <w:t>6</w:t>
      </w:r>
      <w:r w:rsidR="00F94F6E" w:rsidRPr="009A5DBB">
        <w:rPr>
          <w:rFonts w:asciiTheme="minorHAnsi" w:hAnsiTheme="minorHAnsi" w:cstheme="minorHAnsi"/>
          <w:bCs/>
          <w:sz w:val="24"/>
          <w:szCs w:val="24"/>
          <w:lang w:val="en-GB"/>
        </w:rPr>
        <w:t xml:space="preserve">. </w:t>
      </w:r>
      <w:r w:rsidR="00BF1C80" w:rsidRPr="009A5DBB">
        <w:rPr>
          <w:rFonts w:asciiTheme="minorHAnsi" w:hAnsiTheme="minorHAnsi" w:cstheme="minorHAnsi"/>
          <w:bCs/>
          <w:sz w:val="24"/>
          <w:szCs w:val="24"/>
          <w:lang w:val="en-GB"/>
        </w:rPr>
        <w:t>A</w:t>
      </w:r>
      <w:r w:rsidR="004268CB" w:rsidRPr="009A5DBB">
        <w:rPr>
          <w:rFonts w:asciiTheme="minorHAnsi" w:hAnsiTheme="minorHAnsi" w:cstheme="minorHAnsi"/>
          <w:bCs/>
          <w:sz w:val="24"/>
          <w:szCs w:val="24"/>
          <w:lang w:val="en-GB"/>
        </w:rPr>
        <w:t>ll slides were m</w:t>
      </w:r>
      <w:r w:rsidR="008628D0" w:rsidRPr="009A5DBB">
        <w:rPr>
          <w:rFonts w:asciiTheme="minorHAnsi" w:hAnsiTheme="minorHAnsi" w:cstheme="minorHAnsi"/>
          <w:bCs/>
          <w:sz w:val="24"/>
          <w:szCs w:val="24"/>
          <w:lang w:val="en-GB"/>
        </w:rPr>
        <w:t>ount</w:t>
      </w:r>
      <w:r w:rsidR="00F94F6E" w:rsidRPr="009A5DBB">
        <w:rPr>
          <w:rFonts w:asciiTheme="minorHAnsi" w:hAnsiTheme="minorHAnsi" w:cstheme="minorHAnsi"/>
          <w:bCs/>
          <w:sz w:val="24"/>
          <w:szCs w:val="24"/>
          <w:lang w:val="en-GB"/>
        </w:rPr>
        <w:t>ed</w:t>
      </w:r>
      <w:r w:rsidR="008628D0" w:rsidRPr="009A5DBB">
        <w:rPr>
          <w:rFonts w:asciiTheme="minorHAnsi" w:hAnsiTheme="minorHAnsi" w:cstheme="minorHAnsi"/>
          <w:bCs/>
          <w:sz w:val="24"/>
          <w:szCs w:val="24"/>
          <w:lang w:val="en-GB"/>
        </w:rPr>
        <w:t xml:space="preserve"> wi</w:t>
      </w:r>
      <w:r w:rsidR="004268CB" w:rsidRPr="009A5DBB">
        <w:rPr>
          <w:rFonts w:asciiTheme="minorHAnsi" w:hAnsiTheme="minorHAnsi" w:cstheme="minorHAnsi"/>
          <w:bCs/>
          <w:sz w:val="24"/>
          <w:szCs w:val="24"/>
          <w:lang w:val="en-GB"/>
        </w:rPr>
        <w:t>th xylene based mounting medium.</w:t>
      </w:r>
      <w:r w:rsidR="00F94F6E" w:rsidRPr="009A5DBB">
        <w:rPr>
          <w:rFonts w:asciiTheme="minorHAnsi" w:hAnsiTheme="minorHAnsi" w:cstheme="minorHAnsi"/>
          <w:bCs/>
          <w:sz w:val="24"/>
          <w:szCs w:val="24"/>
          <w:lang w:val="en-GB"/>
        </w:rPr>
        <w:t xml:space="preserve"> </w:t>
      </w:r>
      <w:r w:rsidR="00BF1C80" w:rsidRPr="009A5DBB">
        <w:rPr>
          <w:rFonts w:asciiTheme="minorHAnsi" w:hAnsiTheme="minorHAnsi" w:cstheme="minorHAnsi"/>
          <w:bCs/>
          <w:sz w:val="24"/>
          <w:szCs w:val="24"/>
          <w:lang w:val="en-GB"/>
        </w:rPr>
        <w:t>In HE stained sections we observe nuclei in blue</w:t>
      </w:r>
      <w:r w:rsidR="007C3300" w:rsidRPr="009A5DBB">
        <w:rPr>
          <w:rFonts w:asciiTheme="minorHAnsi" w:hAnsiTheme="minorHAnsi" w:cstheme="minorHAnsi"/>
          <w:bCs/>
          <w:sz w:val="24"/>
          <w:szCs w:val="24"/>
          <w:lang w:val="en-GB"/>
        </w:rPr>
        <w:t xml:space="preserve"> and c</w:t>
      </w:r>
      <w:r w:rsidR="00BF1C80" w:rsidRPr="009A5DBB">
        <w:rPr>
          <w:rFonts w:asciiTheme="minorHAnsi" w:hAnsiTheme="minorHAnsi" w:cstheme="minorHAnsi"/>
          <w:bCs/>
          <w:sz w:val="24"/>
          <w:szCs w:val="24"/>
          <w:lang w:val="en-GB"/>
        </w:rPr>
        <w:t xml:space="preserve">ytoplasm </w:t>
      </w:r>
      <w:r w:rsidR="007C3300" w:rsidRPr="009A5DBB">
        <w:rPr>
          <w:rFonts w:asciiTheme="minorHAnsi" w:hAnsiTheme="minorHAnsi" w:cstheme="minorHAnsi"/>
          <w:bCs/>
          <w:sz w:val="24"/>
          <w:szCs w:val="24"/>
          <w:lang w:val="en-GB"/>
        </w:rPr>
        <w:t xml:space="preserve">in </w:t>
      </w:r>
      <w:r w:rsidR="00BF1C80" w:rsidRPr="009A5DBB">
        <w:rPr>
          <w:rFonts w:asciiTheme="minorHAnsi" w:hAnsiTheme="minorHAnsi" w:cstheme="minorHAnsi"/>
          <w:bCs/>
          <w:sz w:val="24"/>
          <w:szCs w:val="24"/>
          <w:lang w:val="en-GB"/>
        </w:rPr>
        <w:t>pink to red</w:t>
      </w:r>
      <w:r w:rsidR="007C3300" w:rsidRPr="009A5DBB">
        <w:rPr>
          <w:rFonts w:asciiTheme="minorHAnsi" w:hAnsiTheme="minorHAnsi" w:cstheme="minorHAnsi"/>
          <w:bCs/>
          <w:sz w:val="24"/>
          <w:szCs w:val="24"/>
          <w:lang w:val="en-GB"/>
        </w:rPr>
        <w:t xml:space="preserve">. </w:t>
      </w:r>
      <w:r w:rsidR="00F94F6E" w:rsidRPr="009A5DBB">
        <w:rPr>
          <w:rFonts w:asciiTheme="minorHAnsi" w:hAnsiTheme="minorHAnsi" w:cstheme="minorHAnsi"/>
          <w:bCs/>
          <w:sz w:val="24"/>
          <w:szCs w:val="24"/>
          <w:lang w:val="en-GB"/>
        </w:rPr>
        <w:t xml:space="preserve">For </w:t>
      </w:r>
      <w:proofErr w:type="spellStart"/>
      <w:r w:rsidR="00F94F6E" w:rsidRPr="009A5DBB">
        <w:rPr>
          <w:rFonts w:asciiTheme="minorHAnsi" w:hAnsiTheme="minorHAnsi" w:cstheme="minorHAnsi"/>
          <w:bCs/>
          <w:sz w:val="24"/>
          <w:szCs w:val="24"/>
          <w:lang w:val="en-GB"/>
        </w:rPr>
        <w:t>Tricome’s</w:t>
      </w:r>
      <w:proofErr w:type="spellEnd"/>
      <w:r w:rsidR="00F94F6E" w:rsidRPr="009A5DBB">
        <w:rPr>
          <w:rFonts w:asciiTheme="minorHAnsi" w:hAnsiTheme="minorHAnsi" w:cstheme="minorHAnsi"/>
          <w:bCs/>
          <w:sz w:val="24"/>
          <w:szCs w:val="24"/>
          <w:lang w:val="en-GB"/>
        </w:rPr>
        <w:t xml:space="preserve"> Masson we observe collagen in blue, nuclei </w:t>
      </w:r>
      <w:r w:rsidR="000551FC" w:rsidRPr="009A5DBB">
        <w:rPr>
          <w:rFonts w:asciiTheme="minorHAnsi" w:hAnsiTheme="minorHAnsi" w:cstheme="minorHAnsi"/>
          <w:bCs/>
          <w:sz w:val="24"/>
          <w:szCs w:val="24"/>
          <w:lang w:val="en-GB"/>
        </w:rPr>
        <w:t xml:space="preserve">in </w:t>
      </w:r>
      <w:r w:rsidR="00F94F6E" w:rsidRPr="009A5DBB">
        <w:rPr>
          <w:rFonts w:asciiTheme="minorHAnsi" w:hAnsiTheme="minorHAnsi" w:cstheme="minorHAnsi"/>
          <w:bCs/>
          <w:sz w:val="24"/>
          <w:szCs w:val="24"/>
          <w:lang w:val="en-GB"/>
        </w:rPr>
        <w:t>black, and muscle and cytoplasm in red (blood cells in bright red).</w:t>
      </w:r>
    </w:p>
    <w:p w:rsidR="00536DD2" w:rsidRDefault="008628D0" w:rsidP="00536DD2">
      <w:pPr>
        <w:tabs>
          <w:tab w:val="left" w:pos="-1440"/>
        </w:tabs>
        <w:spacing w:after="120" w:line="480" w:lineRule="auto"/>
        <w:jc w:val="both"/>
        <w:rPr>
          <w:rFonts w:asciiTheme="minorHAnsi" w:hAnsiTheme="minorHAnsi" w:cstheme="minorHAnsi"/>
          <w:bCs/>
          <w:color w:val="0070C0"/>
          <w:sz w:val="24"/>
          <w:szCs w:val="24"/>
          <w:lang w:val="en-GB"/>
        </w:rPr>
      </w:pPr>
      <w:r w:rsidRPr="009A5DBB">
        <w:rPr>
          <w:rFonts w:asciiTheme="minorHAnsi" w:hAnsiTheme="minorHAnsi" w:cstheme="minorHAnsi"/>
          <w:bCs/>
          <w:color w:val="0070C0"/>
          <w:sz w:val="24"/>
          <w:szCs w:val="24"/>
          <w:lang w:val="en-GB"/>
        </w:rPr>
        <w:t xml:space="preserve"> </w:t>
      </w:r>
    </w:p>
    <w:p w:rsidR="009A5DBB" w:rsidRDefault="009A5DBB" w:rsidP="00536DD2">
      <w:pPr>
        <w:tabs>
          <w:tab w:val="left" w:pos="-1440"/>
        </w:tabs>
        <w:spacing w:after="120" w:line="480" w:lineRule="auto"/>
        <w:jc w:val="both"/>
        <w:rPr>
          <w:rFonts w:asciiTheme="minorHAnsi" w:hAnsiTheme="minorHAnsi" w:cstheme="minorHAnsi"/>
          <w:bCs/>
          <w:color w:val="0070C0"/>
          <w:sz w:val="24"/>
          <w:szCs w:val="24"/>
          <w:lang w:val="en-GB"/>
        </w:rPr>
      </w:pPr>
    </w:p>
    <w:p w:rsidR="00536DD2" w:rsidRPr="009A5DBB" w:rsidRDefault="00536DD2" w:rsidP="00727EE0">
      <w:pPr>
        <w:tabs>
          <w:tab w:val="left" w:pos="-1440"/>
        </w:tabs>
        <w:spacing w:after="120" w:line="480" w:lineRule="auto"/>
        <w:jc w:val="both"/>
        <w:rPr>
          <w:rFonts w:asciiTheme="minorHAnsi" w:hAnsiTheme="minorHAnsi" w:cstheme="minorHAnsi"/>
          <w:b/>
          <w:bCs/>
          <w:sz w:val="24"/>
          <w:szCs w:val="24"/>
          <w:lang w:val="en-GB"/>
        </w:rPr>
      </w:pPr>
      <w:r w:rsidRPr="009A5DBB">
        <w:rPr>
          <w:rFonts w:asciiTheme="minorHAnsi" w:hAnsiTheme="minorHAnsi" w:cstheme="minorHAnsi"/>
          <w:b/>
          <w:bCs/>
          <w:sz w:val="24"/>
          <w:szCs w:val="24"/>
          <w:lang w:val="en-GB"/>
        </w:rPr>
        <w:lastRenderedPageBreak/>
        <w:t>References</w:t>
      </w:r>
    </w:p>
    <w:p w:rsidR="004935CD" w:rsidRPr="004935CD" w:rsidRDefault="001F6079" w:rsidP="004935CD">
      <w:pPr>
        <w:pStyle w:val="NormalWeb"/>
        <w:ind w:left="640" w:hanging="640"/>
        <w:jc w:val="both"/>
        <w:divId w:val="1629505511"/>
        <w:rPr>
          <w:rFonts w:ascii="Calibri" w:hAnsi="Calibri" w:cs="Calibri"/>
          <w:lang w:val="en-US"/>
        </w:rPr>
      </w:pPr>
      <w:r w:rsidRPr="009A5DBB">
        <w:rPr>
          <w:rFonts w:asciiTheme="minorHAnsi" w:hAnsiTheme="minorHAnsi" w:cstheme="minorHAnsi"/>
        </w:rPr>
        <w:fldChar w:fldCharType="begin" w:fldLock="1"/>
      </w:r>
      <w:r w:rsidR="00536DD2" w:rsidRPr="009A5DBB">
        <w:rPr>
          <w:rFonts w:asciiTheme="minorHAnsi" w:hAnsiTheme="minorHAnsi" w:cstheme="minorHAnsi"/>
          <w:lang w:val="en-GB"/>
        </w:rPr>
        <w:instrText xml:space="preserve">ADDIN Mendeley Bibliography CSL_BIBLIOGRAPHY </w:instrText>
      </w:r>
      <w:r w:rsidRPr="009A5DBB">
        <w:rPr>
          <w:rFonts w:asciiTheme="minorHAnsi" w:hAnsiTheme="minorHAnsi" w:cstheme="minorHAnsi"/>
        </w:rPr>
        <w:fldChar w:fldCharType="separate"/>
      </w:r>
      <w:r w:rsidR="004935CD" w:rsidRPr="004935CD">
        <w:rPr>
          <w:rFonts w:ascii="Calibri" w:hAnsi="Calibri" w:cs="Calibri"/>
          <w:lang w:val="en-US"/>
        </w:rPr>
        <w:t xml:space="preserve">1. </w:t>
      </w:r>
      <w:r w:rsidR="004935CD" w:rsidRPr="004935CD">
        <w:rPr>
          <w:rFonts w:ascii="Calibri" w:hAnsi="Calibri" w:cs="Calibri"/>
          <w:lang w:val="en-US"/>
        </w:rPr>
        <w:tab/>
        <w:t>Mall M, Wissner A, Seydewitz HH, Kuehr J, Brandis M, et al. (2000) Defective cholinergic Cl- secretion and detection of K+ secretion in rectal biopsies from cystic fibrosis patients. Am J Physiol Gastrointest Liver Physiol 278: G617–G624.</w:t>
      </w:r>
    </w:p>
    <w:p w:rsidR="004935CD" w:rsidRPr="004935CD" w:rsidRDefault="004935CD" w:rsidP="004935CD">
      <w:pPr>
        <w:pStyle w:val="NormalWeb"/>
        <w:ind w:left="640" w:hanging="640"/>
        <w:jc w:val="both"/>
        <w:divId w:val="1629505511"/>
        <w:rPr>
          <w:rFonts w:ascii="Calibri" w:hAnsi="Calibri" w:cs="Calibri"/>
          <w:lang w:val="en-US"/>
        </w:rPr>
      </w:pPr>
      <w:r w:rsidRPr="004935CD">
        <w:rPr>
          <w:rFonts w:ascii="Calibri" w:hAnsi="Calibri" w:cs="Calibri"/>
          <w:lang w:val="en-US"/>
        </w:rPr>
        <w:t xml:space="preserve">2. </w:t>
      </w:r>
      <w:r w:rsidRPr="004935CD">
        <w:rPr>
          <w:rFonts w:ascii="Calibri" w:hAnsi="Calibri" w:cs="Calibri"/>
          <w:lang w:val="en-US"/>
        </w:rPr>
        <w:tab/>
        <w:t>Mall M, Greger R, Seydewitz H, Al E (1998) Detection of defective cholinergic Cl- secretion in human rectal biopsies for the diagnosis of Cystic Fibrosis. J Clin Invest 102: 15–21.</w:t>
      </w:r>
    </w:p>
    <w:p w:rsidR="004935CD" w:rsidRPr="004935CD" w:rsidRDefault="004935CD" w:rsidP="004935CD">
      <w:pPr>
        <w:pStyle w:val="NormalWeb"/>
        <w:ind w:left="640" w:hanging="640"/>
        <w:jc w:val="both"/>
        <w:divId w:val="1629505511"/>
        <w:rPr>
          <w:rFonts w:ascii="Calibri" w:hAnsi="Calibri" w:cs="Calibri"/>
        </w:rPr>
      </w:pPr>
      <w:r w:rsidRPr="004935CD">
        <w:rPr>
          <w:rFonts w:ascii="Calibri" w:hAnsi="Calibri" w:cs="Calibri"/>
          <w:lang w:val="en-US"/>
        </w:rPr>
        <w:t xml:space="preserve">3. </w:t>
      </w:r>
      <w:r w:rsidRPr="004935CD">
        <w:rPr>
          <w:rFonts w:ascii="Calibri" w:hAnsi="Calibri" w:cs="Calibri"/>
          <w:lang w:val="en-US"/>
        </w:rPr>
        <w:tab/>
        <w:t xml:space="preserve">Hirtz S, Gonska T, Seydewitz HH, Thomas J, Greiner P, et al. (2004) CFTR Cl- channel function in native human colon correlates with the genotype and phenotype in cystic fibrosis. </w:t>
      </w:r>
      <w:r w:rsidRPr="004935CD">
        <w:rPr>
          <w:rFonts w:ascii="Calibri" w:hAnsi="Calibri" w:cs="Calibri"/>
        </w:rPr>
        <w:t xml:space="preserve">Gastroenterology 127: 1085–1095. </w:t>
      </w:r>
    </w:p>
    <w:p w:rsidR="004935CD" w:rsidRPr="004935CD" w:rsidRDefault="004935CD" w:rsidP="004935CD">
      <w:pPr>
        <w:pStyle w:val="NormalWeb"/>
        <w:ind w:left="640" w:hanging="640"/>
        <w:jc w:val="both"/>
        <w:divId w:val="1629505511"/>
        <w:rPr>
          <w:rFonts w:ascii="Calibri" w:hAnsi="Calibri" w:cs="Calibri"/>
          <w:lang w:val="en-US"/>
        </w:rPr>
      </w:pPr>
      <w:r w:rsidRPr="004935CD">
        <w:rPr>
          <w:rFonts w:ascii="Calibri" w:hAnsi="Calibri" w:cs="Calibri"/>
        </w:rPr>
        <w:t xml:space="preserve">4. </w:t>
      </w:r>
      <w:r w:rsidRPr="004935CD">
        <w:rPr>
          <w:rFonts w:ascii="Calibri" w:hAnsi="Calibri" w:cs="Calibri"/>
        </w:rPr>
        <w:tab/>
        <w:t xml:space="preserve">Mall M, Kreda SM, Mengos A, Jensen TJ, Hirtz S, et al. </w:t>
      </w:r>
      <w:r w:rsidRPr="004935CD">
        <w:rPr>
          <w:rFonts w:ascii="Calibri" w:hAnsi="Calibri" w:cs="Calibri"/>
          <w:lang w:val="en-US"/>
        </w:rPr>
        <w:t>(2004) The DF508 Mutation Results in Loss of CFTR Function and Mature Protein in Native Human Colon. Gastroenterology 126: 32–41.</w:t>
      </w:r>
    </w:p>
    <w:p w:rsidR="004935CD" w:rsidRPr="004935CD" w:rsidRDefault="004935CD" w:rsidP="004935CD">
      <w:pPr>
        <w:pStyle w:val="NormalWeb"/>
        <w:ind w:left="640" w:hanging="640"/>
        <w:jc w:val="both"/>
        <w:divId w:val="1629505511"/>
        <w:rPr>
          <w:rFonts w:ascii="Calibri" w:hAnsi="Calibri" w:cs="Calibri"/>
          <w:lang w:val="en-US"/>
        </w:rPr>
      </w:pPr>
      <w:r w:rsidRPr="004935CD">
        <w:rPr>
          <w:rFonts w:ascii="Calibri" w:hAnsi="Calibri" w:cs="Calibri"/>
          <w:lang w:val="en-US"/>
        </w:rPr>
        <w:t xml:space="preserve">5. </w:t>
      </w:r>
      <w:r w:rsidRPr="004935CD">
        <w:rPr>
          <w:rFonts w:ascii="Calibri" w:hAnsi="Calibri" w:cs="Calibri"/>
          <w:lang w:val="en-US"/>
        </w:rPr>
        <w:tab/>
        <w:t>Mall M, Hirtz S, Gonska T, Kunzelmann K (2004) Assessment of CFTR function in rectal biopsies for the diagnosis of cystic fibrosis. J</w:t>
      </w:r>
      <w:r>
        <w:rPr>
          <w:rFonts w:ascii="Calibri" w:hAnsi="Calibri" w:cs="Calibri"/>
          <w:lang w:val="en-US"/>
        </w:rPr>
        <w:t xml:space="preserve"> </w:t>
      </w:r>
      <w:r w:rsidRPr="004935CD">
        <w:rPr>
          <w:rFonts w:ascii="Calibri" w:hAnsi="Calibri" w:cs="Calibri"/>
          <w:lang w:val="en-US"/>
        </w:rPr>
        <w:t>Cyst</w:t>
      </w:r>
      <w:r>
        <w:rPr>
          <w:rFonts w:ascii="Calibri" w:hAnsi="Calibri" w:cs="Calibri"/>
          <w:lang w:val="en-US"/>
        </w:rPr>
        <w:t xml:space="preserve"> Fibros 3 (S2):</w:t>
      </w:r>
      <w:r w:rsidRPr="004935CD">
        <w:rPr>
          <w:rFonts w:ascii="Calibri" w:hAnsi="Calibri" w:cs="Calibri"/>
          <w:lang w:val="en-US"/>
        </w:rPr>
        <w:t xml:space="preserve"> 165–169.</w:t>
      </w:r>
    </w:p>
    <w:p w:rsidR="004935CD" w:rsidRPr="004935CD" w:rsidRDefault="004935CD" w:rsidP="004935CD">
      <w:pPr>
        <w:pStyle w:val="NormalWeb"/>
        <w:ind w:left="640" w:hanging="640"/>
        <w:jc w:val="both"/>
        <w:divId w:val="1629505511"/>
        <w:rPr>
          <w:rFonts w:ascii="Calibri" w:hAnsi="Calibri" w:cs="Calibri"/>
          <w:lang w:val="en-US"/>
        </w:rPr>
      </w:pPr>
      <w:r w:rsidRPr="004935CD">
        <w:rPr>
          <w:rFonts w:ascii="Calibri" w:hAnsi="Calibri" w:cs="Calibri"/>
          <w:lang w:val="en-US"/>
        </w:rPr>
        <w:t xml:space="preserve">6. </w:t>
      </w:r>
      <w:r w:rsidRPr="004935CD">
        <w:rPr>
          <w:rFonts w:ascii="Calibri" w:hAnsi="Calibri" w:cs="Calibri"/>
          <w:lang w:val="en-US"/>
        </w:rPr>
        <w:tab/>
        <w:t>Mall M, Bleich M, Kuehr J, Brandis M, Greger R, et al. (1999) CFTR-mediated inhibition of epithelial Na+ conductance in human colon is defective in cystic fibrosis. Am</w:t>
      </w:r>
      <w:r>
        <w:rPr>
          <w:rFonts w:ascii="Calibri" w:hAnsi="Calibri" w:cs="Calibri"/>
          <w:lang w:val="en-US"/>
        </w:rPr>
        <w:t xml:space="preserve"> </w:t>
      </w:r>
      <w:r w:rsidRPr="004935CD">
        <w:rPr>
          <w:rFonts w:ascii="Calibri" w:hAnsi="Calibri" w:cs="Calibri"/>
          <w:lang w:val="en-US"/>
        </w:rPr>
        <w:t>J</w:t>
      </w:r>
      <w:r>
        <w:rPr>
          <w:rFonts w:ascii="Calibri" w:hAnsi="Calibri" w:cs="Calibri"/>
          <w:lang w:val="en-US"/>
        </w:rPr>
        <w:t xml:space="preserve"> </w:t>
      </w:r>
      <w:r w:rsidRPr="004935CD">
        <w:rPr>
          <w:rFonts w:ascii="Calibri" w:hAnsi="Calibri" w:cs="Calibri"/>
          <w:lang w:val="en-US"/>
        </w:rPr>
        <w:t>Physiol 277: G709–G716.</w:t>
      </w:r>
    </w:p>
    <w:p w:rsidR="004935CD" w:rsidRPr="004935CD" w:rsidRDefault="004935CD" w:rsidP="004935CD">
      <w:pPr>
        <w:pStyle w:val="NormalWeb"/>
        <w:ind w:left="640" w:hanging="640"/>
        <w:jc w:val="both"/>
        <w:divId w:val="1629505511"/>
        <w:rPr>
          <w:rFonts w:ascii="Calibri" w:hAnsi="Calibri" w:cs="Calibri"/>
          <w:lang w:val="en-US"/>
        </w:rPr>
      </w:pPr>
      <w:r w:rsidRPr="004935CD">
        <w:rPr>
          <w:rFonts w:ascii="Calibri" w:hAnsi="Calibri" w:cs="Calibri"/>
          <w:lang w:val="en-US"/>
        </w:rPr>
        <w:t xml:space="preserve">7. </w:t>
      </w:r>
      <w:r w:rsidRPr="004935CD">
        <w:rPr>
          <w:rFonts w:ascii="Calibri" w:hAnsi="Calibri" w:cs="Calibri"/>
          <w:lang w:val="en-US"/>
        </w:rPr>
        <w:tab/>
        <w:t>Moskowitz SM, Chmiel JF, Sternen DL, Cheng E, Cutting GR (2001) CFTR-related disorders. In: Pagon R, Bird T, Dolan C, Stephens K, editors. University of Washington, Seattle, WA, USA.</w:t>
      </w:r>
    </w:p>
    <w:p w:rsidR="004935CD" w:rsidRPr="004935CD" w:rsidRDefault="004935CD" w:rsidP="004935CD">
      <w:pPr>
        <w:pStyle w:val="NormalWeb"/>
        <w:ind w:left="640" w:hanging="640"/>
        <w:jc w:val="both"/>
        <w:divId w:val="1629505511"/>
        <w:rPr>
          <w:rFonts w:ascii="Calibri" w:hAnsi="Calibri" w:cs="Calibri"/>
          <w:lang w:val="en-US"/>
        </w:rPr>
      </w:pPr>
      <w:r w:rsidRPr="004935CD">
        <w:rPr>
          <w:rFonts w:ascii="Calibri" w:hAnsi="Calibri" w:cs="Calibri"/>
          <w:lang w:val="en-US"/>
        </w:rPr>
        <w:t xml:space="preserve">8. </w:t>
      </w:r>
      <w:r w:rsidRPr="004935CD">
        <w:rPr>
          <w:rFonts w:ascii="Calibri" w:hAnsi="Calibri" w:cs="Calibri"/>
          <w:lang w:val="en-US"/>
        </w:rPr>
        <w:tab/>
        <w:t>Strom CM, Huang D, Chen C, Buller A, Peng M, et al. (2003) Extensive sequencing of the cystic fibrosis transmembrane regulator gene: assay validation and unexpected benefits of developing a comprehensive test. Genet</w:t>
      </w:r>
      <w:r>
        <w:rPr>
          <w:rFonts w:ascii="Calibri" w:hAnsi="Calibri" w:cs="Calibri"/>
          <w:lang w:val="en-US"/>
        </w:rPr>
        <w:t xml:space="preserve"> </w:t>
      </w:r>
      <w:r w:rsidRPr="004935CD">
        <w:rPr>
          <w:rFonts w:ascii="Calibri" w:hAnsi="Calibri" w:cs="Calibri"/>
          <w:lang w:val="en-US"/>
        </w:rPr>
        <w:t>Med 5: 9–14.</w:t>
      </w:r>
    </w:p>
    <w:p w:rsidR="004935CD" w:rsidRPr="004935CD" w:rsidRDefault="004935CD" w:rsidP="004935CD">
      <w:pPr>
        <w:pStyle w:val="NormalWeb"/>
        <w:ind w:left="640" w:hanging="640"/>
        <w:jc w:val="both"/>
        <w:divId w:val="1629505511"/>
        <w:rPr>
          <w:rFonts w:ascii="Calibri" w:hAnsi="Calibri" w:cs="Calibri"/>
          <w:lang w:val="en-US"/>
        </w:rPr>
      </w:pPr>
      <w:r w:rsidRPr="004935CD">
        <w:rPr>
          <w:rFonts w:ascii="Calibri" w:hAnsi="Calibri" w:cs="Calibri"/>
          <w:lang w:val="en-US"/>
        </w:rPr>
        <w:t xml:space="preserve">9. </w:t>
      </w:r>
      <w:r w:rsidRPr="004935CD">
        <w:rPr>
          <w:rFonts w:ascii="Calibri" w:hAnsi="Calibri" w:cs="Calibri"/>
          <w:lang w:val="en-US"/>
        </w:rPr>
        <w:tab/>
        <w:t xml:space="preserve">Castellani C, Cuppens H, Macek Jr. M, Cassiman JJ, Kerem E, et al. (2008) Consensus on the use and interpretation of cystic fibrosis mutation analysis in clinical practice. J Cyst Fibros 7: 179–196. </w:t>
      </w:r>
    </w:p>
    <w:p w:rsidR="004935CD" w:rsidRPr="004935CD" w:rsidRDefault="004935CD" w:rsidP="004935CD">
      <w:pPr>
        <w:pStyle w:val="NormalWeb"/>
        <w:ind w:left="640" w:hanging="640"/>
        <w:jc w:val="both"/>
        <w:divId w:val="1629505511"/>
        <w:rPr>
          <w:rFonts w:ascii="Calibri" w:hAnsi="Calibri" w:cs="Calibri"/>
          <w:lang w:val="en-US"/>
        </w:rPr>
      </w:pPr>
      <w:r w:rsidRPr="004935CD">
        <w:rPr>
          <w:rFonts w:ascii="Calibri" w:hAnsi="Calibri" w:cs="Calibri"/>
          <w:lang w:val="en-US"/>
        </w:rPr>
        <w:t xml:space="preserve">10. </w:t>
      </w:r>
      <w:r w:rsidRPr="004935CD">
        <w:rPr>
          <w:rFonts w:ascii="Calibri" w:hAnsi="Calibri" w:cs="Calibri"/>
          <w:lang w:val="en-US"/>
        </w:rPr>
        <w:tab/>
        <w:t>Schaedel C, de MI, Hjelte L, Johannesson M, Kornfalt R, et al. (2002) Predictors of deterioration of lung function in cystic fibrosis. Pediatr</w:t>
      </w:r>
      <w:r>
        <w:rPr>
          <w:rFonts w:ascii="Calibri" w:hAnsi="Calibri" w:cs="Calibri"/>
          <w:lang w:val="en-US"/>
        </w:rPr>
        <w:t xml:space="preserve"> </w:t>
      </w:r>
      <w:r w:rsidRPr="004935CD">
        <w:rPr>
          <w:rFonts w:ascii="Calibri" w:hAnsi="Calibri" w:cs="Calibri"/>
          <w:lang w:val="en-US"/>
        </w:rPr>
        <w:t>Pulmonol 33: 483–491.</w:t>
      </w:r>
    </w:p>
    <w:p w:rsidR="004935CD" w:rsidRPr="004935CD" w:rsidRDefault="004935CD" w:rsidP="004935CD">
      <w:pPr>
        <w:pStyle w:val="NormalWeb"/>
        <w:ind w:left="640" w:hanging="640"/>
        <w:jc w:val="both"/>
        <w:divId w:val="1629505511"/>
        <w:rPr>
          <w:rFonts w:ascii="Calibri" w:hAnsi="Calibri" w:cs="Calibri"/>
          <w:lang w:val="en-US"/>
        </w:rPr>
      </w:pPr>
      <w:r w:rsidRPr="004935CD">
        <w:rPr>
          <w:rFonts w:ascii="Calibri" w:hAnsi="Calibri" w:cs="Calibri"/>
          <w:lang w:val="en-US"/>
        </w:rPr>
        <w:t xml:space="preserve">11. </w:t>
      </w:r>
      <w:r w:rsidRPr="004935CD">
        <w:rPr>
          <w:rFonts w:ascii="Calibri" w:hAnsi="Calibri" w:cs="Calibri"/>
          <w:lang w:val="en-US"/>
        </w:rPr>
        <w:tab/>
        <w:t xml:space="preserve">Cleveland RH, Zurakowski D, Slattery D, Colin AA (2009) Cystic fibrosis genotype and assessing rates of decline in pulmonary status. Radiology 253: 813–821. </w:t>
      </w:r>
    </w:p>
    <w:p w:rsidR="007511EF" w:rsidRPr="00536DD2" w:rsidRDefault="001F6079" w:rsidP="004935CD">
      <w:pPr>
        <w:pStyle w:val="NormalWeb"/>
        <w:ind w:left="640" w:hanging="640"/>
        <w:jc w:val="both"/>
        <w:divId w:val="420375128"/>
      </w:pPr>
      <w:r w:rsidRPr="009A5DBB">
        <w:rPr>
          <w:rFonts w:asciiTheme="minorHAnsi" w:hAnsiTheme="minorHAnsi" w:cstheme="minorHAnsi"/>
        </w:rPr>
        <w:fldChar w:fldCharType="end"/>
      </w:r>
    </w:p>
    <w:sectPr w:rsidR="007511EF" w:rsidRPr="00536DD2" w:rsidSect="00853ED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D67" w:rsidRDefault="00724D67" w:rsidP="00BF457A">
      <w:pPr>
        <w:spacing w:after="0" w:line="240" w:lineRule="auto"/>
      </w:pPr>
      <w:r>
        <w:separator/>
      </w:r>
    </w:p>
  </w:endnote>
  <w:endnote w:type="continuationSeparator" w:id="0">
    <w:p w:rsidR="00724D67" w:rsidRDefault="00724D67" w:rsidP="00BF4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27" w:rsidRDefault="00296D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35940"/>
      <w:docPartObj>
        <w:docPartGallery w:val="Page Numbers (Bottom of Page)"/>
        <w:docPartUnique/>
      </w:docPartObj>
    </w:sdtPr>
    <w:sdtContent>
      <w:p w:rsidR="00BF457A" w:rsidRDefault="001F6079">
        <w:pPr>
          <w:pStyle w:val="Footer"/>
          <w:jc w:val="center"/>
        </w:pPr>
        <w:r>
          <w:fldChar w:fldCharType="begin"/>
        </w:r>
        <w:r w:rsidR="00BF457A">
          <w:instrText>PAGE   \* MERGEFORMAT</w:instrText>
        </w:r>
        <w:r>
          <w:fldChar w:fldCharType="separate"/>
        </w:r>
        <w:r w:rsidR="00296D27">
          <w:rPr>
            <w:noProof/>
          </w:rPr>
          <w:t>1</w:t>
        </w:r>
        <w:r>
          <w:fldChar w:fldCharType="end"/>
        </w:r>
      </w:p>
    </w:sdtContent>
  </w:sdt>
  <w:p w:rsidR="00BF457A" w:rsidRDefault="00BF45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27" w:rsidRDefault="00296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D67" w:rsidRDefault="00724D67" w:rsidP="00BF457A">
      <w:pPr>
        <w:spacing w:after="0" w:line="240" w:lineRule="auto"/>
      </w:pPr>
      <w:r>
        <w:separator/>
      </w:r>
    </w:p>
  </w:footnote>
  <w:footnote w:type="continuationSeparator" w:id="0">
    <w:p w:rsidR="00724D67" w:rsidRDefault="00724D67" w:rsidP="00BF4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27" w:rsidRDefault="00296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27" w:rsidRDefault="00296D27" w:rsidP="00296D27">
    <w:pPr>
      <w:pStyle w:val="Header"/>
      <w:jc w:val="right"/>
    </w:pPr>
    <w:r>
      <w:rPr>
        <w:rFonts w:cs="Arial"/>
        <w:lang w:val="en-GB"/>
      </w:rPr>
      <w:t>Revision 1 -</w:t>
    </w:r>
    <w:r>
      <w:rPr>
        <w:rFonts w:cs="Arial"/>
        <w:i/>
        <w:lang w:val="en-GB"/>
      </w:rPr>
      <w:t xml:space="preserve"> </w:t>
    </w:r>
    <w:r>
      <w:rPr>
        <w:rFonts w:cs="Arial"/>
        <w:lang w:val="en-GB"/>
      </w:rPr>
      <w:t>10.08.2012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27" w:rsidRDefault="00296D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36DD2"/>
    <w:rsid w:val="000551FC"/>
    <w:rsid w:val="001F6079"/>
    <w:rsid w:val="00221261"/>
    <w:rsid w:val="00296D27"/>
    <w:rsid w:val="002F21C1"/>
    <w:rsid w:val="00361EC7"/>
    <w:rsid w:val="004268CB"/>
    <w:rsid w:val="00481523"/>
    <w:rsid w:val="004935CD"/>
    <w:rsid w:val="004C3AD6"/>
    <w:rsid w:val="00536DD2"/>
    <w:rsid w:val="00565E0C"/>
    <w:rsid w:val="005C2D97"/>
    <w:rsid w:val="0065504C"/>
    <w:rsid w:val="006656BC"/>
    <w:rsid w:val="00724D67"/>
    <w:rsid w:val="00727EE0"/>
    <w:rsid w:val="007511EF"/>
    <w:rsid w:val="00787329"/>
    <w:rsid w:val="007B1D63"/>
    <w:rsid w:val="007C3300"/>
    <w:rsid w:val="00853EDB"/>
    <w:rsid w:val="008628D0"/>
    <w:rsid w:val="008C7FA4"/>
    <w:rsid w:val="008F743C"/>
    <w:rsid w:val="009A5DBB"/>
    <w:rsid w:val="009F454E"/>
    <w:rsid w:val="00A4031C"/>
    <w:rsid w:val="00AA74D9"/>
    <w:rsid w:val="00AB0260"/>
    <w:rsid w:val="00AC6AF9"/>
    <w:rsid w:val="00B10023"/>
    <w:rsid w:val="00BF1C80"/>
    <w:rsid w:val="00BF457A"/>
    <w:rsid w:val="00C121E1"/>
    <w:rsid w:val="00C242DE"/>
    <w:rsid w:val="00CF4BE6"/>
    <w:rsid w:val="00CF6EF5"/>
    <w:rsid w:val="00D91C11"/>
    <w:rsid w:val="00DE4895"/>
    <w:rsid w:val="00E51CCD"/>
    <w:rsid w:val="00E91EA6"/>
    <w:rsid w:val="00EE24CE"/>
    <w:rsid w:val="00F33C6F"/>
    <w:rsid w:val="00F94F6E"/>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DD2"/>
    <w:pPr>
      <w:spacing w:before="100" w:beforeAutospacing="1" w:after="100" w:afterAutospacing="1" w:line="240" w:lineRule="auto"/>
    </w:pPr>
    <w:rPr>
      <w:rFonts w:ascii="Times New Roman" w:eastAsiaTheme="minorEastAsia" w:hAnsi="Times New Roman"/>
      <w:sz w:val="24"/>
      <w:szCs w:val="24"/>
      <w:lang w:eastAsia="pt-PT"/>
    </w:rPr>
  </w:style>
  <w:style w:type="paragraph" w:styleId="BalloonText">
    <w:name w:val="Balloon Text"/>
    <w:basedOn w:val="Normal"/>
    <w:link w:val="BalloonTextChar"/>
    <w:uiPriority w:val="99"/>
    <w:semiHidden/>
    <w:unhideWhenUsed/>
    <w:rsid w:val="00A40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1C"/>
    <w:rPr>
      <w:rFonts w:ascii="Tahoma" w:eastAsia="Calibri" w:hAnsi="Tahoma" w:cs="Tahoma"/>
      <w:sz w:val="16"/>
      <w:szCs w:val="16"/>
    </w:rPr>
  </w:style>
  <w:style w:type="character" w:styleId="CommentReference">
    <w:name w:val="annotation reference"/>
    <w:semiHidden/>
    <w:rsid w:val="002F21C1"/>
    <w:rPr>
      <w:sz w:val="16"/>
      <w:szCs w:val="16"/>
    </w:rPr>
  </w:style>
  <w:style w:type="paragraph" w:styleId="CommentText">
    <w:name w:val="annotation text"/>
    <w:basedOn w:val="Normal"/>
    <w:link w:val="CommentTextChar"/>
    <w:semiHidden/>
    <w:rsid w:val="002F21C1"/>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2F21C1"/>
  </w:style>
  <w:style w:type="paragraph" w:styleId="Header">
    <w:name w:val="header"/>
    <w:basedOn w:val="Normal"/>
    <w:link w:val="HeaderChar"/>
    <w:uiPriority w:val="99"/>
    <w:unhideWhenUsed/>
    <w:rsid w:val="00BF457A"/>
    <w:pPr>
      <w:tabs>
        <w:tab w:val="center" w:pos="4252"/>
        <w:tab w:val="right" w:pos="8504"/>
      </w:tabs>
      <w:spacing w:after="0" w:line="240" w:lineRule="auto"/>
    </w:pPr>
  </w:style>
  <w:style w:type="character" w:customStyle="1" w:styleId="HeaderChar">
    <w:name w:val="Header Char"/>
    <w:basedOn w:val="DefaultParagraphFont"/>
    <w:link w:val="Header"/>
    <w:uiPriority w:val="99"/>
    <w:rsid w:val="00BF457A"/>
    <w:rPr>
      <w:rFonts w:ascii="Calibri" w:eastAsia="Calibri" w:hAnsi="Calibri" w:cs="Times New Roman"/>
    </w:rPr>
  </w:style>
  <w:style w:type="paragraph" w:styleId="Footer">
    <w:name w:val="footer"/>
    <w:basedOn w:val="Normal"/>
    <w:link w:val="FooterChar"/>
    <w:uiPriority w:val="99"/>
    <w:unhideWhenUsed/>
    <w:rsid w:val="00BF457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F45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D2"/>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36DD2"/>
    <w:pPr>
      <w:spacing w:before="100" w:beforeAutospacing="1" w:after="100" w:afterAutospacing="1" w:line="240" w:lineRule="auto"/>
    </w:pPr>
    <w:rPr>
      <w:rFonts w:ascii="Times New Roman" w:eastAsiaTheme="minorEastAsia" w:hAnsi="Times New Roman"/>
      <w:sz w:val="24"/>
      <w:szCs w:val="24"/>
      <w:lang w:eastAsia="pt-PT"/>
    </w:rPr>
  </w:style>
  <w:style w:type="paragraph" w:styleId="Textodebalo">
    <w:name w:val="Balloon Text"/>
    <w:basedOn w:val="Normal"/>
    <w:link w:val="TextodebaloCarcter"/>
    <w:uiPriority w:val="99"/>
    <w:semiHidden/>
    <w:unhideWhenUsed/>
    <w:rsid w:val="00A4031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4031C"/>
    <w:rPr>
      <w:rFonts w:ascii="Tahoma" w:eastAsia="Calibri" w:hAnsi="Tahoma" w:cs="Tahoma"/>
      <w:sz w:val="16"/>
      <w:szCs w:val="16"/>
    </w:rPr>
  </w:style>
  <w:style w:type="character" w:styleId="Refdecomentrio">
    <w:name w:val="annotation reference"/>
    <w:semiHidden/>
    <w:rsid w:val="002F21C1"/>
    <w:rPr>
      <w:sz w:val="16"/>
      <w:szCs w:val="16"/>
    </w:rPr>
  </w:style>
  <w:style w:type="paragraph" w:styleId="Textodecomentrio">
    <w:name w:val="annotation text"/>
    <w:basedOn w:val="Normal"/>
    <w:link w:val="TextodecomentrioCarcter"/>
    <w:semiHidden/>
    <w:rsid w:val="002F21C1"/>
    <w:rPr>
      <w:rFonts w:asciiTheme="minorHAnsi" w:eastAsiaTheme="minorHAnsi" w:hAnsiTheme="minorHAnsi" w:cstheme="minorBidi"/>
    </w:rPr>
  </w:style>
  <w:style w:type="character" w:customStyle="1" w:styleId="TextodecomentrioCarcter">
    <w:name w:val="Texto de comentário Carácter"/>
    <w:basedOn w:val="Tipodeletrapredefinidodopargrafo"/>
    <w:link w:val="Textodecomentrio"/>
    <w:semiHidden/>
    <w:rsid w:val="002F21C1"/>
  </w:style>
  <w:style w:type="paragraph" w:styleId="Cabealho">
    <w:name w:val="header"/>
    <w:basedOn w:val="Normal"/>
    <w:link w:val="CabealhoCarcter"/>
    <w:uiPriority w:val="99"/>
    <w:unhideWhenUsed/>
    <w:rsid w:val="00BF457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BF457A"/>
    <w:rPr>
      <w:rFonts w:ascii="Calibri" w:eastAsia="Calibri" w:hAnsi="Calibri" w:cs="Times New Roman"/>
    </w:rPr>
  </w:style>
  <w:style w:type="paragraph" w:styleId="Rodap">
    <w:name w:val="footer"/>
    <w:basedOn w:val="Normal"/>
    <w:link w:val="RodapCarcter"/>
    <w:uiPriority w:val="99"/>
    <w:unhideWhenUsed/>
    <w:rsid w:val="00BF457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BF457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49707869">
      <w:bodyDiv w:val="1"/>
      <w:marLeft w:val="0"/>
      <w:marRight w:val="0"/>
      <w:marTop w:val="0"/>
      <w:marBottom w:val="0"/>
      <w:divBdr>
        <w:top w:val="none" w:sz="0" w:space="0" w:color="auto"/>
        <w:left w:val="none" w:sz="0" w:space="0" w:color="auto"/>
        <w:bottom w:val="none" w:sz="0" w:space="0" w:color="auto"/>
        <w:right w:val="none" w:sz="0" w:space="0" w:color="auto"/>
      </w:divBdr>
      <w:divsChild>
        <w:div w:id="2053310917">
          <w:marLeft w:val="0"/>
          <w:marRight w:val="0"/>
          <w:marTop w:val="0"/>
          <w:marBottom w:val="0"/>
          <w:divBdr>
            <w:top w:val="none" w:sz="0" w:space="0" w:color="auto"/>
            <w:left w:val="none" w:sz="0" w:space="0" w:color="auto"/>
            <w:bottom w:val="none" w:sz="0" w:space="0" w:color="auto"/>
            <w:right w:val="none" w:sz="0" w:space="0" w:color="auto"/>
          </w:divBdr>
          <w:divsChild>
            <w:div w:id="1299412121">
              <w:marLeft w:val="0"/>
              <w:marRight w:val="0"/>
              <w:marTop w:val="0"/>
              <w:marBottom w:val="0"/>
              <w:divBdr>
                <w:top w:val="none" w:sz="0" w:space="0" w:color="auto"/>
                <w:left w:val="none" w:sz="0" w:space="0" w:color="auto"/>
                <w:bottom w:val="none" w:sz="0" w:space="0" w:color="auto"/>
                <w:right w:val="none" w:sz="0" w:space="0" w:color="auto"/>
              </w:divBdr>
              <w:divsChild>
                <w:div w:id="1730886069">
                  <w:marLeft w:val="0"/>
                  <w:marRight w:val="0"/>
                  <w:marTop w:val="0"/>
                  <w:marBottom w:val="0"/>
                  <w:divBdr>
                    <w:top w:val="none" w:sz="0" w:space="0" w:color="auto"/>
                    <w:left w:val="none" w:sz="0" w:space="0" w:color="auto"/>
                    <w:bottom w:val="none" w:sz="0" w:space="0" w:color="auto"/>
                    <w:right w:val="none" w:sz="0" w:space="0" w:color="auto"/>
                  </w:divBdr>
                  <w:divsChild>
                    <w:div w:id="2080010815">
                      <w:marLeft w:val="0"/>
                      <w:marRight w:val="0"/>
                      <w:marTop w:val="0"/>
                      <w:marBottom w:val="0"/>
                      <w:divBdr>
                        <w:top w:val="none" w:sz="0" w:space="0" w:color="auto"/>
                        <w:left w:val="none" w:sz="0" w:space="0" w:color="auto"/>
                        <w:bottom w:val="none" w:sz="0" w:space="0" w:color="auto"/>
                        <w:right w:val="none" w:sz="0" w:space="0" w:color="auto"/>
                      </w:divBdr>
                      <w:divsChild>
                        <w:div w:id="1681734875">
                          <w:marLeft w:val="0"/>
                          <w:marRight w:val="0"/>
                          <w:marTop w:val="0"/>
                          <w:marBottom w:val="0"/>
                          <w:divBdr>
                            <w:top w:val="none" w:sz="0" w:space="0" w:color="auto"/>
                            <w:left w:val="none" w:sz="0" w:space="0" w:color="auto"/>
                            <w:bottom w:val="none" w:sz="0" w:space="0" w:color="auto"/>
                            <w:right w:val="none" w:sz="0" w:space="0" w:color="auto"/>
                          </w:divBdr>
                          <w:divsChild>
                            <w:div w:id="761948818">
                              <w:marLeft w:val="0"/>
                              <w:marRight w:val="0"/>
                              <w:marTop w:val="0"/>
                              <w:marBottom w:val="0"/>
                              <w:divBdr>
                                <w:top w:val="none" w:sz="0" w:space="0" w:color="auto"/>
                                <w:left w:val="none" w:sz="0" w:space="0" w:color="auto"/>
                                <w:bottom w:val="none" w:sz="0" w:space="0" w:color="auto"/>
                                <w:right w:val="none" w:sz="0" w:space="0" w:color="auto"/>
                              </w:divBdr>
                              <w:divsChild>
                                <w:div w:id="1888879634">
                                  <w:marLeft w:val="0"/>
                                  <w:marRight w:val="0"/>
                                  <w:marTop w:val="0"/>
                                  <w:marBottom w:val="0"/>
                                  <w:divBdr>
                                    <w:top w:val="none" w:sz="0" w:space="0" w:color="auto"/>
                                    <w:left w:val="none" w:sz="0" w:space="0" w:color="auto"/>
                                    <w:bottom w:val="none" w:sz="0" w:space="0" w:color="auto"/>
                                    <w:right w:val="none" w:sz="0" w:space="0" w:color="auto"/>
                                  </w:divBdr>
                                  <w:divsChild>
                                    <w:div w:id="68234615">
                                      <w:marLeft w:val="0"/>
                                      <w:marRight w:val="0"/>
                                      <w:marTop w:val="0"/>
                                      <w:marBottom w:val="0"/>
                                      <w:divBdr>
                                        <w:top w:val="none" w:sz="0" w:space="0" w:color="auto"/>
                                        <w:left w:val="none" w:sz="0" w:space="0" w:color="auto"/>
                                        <w:bottom w:val="none" w:sz="0" w:space="0" w:color="auto"/>
                                        <w:right w:val="none" w:sz="0" w:space="0" w:color="auto"/>
                                      </w:divBdr>
                                      <w:divsChild>
                                        <w:div w:id="1297636172">
                                          <w:marLeft w:val="0"/>
                                          <w:marRight w:val="0"/>
                                          <w:marTop w:val="0"/>
                                          <w:marBottom w:val="0"/>
                                          <w:divBdr>
                                            <w:top w:val="none" w:sz="0" w:space="0" w:color="auto"/>
                                            <w:left w:val="none" w:sz="0" w:space="0" w:color="auto"/>
                                            <w:bottom w:val="none" w:sz="0" w:space="0" w:color="auto"/>
                                            <w:right w:val="none" w:sz="0" w:space="0" w:color="auto"/>
                                          </w:divBdr>
                                          <w:divsChild>
                                            <w:div w:id="430901358">
                                              <w:marLeft w:val="0"/>
                                              <w:marRight w:val="0"/>
                                              <w:marTop w:val="0"/>
                                              <w:marBottom w:val="0"/>
                                              <w:divBdr>
                                                <w:top w:val="none" w:sz="0" w:space="0" w:color="auto"/>
                                                <w:left w:val="none" w:sz="0" w:space="0" w:color="auto"/>
                                                <w:bottom w:val="none" w:sz="0" w:space="0" w:color="auto"/>
                                                <w:right w:val="none" w:sz="0" w:space="0" w:color="auto"/>
                                              </w:divBdr>
                                              <w:divsChild>
                                                <w:div w:id="1157300705">
                                                  <w:marLeft w:val="0"/>
                                                  <w:marRight w:val="0"/>
                                                  <w:marTop w:val="0"/>
                                                  <w:marBottom w:val="0"/>
                                                  <w:divBdr>
                                                    <w:top w:val="none" w:sz="0" w:space="0" w:color="auto"/>
                                                    <w:left w:val="none" w:sz="0" w:space="0" w:color="auto"/>
                                                    <w:bottom w:val="none" w:sz="0" w:space="0" w:color="auto"/>
                                                    <w:right w:val="none" w:sz="0" w:space="0" w:color="auto"/>
                                                  </w:divBdr>
                                                  <w:divsChild>
                                                    <w:div w:id="923605534">
                                                      <w:marLeft w:val="0"/>
                                                      <w:marRight w:val="0"/>
                                                      <w:marTop w:val="0"/>
                                                      <w:marBottom w:val="0"/>
                                                      <w:divBdr>
                                                        <w:top w:val="none" w:sz="0" w:space="0" w:color="auto"/>
                                                        <w:left w:val="none" w:sz="0" w:space="0" w:color="auto"/>
                                                        <w:bottom w:val="none" w:sz="0" w:space="0" w:color="auto"/>
                                                        <w:right w:val="none" w:sz="0" w:space="0" w:color="auto"/>
                                                      </w:divBdr>
                                                      <w:divsChild>
                                                        <w:div w:id="649210209">
                                                          <w:marLeft w:val="0"/>
                                                          <w:marRight w:val="0"/>
                                                          <w:marTop w:val="0"/>
                                                          <w:marBottom w:val="0"/>
                                                          <w:divBdr>
                                                            <w:top w:val="none" w:sz="0" w:space="0" w:color="auto"/>
                                                            <w:left w:val="none" w:sz="0" w:space="0" w:color="auto"/>
                                                            <w:bottom w:val="none" w:sz="0" w:space="0" w:color="auto"/>
                                                            <w:right w:val="none" w:sz="0" w:space="0" w:color="auto"/>
                                                          </w:divBdr>
                                                          <w:divsChild>
                                                            <w:div w:id="855726366">
                                                              <w:marLeft w:val="0"/>
                                                              <w:marRight w:val="0"/>
                                                              <w:marTop w:val="0"/>
                                                              <w:marBottom w:val="0"/>
                                                              <w:divBdr>
                                                                <w:top w:val="none" w:sz="0" w:space="0" w:color="auto"/>
                                                                <w:left w:val="none" w:sz="0" w:space="0" w:color="auto"/>
                                                                <w:bottom w:val="none" w:sz="0" w:space="0" w:color="auto"/>
                                                                <w:right w:val="none" w:sz="0" w:space="0" w:color="auto"/>
                                                              </w:divBdr>
                                                              <w:divsChild>
                                                                <w:div w:id="401568039">
                                                                  <w:marLeft w:val="0"/>
                                                                  <w:marRight w:val="0"/>
                                                                  <w:marTop w:val="0"/>
                                                                  <w:marBottom w:val="0"/>
                                                                  <w:divBdr>
                                                                    <w:top w:val="none" w:sz="0" w:space="0" w:color="auto"/>
                                                                    <w:left w:val="none" w:sz="0" w:space="0" w:color="auto"/>
                                                                    <w:bottom w:val="none" w:sz="0" w:space="0" w:color="auto"/>
                                                                    <w:right w:val="none" w:sz="0" w:space="0" w:color="auto"/>
                                                                  </w:divBdr>
                                                                  <w:divsChild>
                                                                    <w:div w:id="1629698068">
                                                                      <w:marLeft w:val="0"/>
                                                                      <w:marRight w:val="0"/>
                                                                      <w:marTop w:val="0"/>
                                                                      <w:marBottom w:val="0"/>
                                                                      <w:divBdr>
                                                                        <w:top w:val="none" w:sz="0" w:space="0" w:color="auto"/>
                                                                        <w:left w:val="none" w:sz="0" w:space="0" w:color="auto"/>
                                                                        <w:bottom w:val="none" w:sz="0" w:space="0" w:color="auto"/>
                                                                        <w:right w:val="none" w:sz="0" w:space="0" w:color="auto"/>
                                                                      </w:divBdr>
                                                                      <w:divsChild>
                                                                        <w:div w:id="1130593623">
                                                                          <w:marLeft w:val="0"/>
                                                                          <w:marRight w:val="0"/>
                                                                          <w:marTop w:val="0"/>
                                                                          <w:marBottom w:val="0"/>
                                                                          <w:divBdr>
                                                                            <w:top w:val="none" w:sz="0" w:space="0" w:color="auto"/>
                                                                            <w:left w:val="none" w:sz="0" w:space="0" w:color="auto"/>
                                                                            <w:bottom w:val="none" w:sz="0" w:space="0" w:color="auto"/>
                                                                            <w:right w:val="none" w:sz="0" w:space="0" w:color="auto"/>
                                                                          </w:divBdr>
                                                                          <w:divsChild>
                                                                            <w:div w:id="420375128">
                                                                              <w:marLeft w:val="0"/>
                                                                              <w:marRight w:val="0"/>
                                                                              <w:marTop w:val="0"/>
                                                                              <w:marBottom w:val="0"/>
                                                                              <w:divBdr>
                                                                                <w:top w:val="none" w:sz="0" w:space="0" w:color="auto"/>
                                                                                <w:left w:val="none" w:sz="0" w:space="0" w:color="auto"/>
                                                                                <w:bottom w:val="none" w:sz="0" w:space="0" w:color="auto"/>
                                                                                <w:right w:val="none" w:sz="0" w:space="0" w:color="auto"/>
                                                                              </w:divBdr>
                                                                              <w:divsChild>
                                                                                <w:div w:id="1629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D7E0-B64B-4402-AD89-6B0A0F44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9149</Words>
  <Characters>49410</Characters>
  <Application>Microsoft Office Word</Application>
  <DocSecurity>0</DocSecurity>
  <Lines>411</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dc:creator>
  <cp:lastModifiedBy>Carlos M Farinha</cp:lastModifiedBy>
  <cp:revision>6</cp:revision>
  <dcterms:created xsi:type="dcterms:W3CDTF">2012-04-26T18:29:00Z</dcterms:created>
  <dcterms:modified xsi:type="dcterms:W3CDTF">2012-08-10T17:59:00Z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mlopesousa@gmail.com@www.mendeley.com</vt:lpwstr>
  </property>
  <property fmtid="{D5CDD505-2E9C-101B-9397-08002B2CF9AE}" pid="4" name="Mendeley Citation Style_1">
    <vt:lpwstr>http://www.zotero.org/styles/plos-medicine</vt:lpwstr>
  </property>
  <property fmtid="{D5CDD505-2E9C-101B-9397-08002B2CF9AE}" pid="5" name="Mendeley Recent Style Name 0_1">
    <vt:lpwstr>American Medical Association</vt:lpwstr>
  </property>
  <property fmtid="{D5CDD505-2E9C-101B-9397-08002B2CF9AE}" pid="6" name="Mendeley Recent Style Id 0_1">
    <vt:lpwstr>http://www.zotero.org/styles/ama</vt:lpwstr>
  </property>
  <property fmtid="{D5CDD505-2E9C-101B-9397-08002B2CF9AE}" pid="7" name="Mendeley Recent Style Name 1_1">
    <vt:lpwstr>American Political Science Association</vt:lpwstr>
  </property>
  <property fmtid="{D5CDD505-2E9C-101B-9397-08002B2CF9AE}" pid="8" name="Mendeley Recent Style Id 1_1">
    <vt:lpwstr>http://www.zotero.org/styles/apsa</vt:lpwstr>
  </property>
  <property fmtid="{D5CDD505-2E9C-101B-9397-08002B2CF9AE}" pid="9" name="Mendeley Recent Style Name 2_1">
    <vt:lpwstr>American Psychological Association 6th Edition</vt:lpwstr>
  </property>
  <property fmtid="{D5CDD505-2E9C-101B-9397-08002B2CF9AE}" pid="10" name="Mendeley Recent Style Id 2_1">
    <vt:lpwstr>http://www.zotero.org/styles/apa</vt:lpwstr>
  </property>
  <property fmtid="{D5CDD505-2E9C-101B-9397-08002B2CF9AE}" pid="11" name="Mendeley Recent Style Name 3_1">
    <vt:lpwstr>American Sociological Association</vt:lpwstr>
  </property>
  <property fmtid="{D5CDD505-2E9C-101B-9397-08002B2CF9AE}" pid="12" name="Mendeley Recent Style Id 3_1">
    <vt:lpwstr>http://www.zotero.org/styles/asa</vt:lpwstr>
  </property>
  <property fmtid="{D5CDD505-2E9C-101B-9397-08002B2CF9AE}" pid="13" name="Mendeley Recent Style Name 4_1">
    <vt:lpwstr>Chicago Manual of Style (Author-Date format)</vt:lpwstr>
  </property>
  <property fmtid="{D5CDD505-2E9C-101B-9397-08002B2CF9AE}" pid="14" name="Mendeley Recent Style Id 4_1">
    <vt:lpwstr>http://www.zotero.org/styles/chicago-author-date</vt:lpwstr>
  </property>
  <property fmtid="{D5CDD505-2E9C-101B-9397-08002B2CF9AE}" pid="15" name="Mendeley Recent Style Name 5_1">
    <vt:lpwstr>Harvard Reference format 1 (Author-Date)</vt:lpwstr>
  </property>
  <property fmtid="{D5CDD505-2E9C-101B-9397-08002B2CF9AE}" pid="16" name="Mendeley Recent Style Id 5_1">
    <vt:lpwstr>http://www.zotero.org/styles/harvard1</vt:lpwstr>
  </property>
  <property fmtid="{D5CDD505-2E9C-101B-9397-08002B2CF9AE}" pid="17" name="Mendeley Recent Style Name 6_1">
    <vt:lpwstr>IEEE</vt:lpwstr>
  </property>
  <property fmtid="{D5CDD505-2E9C-101B-9397-08002B2CF9AE}" pid="18" name="Mendeley Recent Style Id 6_1">
    <vt:lpwstr>http://www.zotero.org/styles/ieee</vt:lpwstr>
  </property>
  <property fmtid="{D5CDD505-2E9C-101B-9397-08002B2CF9AE}" pid="19" name="Mendeley Recent Style Name 7_1">
    <vt:lpwstr>Modern Language Association</vt:lpwstr>
  </property>
  <property fmtid="{D5CDD505-2E9C-101B-9397-08002B2CF9AE}" pid="20" name="Mendeley Recent Style Id 7_1">
    <vt:lpwstr>http://www.zotero.org/styles/mla</vt:lpwstr>
  </property>
  <property fmtid="{D5CDD505-2E9C-101B-9397-08002B2CF9AE}" pid="21" name="Mendeley Recent Style Name 8_1">
    <vt:lpwstr>Nature Journal</vt:lpwstr>
  </property>
  <property fmtid="{D5CDD505-2E9C-101B-9397-08002B2CF9AE}" pid="22" name="Mendeley Recent Style Id 8_1">
    <vt:lpwstr>http://www.zotero.org/styles/nature</vt:lpwstr>
  </property>
  <property fmtid="{D5CDD505-2E9C-101B-9397-08002B2CF9AE}" pid="23" name="Mendeley Recent Style Name 9_1">
    <vt:lpwstr>PLoS Medicine</vt:lpwstr>
  </property>
  <property fmtid="{D5CDD505-2E9C-101B-9397-08002B2CF9AE}" pid="24" name="Mendeley Recent Style Id 9_1">
    <vt:lpwstr>http://www.zotero.org/styles/plos-medicine</vt:lpwstr>
  </property>
</Properties>
</file>