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40" w:rsidRPr="00234DF8" w:rsidRDefault="00D43864" w:rsidP="00234DF8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234DF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295EA4" wp14:editId="0E209A64">
            <wp:simplePos x="0" y="0"/>
            <wp:positionH relativeFrom="margin">
              <wp:posOffset>4343400</wp:posOffset>
            </wp:positionH>
            <wp:positionV relativeFrom="margin">
              <wp:posOffset>426720</wp:posOffset>
            </wp:positionV>
            <wp:extent cx="1907540" cy="1382395"/>
            <wp:effectExtent l="0" t="0" r="0" b="8255"/>
            <wp:wrapSquare wrapText="bothSides"/>
            <wp:docPr id="20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234DF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5B77F1" wp14:editId="31154712">
            <wp:simplePos x="0" y="0"/>
            <wp:positionH relativeFrom="margin">
              <wp:posOffset>2096770</wp:posOffset>
            </wp:positionH>
            <wp:positionV relativeFrom="margin">
              <wp:posOffset>426720</wp:posOffset>
            </wp:positionV>
            <wp:extent cx="1904365" cy="1533525"/>
            <wp:effectExtent l="0" t="0" r="635" b="9525"/>
            <wp:wrapSquare wrapText="bothSides"/>
            <wp:docPr id="2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234DF8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9BCF245" wp14:editId="70A71848">
            <wp:simplePos x="0" y="0"/>
            <wp:positionH relativeFrom="margin">
              <wp:posOffset>-44450</wp:posOffset>
            </wp:positionH>
            <wp:positionV relativeFrom="margin">
              <wp:posOffset>426720</wp:posOffset>
            </wp:positionV>
            <wp:extent cx="1904365" cy="3268345"/>
            <wp:effectExtent l="0" t="0" r="635" b="8255"/>
            <wp:wrapSquare wrapText="bothSides"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FB0C40" w:rsidRPr="00234DF8">
        <w:rPr>
          <w:rFonts w:ascii="Arial" w:hAnsi="Arial" w:cs="Arial"/>
          <w:b/>
          <w:bCs/>
          <w:lang w:val="en-US"/>
        </w:rPr>
        <w:t>Table S5 – Canonical Discriminant Functions used in the Analysis.</w:t>
      </w:r>
      <w:bookmarkStart w:id="0" w:name="_GoBack"/>
      <w:bookmarkEnd w:id="0"/>
    </w:p>
    <w:p w:rsidR="00741CE5" w:rsidRPr="005D4A5D" w:rsidRDefault="00741CE5" w:rsidP="00737375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41CE5" w:rsidRPr="005D4A5D" w:rsidRDefault="00741CE5" w:rsidP="00737375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737375" w:rsidRDefault="00737375" w:rsidP="00737375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737375" w:rsidRDefault="001575FD" w:rsidP="00737375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1575FD">
        <w:rPr>
          <w:rFonts w:ascii="Arial" w:hAnsi="Arial" w:cs="Arial"/>
          <w:b/>
          <w:bCs/>
          <w:lang w:val="en-US"/>
        </w:rPr>
        <w:t xml:space="preserve"> </w:t>
      </w:r>
    </w:p>
    <w:p w:rsidR="001575FD" w:rsidRPr="00DE4171" w:rsidRDefault="001575FD" w:rsidP="00737375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741CE5" w:rsidRDefault="00737375" w:rsidP="0073737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</w:t>
      </w:r>
      <w:r w:rsidRPr="001575FD">
        <w:rPr>
          <w:rFonts w:ascii="Arial" w:hAnsi="Arial" w:cs="Arial"/>
          <w:lang w:val="en-US"/>
        </w:rPr>
        <w:t xml:space="preserve"> </w:t>
      </w:r>
    </w:p>
    <w:p w:rsidR="0016576B" w:rsidRPr="006F6F45" w:rsidRDefault="001575FD" w:rsidP="001575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E4171">
        <w:rPr>
          <w:rFonts w:ascii="Arial" w:hAnsi="Arial" w:cs="Arial"/>
          <w:sz w:val="18"/>
          <w:szCs w:val="18"/>
          <w:lang w:val="en-US"/>
        </w:rPr>
        <w:t xml:space="preserve">NOTE: </w:t>
      </w:r>
      <w:r>
        <w:rPr>
          <w:rFonts w:ascii="Arial" w:hAnsi="Arial" w:cs="Arial"/>
          <w:sz w:val="18"/>
          <w:szCs w:val="18"/>
          <w:lang w:val="en-US"/>
        </w:rPr>
        <w:t xml:space="preserve">Structural coefficients matrix, showed on the left, explains that CCH-induced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</w:t>
      </w:r>
      <w:r w:rsidRPr="0016576B">
        <w:rPr>
          <w:rFonts w:ascii="Arial" w:hAnsi="Arial" w:cs="Arial"/>
          <w:sz w:val="18"/>
          <w:szCs w:val="18"/>
          <w:vertAlign w:val="subscript"/>
          <w:lang w:val="en-US"/>
        </w:rPr>
        <w:t>sc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(following IBMX/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Fsk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application) is related to the first discriminant function, while Fecal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Elastase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E1 and Sweat Chloride values are </w:t>
      </w:r>
      <w:r w:rsidR="0016576B">
        <w:rPr>
          <w:rFonts w:ascii="Arial" w:hAnsi="Arial" w:cs="Arial"/>
          <w:sz w:val="18"/>
          <w:szCs w:val="18"/>
          <w:lang w:val="en-US"/>
        </w:rPr>
        <w:t xml:space="preserve">correlated with the second discriminant function. Standardized coefficients, in the middle panel, also show the same: CCH-induced </w:t>
      </w:r>
      <w:proofErr w:type="spellStart"/>
      <w:r w:rsidR="0016576B">
        <w:rPr>
          <w:rFonts w:ascii="Arial" w:hAnsi="Arial" w:cs="Arial"/>
          <w:sz w:val="18"/>
          <w:szCs w:val="18"/>
          <w:lang w:val="en-US"/>
        </w:rPr>
        <w:t>I</w:t>
      </w:r>
      <w:r w:rsidR="0016576B" w:rsidRPr="0016576B">
        <w:rPr>
          <w:rFonts w:ascii="Arial" w:hAnsi="Arial" w:cs="Arial"/>
          <w:sz w:val="18"/>
          <w:szCs w:val="18"/>
          <w:vertAlign w:val="subscript"/>
          <w:lang w:val="en-US"/>
        </w:rPr>
        <w:t>sc</w:t>
      </w:r>
      <w:proofErr w:type="spellEnd"/>
      <w:r w:rsidR="0016576B">
        <w:rPr>
          <w:rFonts w:ascii="Arial" w:hAnsi="Arial" w:cs="Arial"/>
          <w:sz w:val="18"/>
          <w:szCs w:val="18"/>
          <w:lang w:val="en-US"/>
        </w:rPr>
        <w:t xml:space="preserve"> (following IBMX/</w:t>
      </w:r>
      <w:proofErr w:type="spellStart"/>
      <w:r w:rsidR="0016576B">
        <w:rPr>
          <w:rFonts w:ascii="Arial" w:hAnsi="Arial" w:cs="Arial"/>
          <w:sz w:val="18"/>
          <w:szCs w:val="18"/>
          <w:lang w:val="en-US"/>
        </w:rPr>
        <w:t>Fsk</w:t>
      </w:r>
      <w:proofErr w:type="spellEnd"/>
      <w:r w:rsidR="0016576B">
        <w:rPr>
          <w:rFonts w:ascii="Arial" w:hAnsi="Arial" w:cs="Arial"/>
          <w:sz w:val="18"/>
          <w:szCs w:val="18"/>
          <w:lang w:val="en-US"/>
        </w:rPr>
        <w:t xml:space="preserve"> application)</w:t>
      </w:r>
      <w:r w:rsidR="00FB0C40" w:rsidRPr="00FB0C40">
        <w:rPr>
          <w:rFonts w:ascii="Arial" w:hAnsi="Arial" w:cs="Arial"/>
          <w:sz w:val="18"/>
          <w:szCs w:val="18"/>
          <w:lang w:val="en-US"/>
        </w:rPr>
        <w:t xml:space="preserve"> </w:t>
      </w:r>
      <w:r w:rsidR="0016576B">
        <w:rPr>
          <w:rFonts w:ascii="Arial" w:hAnsi="Arial" w:cs="Arial"/>
          <w:sz w:val="18"/>
          <w:szCs w:val="18"/>
          <w:lang w:val="en-US"/>
        </w:rPr>
        <w:t xml:space="preserve">is saturated for the first function, whereas both Fecal </w:t>
      </w:r>
      <w:proofErr w:type="spellStart"/>
      <w:r w:rsidR="0016576B">
        <w:rPr>
          <w:rFonts w:ascii="Arial" w:hAnsi="Arial" w:cs="Arial"/>
          <w:sz w:val="18"/>
          <w:szCs w:val="18"/>
          <w:lang w:val="en-US"/>
        </w:rPr>
        <w:t>Elastase</w:t>
      </w:r>
      <w:proofErr w:type="spellEnd"/>
      <w:r w:rsidR="0016576B">
        <w:rPr>
          <w:rFonts w:ascii="Arial" w:hAnsi="Arial" w:cs="Arial"/>
          <w:sz w:val="18"/>
          <w:szCs w:val="18"/>
          <w:lang w:val="en-US"/>
        </w:rPr>
        <w:t xml:space="preserve"> E1 and Sweat Chloride concentrations are saturated in the second one.</w:t>
      </w:r>
      <w:r w:rsidR="00C2516E">
        <w:rPr>
          <w:rFonts w:ascii="Arial" w:hAnsi="Arial" w:cs="Arial"/>
          <w:sz w:val="18"/>
          <w:szCs w:val="18"/>
          <w:lang w:val="en-US"/>
        </w:rPr>
        <w:t xml:space="preserve"> Panel on the right shows discriminant functions at group centroids.</w:t>
      </w:r>
    </w:p>
    <w:sectPr w:rsidR="0016576B" w:rsidRPr="006F6F45" w:rsidSect="00C2516E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16"/>
    <w:rsid w:val="000C4909"/>
    <w:rsid w:val="001575FD"/>
    <w:rsid w:val="0016576B"/>
    <w:rsid w:val="00191440"/>
    <w:rsid w:val="00197111"/>
    <w:rsid w:val="00234DF8"/>
    <w:rsid w:val="00317809"/>
    <w:rsid w:val="003B0D8D"/>
    <w:rsid w:val="00422F47"/>
    <w:rsid w:val="005D4A5D"/>
    <w:rsid w:val="005E2150"/>
    <w:rsid w:val="006B4094"/>
    <w:rsid w:val="006F6F45"/>
    <w:rsid w:val="00737375"/>
    <w:rsid w:val="00741CE5"/>
    <w:rsid w:val="00755BC2"/>
    <w:rsid w:val="009C0EE1"/>
    <w:rsid w:val="00B9209D"/>
    <w:rsid w:val="00C2516E"/>
    <w:rsid w:val="00D43864"/>
    <w:rsid w:val="00DB5E16"/>
    <w:rsid w:val="00DE4171"/>
    <w:rsid w:val="00E92D4B"/>
    <w:rsid w:val="00FB0C40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Administrator</cp:lastModifiedBy>
  <cp:revision>4</cp:revision>
  <dcterms:created xsi:type="dcterms:W3CDTF">2012-09-24T12:17:00Z</dcterms:created>
  <dcterms:modified xsi:type="dcterms:W3CDTF">2012-09-24T12:18:00Z</dcterms:modified>
</cp:coreProperties>
</file>