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D" w:rsidRPr="00183C97" w:rsidRDefault="002762ED" w:rsidP="002762ED">
      <w:pPr>
        <w:jc w:val="both"/>
        <w:rPr>
          <w:rFonts w:asciiTheme="minorHAnsi" w:hAnsiTheme="minorHAnsi"/>
        </w:rPr>
      </w:pPr>
      <w:r w:rsidRPr="00183C97">
        <w:rPr>
          <w:rFonts w:asciiTheme="minorHAnsi" w:hAnsiTheme="minorHAnsi"/>
          <w:b/>
        </w:rPr>
        <w:t>Table S2.</w:t>
      </w:r>
      <w:r w:rsidRPr="00183C97">
        <w:rPr>
          <w:rFonts w:asciiTheme="minorHAnsi" w:hAnsiTheme="minorHAnsi"/>
        </w:rPr>
        <w:t xml:space="preserve"> Comparison of mapping rates of 5’ untrimmed and 5’ trimmed reads. Raw data from 124 fecal metagenomes [8] were quality processed by not trimming and trimming the 5’ end of reads. The fraction of reads mapping to </w:t>
      </w:r>
      <w:proofErr w:type="spellStart"/>
      <w:r w:rsidRPr="00183C97">
        <w:rPr>
          <w:rFonts w:asciiTheme="minorHAnsi" w:hAnsiTheme="minorHAnsi"/>
        </w:rPr>
        <w:t>contigs</w:t>
      </w:r>
      <w:proofErr w:type="spellEnd"/>
      <w:r w:rsidRPr="00183C97">
        <w:rPr>
          <w:rFonts w:asciiTheme="minorHAnsi" w:hAnsiTheme="minorHAnsi"/>
        </w:rPr>
        <w:t xml:space="preserve"> was 1% higher for the 5’ trimmed reads.</w:t>
      </w:r>
    </w:p>
    <w:tbl>
      <w:tblPr>
        <w:tblpPr w:leftFromText="180" w:rightFromText="180" w:vertAnchor="text" w:horzAnchor="page" w:tblpXSpec="center" w:tblpY="186"/>
        <w:tblW w:w="45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134"/>
        <w:gridCol w:w="1134"/>
      </w:tblGrid>
      <w:tr w:rsidR="002762ED" w:rsidRPr="00183C97" w:rsidTr="00635796">
        <w:trPr>
          <w:trHeight w:val="340"/>
        </w:trPr>
        <w:tc>
          <w:tcPr>
            <w:tcW w:w="2235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  <w:t>5'-untrimmed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  <w:t>5'-trimmed</w:t>
            </w:r>
          </w:p>
        </w:tc>
      </w:tr>
      <w:tr w:rsidR="002762ED" w:rsidRPr="00183C97" w:rsidTr="00635796">
        <w:trPr>
          <w:trHeight w:val="93"/>
        </w:trPr>
        <w:tc>
          <w:tcPr>
            <w:tcW w:w="2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Total number of reads (Mio.)</w:t>
            </w:r>
          </w:p>
        </w:tc>
        <w:tc>
          <w:tcPr>
            <w:tcW w:w="1134" w:type="dxa"/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4,510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4,377</w:t>
            </w:r>
          </w:p>
        </w:tc>
      </w:tr>
      <w:tr w:rsidR="002762ED" w:rsidRPr="00183C97" w:rsidTr="00635796">
        <w:trPr>
          <w:trHeight w:val="350"/>
        </w:trPr>
        <w:tc>
          <w:tcPr>
            <w:tcW w:w="2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  <w:t>2 mismatches allowed</w:t>
            </w:r>
          </w:p>
        </w:tc>
        <w:tc>
          <w:tcPr>
            <w:tcW w:w="1134" w:type="dxa"/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</w:p>
        </w:tc>
      </w:tr>
      <w:tr w:rsidR="002762ED" w:rsidRPr="00183C97" w:rsidTr="00635796">
        <w:trPr>
          <w:trHeight w:val="143"/>
        </w:trPr>
        <w:tc>
          <w:tcPr>
            <w:tcW w:w="2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Number of mapped reads (Mio.)</w:t>
            </w:r>
          </w:p>
        </w:tc>
        <w:tc>
          <w:tcPr>
            <w:tcW w:w="1134" w:type="dxa"/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2,398 (53.2%)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2,363 (54.0%)</w:t>
            </w:r>
          </w:p>
        </w:tc>
      </w:tr>
      <w:tr w:rsidR="002762ED" w:rsidRPr="00183C97" w:rsidTr="00635796">
        <w:trPr>
          <w:trHeight w:val="340"/>
        </w:trPr>
        <w:tc>
          <w:tcPr>
            <w:tcW w:w="2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b/>
                <w:color w:val="222222"/>
                <w:sz w:val="14"/>
                <w:szCs w:val="14"/>
              </w:rPr>
              <w:t>0 mismatches allowed</w:t>
            </w:r>
          </w:p>
        </w:tc>
        <w:tc>
          <w:tcPr>
            <w:tcW w:w="1134" w:type="dxa"/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</w:p>
        </w:tc>
      </w:tr>
      <w:tr w:rsidR="002762ED" w:rsidRPr="00183C97" w:rsidTr="00635796">
        <w:trPr>
          <w:trHeight w:val="47"/>
        </w:trPr>
        <w:tc>
          <w:tcPr>
            <w:tcW w:w="2235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both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Number of mapped reads (Mio.)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1,889 (41.9%)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62ED" w:rsidRPr="00183C97" w:rsidRDefault="002762ED" w:rsidP="00635796">
            <w:pPr>
              <w:jc w:val="center"/>
              <w:rPr>
                <w:rFonts w:asciiTheme="minorHAnsi" w:hAnsiTheme="minorHAnsi" w:cs="Arial"/>
                <w:color w:val="222222"/>
                <w:sz w:val="14"/>
                <w:szCs w:val="14"/>
              </w:rPr>
            </w:pPr>
            <w:r w:rsidRPr="00183C97">
              <w:rPr>
                <w:rFonts w:asciiTheme="minorHAnsi" w:hAnsiTheme="minorHAnsi" w:cs="Arial"/>
                <w:color w:val="222222"/>
                <w:sz w:val="14"/>
                <w:szCs w:val="14"/>
              </w:rPr>
              <w:t>1,876 (42.9%)</w:t>
            </w:r>
          </w:p>
        </w:tc>
      </w:tr>
    </w:tbl>
    <w:p w:rsidR="002762ED" w:rsidRPr="00183C97" w:rsidRDefault="002762ED" w:rsidP="002762ED">
      <w:pPr>
        <w:jc w:val="both"/>
        <w:rPr>
          <w:rFonts w:asciiTheme="minorHAnsi" w:hAnsiTheme="minorHAnsi"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2762ED" w:rsidRPr="00183C97" w:rsidRDefault="002762ED" w:rsidP="002762ED">
      <w:pPr>
        <w:jc w:val="both"/>
        <w:rPr>
          <w:rFonts w:asciiTheme="minorHAnsi" w:hAnsiTheme="minorHAnsi"/>
          <w:b/>
        </w:rPr>
      </w:pPr>
    </w:p>
    <w:p w:rsidR="007D0820" w:rsidRDefault="007D0820">
      <w:bookmarkStart w:id="0" w:name="_GoBack"/>
      <w:bookmarkEnd w:id="0"/>
    </w:p>
    <w:sectPr w:rsidR="007D0820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ED"/>
    <w:rsid w:val="002762ED"/>
    <w:rsid w:val="007D0820"/>
    <w:rsid w:val="00D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2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E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E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>EMBL-Biocomputing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1</cp:revision>
  <dcterms:created xsi:type="dcterms:W3CDTF">2012-09-20T08:57:00Z</dcterms:created>
  <dcterms:modified xsi:type="dcterms:W3CDTF">2012-09-20T08:57:00Z</dcterms:modified>
</cp:coreProperties>
</file>