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F3" w:rsidRDefault="002B6BF3" w:rsidP="002B6BF3">
      <w:pPr>
        <w:rPr>
          <w:rFonts w:ascii="Times New Roman Bold" w:hAnsi="Times New Roman Bold"/>
          <w:b/>
          <w:lang w:val="en-GB"/>
        </w:rPr>
      </w:pPr>
      <w:r>
        <w:rPr>
          <w:rFonts w:ascii="Times New Roman Bold" w:hAnsi="Times New Roman Bold"/>
          <w:b/>
          <w:lang w:val="en-GB"/>
        </w:rPr>
        <w:t>APPENDIX S2</w:t>
      </w:r>
    </w:p>
    <w:p w:rsidR="002B6BF3" w:rsidRDefault="002B6BF3" w:rsidP="002B6BF3">
      <w:pPr>
        <w:rPr>
          <w:rFonts w:ascii="Times New Roman Bold" w:hAnsi="Times New Roman Bold"/>
          <w:b/>
          <w:lang w:val="en-GB"/>
        </w:rPr>
      </w:pPr>
    </w:p>
    <w:p w:rsidR="002B6BF3" w:rsidRDefault="002B6BF3" w:rsidP="002B6BF3">
      <w:pPr>
        <w:rPr>
          <w:rFonts w:ascii="Times New Roman Bold" w:hAnsi="Times New Roman Bold"/>
          <w:lang w:val="en-GB"/>
        </w:rPr>
      </w:pPr>
      <w:r>
        <w:rPr>
          <w:rFonts w:ascii="Times New Roman Bold" w:hAnsi="Times New Roman Bold"/>
        </w:rPr>
        <w:t xml:space="preserve"> </w:t>
      </w:r>
      <w:proofErr w:type="gramStart"/>
      <w:r>
        <w:rPr>
          <w:rFonts w:ascii="Times New Roman Bold" w:hAnsi="Times New Roman Bold"/>
          <w:lang w:val="en-GB"/>
        </w:rPr>
        <w:t>Effect of bisphosphonates on UGI cancer for men and women (mean number of observations 43,180).</w:t>
      </w:r>
      <w:proofErr w:type="gramEnd"/>
    </w:p>
    <w:p w:rsidR="002B6BF3" w:rsidRDefault="002B6BF3" w:rsidP="002B6BF3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29"/>
        <w:gridCol w:w="2129"/>
        <w:gridCol w:w="2129"/>
        <w:gridCol w:w="2129"/>
      </w:tblGrid>
      <w:tr w:rsidR="002B6BF3" w:rsidTr="00847075">
        <w:tc>
          <w:tcPr>
            <w:tcW w:w="2129" w:type="dxa"/>
          </w:tcPr>
          <w:p w:rsidR="002B6BF3" w:rsidRDefault="002B6BF3" w:rsidP="00847075"/>
        </w:tc>
        <w:tc>
          <w:tcPr>
            <w:tcW w:w="2129" w:type="dxa"/>
          </w:tcPr>
          <w:p w:rsidR="002B6BF3" w:rsidRDefault="002B6BF3" w:rsidP="00847075">
            <w:r w:rsidRPr="00841DC8">
              <w:rPr>
                <w:rFonts w:ascii="Times New Roman" w:eastAsia="Times New Roman" w:hAnsi="Times New Roman"/>
                <w:color w:val="auto"/>
              </w:rPr>
              <w:t>Odds Ratio</w:t>
            </w:r>
          </w:p>
        </w:tc>
        <w:tc>
          <w:tcPr>
            <w:tcW w:w="2129" w:type="dxa"/>
          </w:tcPr>
          <w:p w:rsidR="002B6BF3" w:rsidRDefault="002B6BF3" w:rsidP="00847075">
            <w:r w:rsidRPr="00841DC8">
              <w:rPr>
                <w:rFonts w:ascii="Times New Roman" w:hAnsi="Times New Roman"/>
              </w:rPr>
              <w:t>P value</w:t>
            </w:r>
          </w:p>
        </w:tc>
        <w:tc>
          <w:tcPr>
            <w:tcW w:w="2129" w:type="dxa"/>
          </w:tcPr>
          <w:p w:rsidR="002B6BF3" w:rsidRDefault="002B6BF3" w:rsidP="00847075">
            <w:r w:rsidRPr="00841DC8">
              <w:rPr>
                <w:rFonts w:ascii="Times New Roman" w:hAnsi="Times New Roman"/>
              </w:rPr>
              <w:t>95% confidence interval</w:t>
            </w:r>
          </w:p>
        </w:tc>
      </w:tr>
      <w:tr w:rsidR="002B6BF3" w:rsidTr="00847075">
        <w:tc>
          <w:tcPr>
            <w:tcW w:w="2129" w:type="dxa"/>
          </w:tcPr>
          <w:p w:rsidR="002B6BF3" w:rsidRDefault="002B6BF3" w:rsidP="00847075">
            <w:r w:rsidRPr="00841DC8">
              <w:rPr>
                <w:rFonts w:ascii="Times New Roman" w:eastAsia="Times New Roman" w:hAnsi="Times New Roman"/>
                <w:color w:val="auto"/>
              </w:rPr>
              <w:t>Men and women on bisphosphonates</w:t>
            </w:r>
            <w:r>
              <w:rPr>
                <w:rFonts w:ascii="Times New Roman" w:eastAsia="Times New Roman" w:hAnsi="Times New Roman"/>
                <w:color w:val="auto"/>
              </w:rPr>
              <w:t xml:space="preserve"> (342 cases, 1227 controls)</w:t>
            </w:r>
          </w:p>
        </w:tc>
        <w:tc>
          <w:tcPr>
            <w:tcW w:w="2129" w:type="dxa"/>
          </w:tcPr>
          <w:p w:rsidR="002B6BF3" w:rsidRDefault="002B6BF3" w:rsidP="00847075">
            <w:r w:rsidRPr="00841DC8">
              <w:rPr>
                <w:rFonts w:ascii="Times New Roman" w:eastAsia="Times New Roman" w:hAnsi="Times New Roman"/>
                <w:color w:val="auto"/>
              </w:rPr>
              <w:t>1·13</w:t>
            </w:r>
          </w:p>
        </w:tc>
        <w:tc>
          <w:tcPr>
            <w:tcW w:w="2129" w:type="dxa"/>
          </w:tcPr>
          <w:p w:rsidR="002B6BF3" w:rsidRDefault="002B6BF3" w:rsidP="00847075">
            <w:r w:rsidRPr="00841DC8">
              <w:rPr>
                <w:rFonts w:ascii="Times New Roman" w:eastAsia="Times New Roman" w:hAnsi="Times New Roman"/>
                <w:color w:val="auto"/>
              </w:rPr>
              <w:t>0·06</w:t>
            </w:r>
          </w:p>
        </w:tc>
        <w:tc>
          <w:tcPr>
            <w:tcW w:w="2129" w:type="dxa"/>
          </w:tcPr>
          <w:p w:rsidR="002B6BF3" w:rsidRDefault="002B6BF3" w:rsidP="00847075">
            <w:r w:rsidRPr="00841DC8">
              <w:rPr>
                <w:rFonts w:ascii="Times New Roman" w:eastAsia="Times New Roman" w:hAnsi="Times New Roman"/>
                <w:color w:val="auto"/>
              </w:rPr>
              <w:t>0·99–1·28</w:t>
            </w:r>
          </w:p>
        </w:tc>
      </w:tr>
      <w:tr w:rsidR="002B6BF3" w:rsidTr="00847075">
        <w:tc>
          <w:tcPr>
            <w:tcW w:w="2129" w:type="dxa"/>
          </w:tcPr>
          <w:p w:rsidR="002B6BF3" w:rsidRDefault="002B6BF3" w:rsidP="00847075">
            <w:r w:rsidRPr="00841DC8">
              <w:rPr>
                <w:rFonts w:ascii="Times New Roman" w:eastAsia="Times New Roman" w:hAnsi="Times New Roman"/>
                <w:color w:val="auto"/>
              </w:rPr>
              <w:t>Women on bisphosphonates</w:t>
            </w:r>
            <w:r>
              <w:rPr>
                <w:rFonts w:ascii="Times New Roman" w:eastAsia="Times New Roman" w:hAnsi="Times New Roman"/>
                <w:color w:val="auto"/>
              </w:rPr>
              <w:t xml:space="preserve"> (264 cases, 857 controls)</w:t>
            </w:r>
          </w:p>
        </w:tc>
        <w:tc>
          <w:tcPr>
            <w:tcW w:w="2129" w:type="dxa"/>
          </w:tcPr>
          <w:p w:rsidR="002B6BF3" w:rsidRDefault="002B6BF3" w:rsidP="00847075">
            <w:r w:rsidRPr="00605253">
              <w:rPr>
                <w:rFonts w:ascii="Times New Roman" w:eastAsia="Times New Roman" w:hAnsi="Times New Roman"/>
                <w:color w:val="auto"/>
              </w:rPr>
              <w:t>1·27</w:t>
            </w:r>
          </w:p>
        </w:tc>
        <w:tc>
          <w:tcPr>
            <w:tcW w:w="2129" w:type="dxa"/>
          </w:tcPr>
          <w:p w:rsidR="002B6BF3" w:rsidRDefault="002B6BF3" w:rsidP="00847075">
            <w:r w:rsidRPr="00605253">
              <w:rPr>
                <w:rFonts w:ascii="Times New Roman" w:eastAsia="Times New Roman" w:hAnsi="Times New Roman"/>
                <w:color w:val="auto"/>
              </w:rPr>
              <w:t>0·002</w:t>
            </w:r>
          </w:p>
        </w:tc>
        <w:tc>
          <w:tcPr>
            <w:tcW w:w="2129" w:type="dxa"/>
          </w:tcPr>
          <w:p w:rsidR="002B6BF3" w:rsidRDefault="002B6BF3" w:rsidP="00847075">
            <w:r w:rsidRPr="00605253">
              <w:rPr>
                <w:rFonts w:ascii="Times New Roman" w:hAnsi="Times New Roman"/>
              </w:rPr>
              <w:t>1.10-1.47</w:t>
            </w:r>
          </w:p>
        </w:tc>
      </w:tr>
      <w:tr w:rsidR="002B6BF3" w:rsidTr="00847075">
        <w:tc>
          <w:tcPr>
            <w:tcW w:w="2129" w:type="dxa"/>
          </w:tcPr>
          <w:p w:rsidR="002B6BF3" w:rsidRDefault="002B6BF3" w:rsidP="00847075">
            <w:r w:rsidRPr="00605253">
              <w:rPr>
                <w:rFonts w:ascii="Times New Roman" w:eastAsia="Times New Roman" w:hAnsi="Times New Roman"/>
                <w:color w:val="auto"/>
              </w:rPr>
              <w:t>Men on bisphosphonates</w:t>
            </w:r>
            <w:r>
              <w:rPr>
                <w:rFonts w:ascii="Times" w:eastAsia="Times New Roman" w:hAnsi="Times" w:cs="Times"/>
                <w:noProof/>
                <w:color w:val="auto"/>
              </w:rPr>
              <w:drawing>
                <wp:inline distT="0" distB="0" distL="0" distR="0" wp14:anchorId="6FB4E767" wp14:editId="0A1E4EEF">
                  <wp:extent cx="8255" cy="825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auto"/>
              </w:rPr>
              <w:t>(78 cases, 370 controls)</w:t>
            </w:r>
          </w:p>
        </w:tc>
        <w:tc>
          <w:tcPr>
            <w:tcW w:w="2129" w:type="dxa"/>
          </w:tcPr>
          <w:p w:rsidR="002B6BF3" w:rsidRDefault="002B6BF3" w:rsidP="00847075">
            <w:r w:rsidRPr="00605253">
              <w:rPr>
                <w:rFonts w:ascii="Times New Roman" w:eastAsia="Times New Roman" w:hAnsi="Times New Roman"/>
                <w:color w:val="auto"/>
              </w:rPr>
              <w:t>0·84</w:t>
            </w:r>
          </w:p>
        </w:tc>
        <w:tc>
          <w:tcPr>
            <w:tcW w:w="2129" w:type="dxa"/>
          </w:tcPr>
          <w:p w:rsidR="002B6BF3" w:rsidRDefault="002B6BF3" w:rsidP="00847075">
            <w:r w:rsidRPr="00605253">
              <w:rPr>
                <w:rFonts w:ascii="Times New Roman" w:eastAsia="Times New Roman" w:hAnsi="Times New Roman"/>
                <w:color w:val="auto"/>
              </w:rPr>
              <w:t>0·16</w:t>
            </w:r>
          </w:p>
        </w:tc>
        <w:tc>
          <w:tcPr>
            <w:tcW w:w="2129" w:type="dxa"/>
          </w:tcPr>
          <w:p w:rsidR="002B6BF3" w:rsidRDefault="002B6BF3" w:rsidP="00847075">
            <w:r w:rsidRPr="00605253">
              <w:rPr>
                <w:rFonts w:ascii="Times New Roman" w:eastAsia="Times New Roman" w:hAnsi="Times New Roman"/>
                <w:color w:val="auto"/>
              </w:rPr>
              <w:t>0·66–1·07</w:t>
            </w:r>
          </w:p>
        </w:tc>
      </w:tr>
    </w:tbl>
    <w:p w:rsidR="002B6BF3" w:rsidRDefault="002B6BF3" w:rsidP="002B6BF3"/>
    <w:p w:rsidR="0008182D" w:rsidRDefault="0008182D">
      <w:bookmarkStart w:id="0" w:name="_GoBack"/>
      <w:bookmarkEnd w:id="0"/>
    </w:p>
    <w:sectPr w:rsidR="0008182D" w:rsidSect="0024654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F3"/>
    <w:rsid w:val="0008182D"/>
    <w:rsid w:val="002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2F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F3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BF3"/>
    <w:rPr>
      <w:rFonts w:ascii="Times New Roman" w:eastAsia="Times New Roman" w:hAnsi="Times New Roma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BF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F3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F3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BF3"/>
    <w:rPr>
      <w:rFonts w:ascii="Times New Roman" w:eastAsia="Times New Roman" w:hAnsi="Times New Roma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BF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F3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Company>King's College London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Wright</dc:creator>
  <cp:keywords/>
  <dc:description/>
  <cp:lastModifiedBy>Ellen Wright</cp:lastModifiedBy>
  <cp:revision>1</cp:revision>
  <dcterms:created xsi:type="dcterms:W3CDTF">2012-09-24T22:51:00Z</dcterms:created>
  <dcterms:modified xsi:type="dcterms:W3CDTF">2012-09-24T22:52:00Z</dcterms:modified>
</cp:coreProperties>
</file>