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8" w:rsidRPr="009A7170" w:rsidRDefault="006758F0" w:rsidP="005D20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Table S</w:t>
      </w:r>
      <w:r w:rsidR="001C085B">
        <w:rPr>
          <w:rFonts w:ascii="Times New Roman" w:hAnsi="Times New Roman" w:cs="Times New Roman"/>
          <w:b/>
          <w:sz w:val="20"/>
          <w:szCs w:val="20"/>
        </w:rPr>
        <w:t>8</w:t>
      </w:r>
      <w:r w:rsidR="001C085B" w:rsidRPr="001C085B">
        <w:rPr>
          <w:rFonts w:ascii="Times New Roman" w:hAnsi="Times New Roman" w:cs="Times New Roman"/>
          <w:b/>
          <w:sz w:val="20"/>
          <w:szCs w:val="20"/>
        </w:rPr>
        <w:t>.</w:t>
      </w:r>
      <w:r w:rsidR="002405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E04" w:rsidRPr="0024052D">
        <w:rPr>
          <w:rFonts w:ascii="Times New Roman" w:hAnsi="Times New Roman" w:cs="Times New Roman"/>
          <w:sz w:val="20"/>
          <w:szCs w:val="20"/>
        </w:rPr>
        <w:t xml:space="preserve"> </w:t>
      </w:r>
      <w:r w:rsidR="004A61A0" w:rsidRPr="0024052D">
        <w:rPr>
          <w:rFonts w:ascii="Times New Roman" w:hAnsi="Times New Roman" w:cs="Times New Roman"/>
          <w:sz w:val="20"/>
          <w:szCs w:val="20"/>
        </w:rPr>
        <w:t>Summary</w:t>
      </w:r>
      <w:r w:rsidR="00692E6A">
        <w:rPr>
          <w:rFonts w:ascii="Times New Roman" w:hAnsi="Times New Roman" w:cs="Times New Roman"/>
          <w:sz w:val="20"/>
          <w:szCs w:val="20"/>
        </w:rPr>
        <w:t xml:space="preserve"> </w:t>
      </w:r>
      <w:r w:rsidR="004A61A0" w:rsidRPr="0024052D">
        <w:rPr>
          <w:rFonts w:ascii="Times New Roman" w:hAnsi="Times New Roman" w:cs="Times New Roman"/>
          <w:sz w:val="20"/>
          <w:szCs w:val="20"/>
        </w:rPr>
        <w:t>effect estimates (E</w:t>
      </w:r>
      <w:r w:rsidR="001B0401">
        <w:rPr>
          <w:rFonts w:ascii="Times New Roman" w:hAnsi="Times New Roman" w:cs="Times New Roman"/>
          <w:sz w:val="20"/>
          <w:szCs w:val="20"/>
        </w:rPr>
        <w:t>E</w:t>
      </w:r>
      <w:r w:rsidR="004A61A0" w:rsidRPr="0024052D">
        <w:rPr>
          <w:rFonts w:ascii="Times New Roman" w:hAnsi="Times New Roman" w:cs="Times New Roman"/>
          <w:sz w:val="20"/>
          <w:szCs w:val="20"/>
        </w:rPr>
        <w:t xml:space="preserve">s) </w:t>
      </w:r>
      <w:r w:rsidR="00055E04" w:rsidRPr="0024052D">
        <w:rPr>
          <w:rFonts w:ascii="Times New Roman" w:hAnsi="Times New Roman" w:cs="Times New Roman"/>
          <w:sz w:val="20"/>
          <w:szCs w:val="20"/>
        </w:rPr>
        <w:t>for the relation bet</w:t>
      </w:r>
      <w:r w:rsidR="004A61A0" w:rsidRPr="0024052D">
        <w:rPr>
          <w:rFonts w:ascii="Times New Roman" w:hAnsi="Times New Roman" w:cs="Times New Roman"/>
          <w:sz w:val="20"/>
          <w:szCs w:val="20"/>
        </w:rPr>
        <w:t xml:space="preserve">ween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="004A61A0" w:rsidRPr="002405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odor</w:t>
      </w:r>
      <w:proofErr w:type="spellEnd"/>
      <w:r w:rsidR="004A61A0" w:rsidRPr="0024052D">
        <w:rPr>
          <w:rFonts w:ascii="Times New Roman" w:hAnsi="Times New Roman" w:cs="Times New Roman"/>
          <w:sz w:val="20"/>
          <w:szCs w:val="20"/>
        </w:rPr>
        <w:t xml:space="preserve"> and the risk of </w:t>
      </w:r>
      <w:r w:rsidR="00055E04" w:rsidRPr="0024052D">
        <w:rPr>
          <w:rFonts w:ascii="Times New Roman" w:hAnsi="Times New Roman" w:cs="Times New Roman"/>
          <w:sz w:val="20"/>
          <w:szCs w:val="20"/>
        </w:rPr>
        <w:t xml:space="preserve">asthma </w:t>
      </w:r>
      <w:r w:rsidR="007C6B9C" w:rsidRPr="0024052D">
        <w:rPr>
          <w:rFonts w:ascii="Times New Roman" w:hAnsi="Times New Roman" w:cs="Times New Roman"/>
          <w:sz w:val="20"/>
          <w:szCs w:val="20"/>
        </w:rPr>
        <w:t xml:space="preserve">onset </w:t>
      </w:r>
      <w:r w:rsidR="00055E04" w:rsidRPr="0024052D">
        <w:rPr>
          <w:rFonts w:ascii="Times New Roman" w:hAnsi="Times New Roman" w:cs="Times New Roman"/>
          <w:sz w:val="20"/>
          <w:szCs w:val="20"/>
        </w:rPr>
        <w:t xml:space="preserve">(n=8) and stratified analysis according to </w:t>
      </w:r>
      <w:r w:rsidR="00692E6A">
        <w:rPr>
          <w:rFonts w:ascii="Times New Roman" w:hAnsi="Times New Roman" w:cs="Times New Roman"/>
          <w:sz w:val="20"/>
          <w:szCs w:val="20"/>
        </w:rPr>
        <w:t xml:space="preserve">the </w:t>
      </w:r>
      <w:r w:rsidR="00055E04" w:rsidRPr="0024052D">
        <w:rPr>
          <w:rFonts w:ascii="Times New Roman" w:hAnsi="Times New Roman" w:cs="Times New Roman"/>
          <w:sz w:val="20"/>
          <w:szCs w:val="20"/>
        </w:rPr>
        <w:t>study characteristics</w:t>
      </w:r>
    </w:p>
    <w:tbl>
      <w:tblPr>
        <w:tblStyle w:val="TableGrid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3"/>
        <w:gridCol w:w="1134"/>
        <w:gridCol w:w="1984"/>
        <w:gridCol w:w="1276"/>
        <w:gridCol w:w="1559"/>
        <w:gridCol w:w="1025"/>
      </w:tblGrid>
      <w:tr w:rsidR="005D2038" w:rsidRPr="00591A58" w:rsidTr="009A7170">
        <w:trPr>
          <w:trHeight w:val="300"/>
        </w:trPr>
        <w:tc>
          <w:tcPr>
            <w:tcW w:w="4820" w:type="dxa"/>
            <w:vMerge w:val="restart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Stratification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5D2038" w:rsidRPr="00591A58" w:rsidRDefault="005D2038" w:rsidP="00F83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Heterogeneity Statistics</w:t>
            </w:r>
          </w:p>
        </w:tc>
      </w:tr>
      <w:tr w:rsidR="005D2038" w:rsidRPr="00591A58" w:rsidTr="000D4BFE">
        <w:trPr>
          <w:trHeight w:val="255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038" w:rsidRPr="00591A58" w:rsidRDefault="005D2038" w:rsidP="00F83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Fixed</w:t>
            </w:r>
            <w:r w:rsidR="00C733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effect</w:t>
            </w:r>
            <w:r w:rsidR="00C733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model </w:t>
            </w:r>
          </w:p>
          <w:p w:rsidR="00A77D4D" w:rsidRPr="00591A58" w:rsidRDefault="0066714D" w:rsidP="001B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40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(95%CI)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Random</w:t>
            </w:r>
            <w:r w:rsidR="00C733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effects model</w:t>
            </w:r>
          </w:p>
          <w:p w:rsidR="005D2038" w:rsidRPr="00591A58" w:rsidRDefault="0066714D" w:rsidP="001B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40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Q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- statistics</w:t>
            </w:r>
          </w:p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D2038" w:rsidRPr="00591A58" w:rsidRDefault="00D749B1" w:rsidP="00D74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5D2038"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5D2038" w:rsidRPr="00591A58" w:rsidTr="000D4BFE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Main analysis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1.25-1.95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1.19-2.50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14.85 (8)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5D2038" w:rsidRPr="00591A58" w:rsidTr="000D4BFE">
        <w:tc>
          <w:tcPr>
            <w:tcW w:w="4820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sz w:val="20"/>
                <w:szCs w:val="20"/>
              </w:rPr>
              <w:t>Stratified analysis</w:t>
            </w:r>
          </w:p>
        </w:tc>
        <w:tc>
          <w:tcPr>
            <w:tcW w:w="1134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Study population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1B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Infants (0</w:t>
            </w:r>
            <w:r w:rsidR="001B0401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4 years)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1.02-2.65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1.02-2.65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2.43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C375AD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Children (</w:t>
            </w:r>
            <w:r w:rsidR="005D2038" w:rsidRPr="00591A58">
              <w:rPr>
                <w:rFonts w:ascii="Times New Roman" w:hAnsi="Times New Roman" w:cs="Times New Roman"/>
                <w:sz w:val="20"/>
                <w:szCs w:val="20"/>
              </w:rPr>
              <w:t>up to 16 years)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1.29-2.32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1.06-3.23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10.11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Study design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 xml:space="preserve">Cohort 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1.33-3.15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1.13-3.33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4.37 (3)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Incident case-control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1.09-1.83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0.98-2.71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8.40 (5)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C073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Study </w:t>
            </w:r>
            <w:proofErr w:type="spellStart"/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size</w:t>
            </w:r>
            <w:r w:rsidR="007C6B9C" w:rsidRPr="00591A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1.27-2.03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1.24-2.95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13.47 (6)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0.53-2.38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0.53-2.38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0.58 (2)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Geographical location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0.64-1.54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0.64-1.54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0.66 (2)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0.416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1.11-1.88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1.05-2.92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12.92 (6)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Climatic zone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 xml:space="preserve">Subarctic  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0.84-1.58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0.74-2.62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5.82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Continental cool summer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1.08-2.07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1.01-2.81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8.63 (3)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Follow-up in years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&gt;3 years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1.32-2.35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1.15-3.19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10.55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≤3 years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0.85-1.53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0.82-1.76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3.88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7C6B9C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="005D2038"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xposure</w:t>
            </w: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assessment method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Home inspection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1.02-2.65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1.02-2.65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2.43 (3)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Self-report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1.19-1.98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1.06-3.26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12.36 (5)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Definition of asthma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Doctor-diagnosed</w:t>
            </w:r>
            <w:r w:rsidR="00C73388">
              <w:rPr>
                <w:rFonts w:ascii="Times New Roman" w:hAnsi="Times New Roman" w:cs="Times New Roman"/>
                <w:sz w:val="20"/>
                <w:szCs w:val="20"/>
              </w:rPr>
              <w:t>/lung function measurement</w:t>
            </w:r>
            <w:r w:rsidR="00692E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1.11-1.71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1.03-2.24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17.67 (7)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7C6B9C" w:rsidRPr="00591A58" w:rsidTr="009A7170">
        <w:tc>
          <w:tcPr>
            <w:tcW w:w="4820" w:type="dxa"/>
          </w:tcPr>
          <w:p w:rsidR="007C6B9C" w:rsidRPr="00591A58" w:rsidRDefault="007C6B9C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Self-report</w:t>
            </w:r>
          </w:p>
        </w:tc>
        <w:tc>
          <w:tcPr>
            <w:tcW w:w="1134" w:type="dxa"/>
          </w:tcPr>
          <w:p w:rsidR="007C6B9C" w:rsidRPr="00591A58" w:rsidRDefault="00C7338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C6B9C" w:rsidRPr="00591A58" w:rsidRDefault="007C6B9C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B9C" w:rsidRPr="00591A58" w:rsidRDefault="007C6B9C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B9C" w:rsidRPr="00591A58" w:rsidRDefault="007C6B9C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B9C" w:rsidRPr="00591A58" w:rsidRDefault="007C6B9C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B9C" w:rsidRPr="00591A58" w:rsidRDefault="007C6B9C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7C6B9C" w:rsidRPr="00591A58" w:rsidRDefault="007C6B9C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Quality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High (</w:t>
            </w:r>
            <w:r w:rsidR="007C6B9C" w:rsidRPr="00591A58">
              <w:rPr>
                <w:rFonts w:ascii="Times New Roman" w:hAnsi="Times New Roman" w:cs="Times New Roman"/>
                <w:sz w:val="20"/>
                <w:szCs w:val="20"/>
              </w:rPr>
              <w:t xml:space="preserve">scores </w:t>
            </w: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8-9)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0.82-1.38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0.79-1.53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5.19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</w:tr>
      <w:tr w:rsidR="005D2038" w:rsidRPr="00591A58" w:rsidTr="009A7170">
        <w:tc>
          <w:tcPr>
            <w:tcW w:w="4820" w:type="dxa"/>
          </w:tcPr>
          <w:p w:rsidR="005D2038" w:rsidRPr="00591A58" w:rsidRDefault="005D2038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Low (</w:t>
            </w:r>
            <w:r w:rsidR="007C6B9C" w:rsidRPr="00591A58">
              <w:rPr>
                <w:rFonts w:ascii="Times New Roman" w:hAnsi="Times New Roman" w:cs="Times New Roman"/>
                <w:sz w:val="20"/>
                <w:szCs w:val="20"/>
              </w:rPr>
              <w:t xml:space="preserve">scores </w:t>
            </w: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&lt; 8)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843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1.64-3.18</w:t>
            </w:r>
          </w:p>
        </w:tc>
        <w:tc>
          <w:tcPr>
            <w:tcW w:w="113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984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1.64-3.18</w:t>
            </w:r>
          </w:p>
        </w:tc>
        <w:tc>
          <w:tcPr>
            <w:tcW w:w="1276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0.97 (4)</w:t>
            </w:r>
          </w:p>
        </w:tc>
        <w:tc>
          <w:tcPr>
            <w:tcW w:w="1559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25" w:type="dxa"/>
          </w:tcPr>
          <w:p w:rsidR="005D2038" w:rsidRPr="00591A58" w:rsidRDefault="005D2038" w:rsidP="00F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58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</w:tr>
    </w:tbl>
    <w:p w:rsidR="00022861" w:rsidRDefault="00022861" w:rsidP="00A4067E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D2038" w:rsidRPr="00591A58" w:rsidRDefault="007C6B9C" w:rsidP="00A4067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91A5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91A58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591A58">
        <w:rPr>
          <w:rFonts w:ascii="Times New Roman" w:hAnsi="Times New Roman" w:cs="Times New Roman"/>
          <w:sz w:val="20"/>
          <w:szCs w:val="20"/>
        </w:rPr>
        <w:t xml:space="preserve"> study: Cohort studies, n &gt; 700; case-control studies, n &gt; 181, where n= study size.</w:t>
      </w:r>
    </w:p>
    <w:p w:rsidR="00A4067E" w:rsidRPr="00591A58" w:rsidRDefault="00A4067E">
      <w:pPr>
        <w:rPr>
          <w:rFonts w:ascii="Times New Roman" w:hAnsi="Times New Roman" w:cs="Times New Roman"/>
          <w:sz w:val="20"/>
          <w:szCs w:val="20"/>
        </w:rPr>
      </w:pPr>
    </w:p>
    <w:sectPr w:rsidR="00A4067E" w:rsidRPr="00591A58" w:rsidSect="004A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9" w:rsidRDefault="00514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67" w:rsidRDefault="00C75367">
    <w:pPr>
      <w:pStyle w:val="Footer"/>
    </w:pPr>
  </w:p>
  <w:p w:rsidR="00C75367" w:rsidRDefault="00C7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9" w:rsidRDefault="00514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9" w:rsidRDefault="00514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9" w:rsidRDefault="00514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9" w:rsidRDefault="00514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14189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3490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197C-AF4E-4EE9-B275-C272E6E5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2012-09-30T12:29:00Z</dcterms:created>
  <dcterms:modified xsi:type="dcterms:W3CDTF">2012-09-30T12:29:00Z</dcterms:modified>
</cp:coreProperties>
</file>