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0B" w:rsidRDefault="0014050B" w:rsidP="001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  <w:r>
        <w:rPr>
          <w:rFonts w:ascii="Times New Roman" w:hAnsi="Times New Roman"/>
          <w:sz w:val="24"/>
          <w:szCs w:val="24"/>
          <w:lang w:val="en-GB" w:eastAsia="nb-NO"/>
        </w:rPr>
        <w:t>T</w:t>
      </w:r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able </w:t>
      </w:r>
      <w:r>
        <w:rPr>
          <w:rFonts w:ascii="Times New Roman" w:hAnsi="Times New Roman"/>
          <w:sz w:val="24"/>
          <w:szCs w:val="24"/>
          <w:lang w:val="en-GB" w:eastAsia="nb-NO"/>
        </w:rPr>
        <w:t>S</w:t>
      </w:r>
      <w:r w:rsidRPr="00FA32C8">
        <w:rPr>
          <w:rFonts w:ascii="Times New Roman" w:hAnsi="Times New Roman"/>
          <w:sz w:val="24"/>
          <w:szCs w:val="24"/>
          <w:lang w:val="en-GB" w:eastAsia="nb-NO"/>
        </w:rPr>
        <w:t>2. Demographic characteristics at baseline (Young-HUNT 1) for the</w:t>
      </w:r>
      <w:r>
        <w:rPr>
          <w:rFonts w:ascii="Times New Roman" w:hAnsi="Times New Roman"/>
          <w:sz w:val="24"/>
          <w:szCs w:val="24"/>
          <w:lang w:val="en-GB" w:eastAsia="nb-NO"/>
        </w:rPr>
        <w:t xml:space="preserve"> follow-up participants (n= 1634</w:t>
      </w:r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) </w:t>
      </w:r>
    </w:p>
    <w:p w:rsidR="0014050B" w:rsidRPr="00FA32C8" w:rsidRDefault="0014050B" w:rsidP="001405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  <w:proofErr w:type="gramStart"/>
      <w:r w:rsidRPr="00FA32C8">
        <w:rPr>
          <w:rFonts w:ascii="Times New Roman" w:hAnsi="Times New Roman"/>
          <w:sz w:val="24"/>
          <w:szCs w:val="24"/>
          <w:lang w:val="en-GB" w:eastAsia="nb-NO"/>
        </w:rPr>
        <w:t>compared</w:t>
      </w:r>
      <w:proofErr w:type="gramEnd"/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 to the total You</w:t>
      </w:r>
      <w:r>
        <w:rPr>
          <w:rFonts w:ascii="Times New Roman" w:hAnsi="Times New Roman"/>
          <w:sz w:val="24"/>
          <w:szCs w:val="24"/>
          <w:lang w:val="en-GB" w:eastAsia="nb-NO"/>
        </w:rPr>
        <w:t>ng-HUNT1 population (n=8408</w:t>
      </w:r>
      <w:r w:rsidRPr="00FA32C8">
        <w:rPr>
          <w:rFonts w:ascii="Times New Roman" w:hAnsi="Times New Roman"/>
          <w:sz w:val="24"/>
          <w:szCs w:val="24"/>
          <w:lang w:val="en-GB" w:eastAsia="nb-NO"/>
        </w:rPr>
        <w:t>)</w:t>
      </w:r>
      <w:r>
        <w:rPr>
          <w:rFonts w:ascii="Times New Roman" w:hAnsi="Times New Roman"/>
          <w:sz w:val="24"/>
          <w:szCs w:val="24"/>
          <w:lang w:val="en-GB" w:eastAsia="nb-NO"/>
        </w:rPr>
        <w:t xml:space="preserve">. </w:t>
      </w:r>
      <w:r w:rsidRPr="00FA32C8">
        <w:rPr>
          <w:rFonts w:ascii="Times New Roman" w:hAnsi="Times New Roman"/>
          <w:sz w:val="24"/>
          <w:szCs w:val="24"/>
          <w:lang w:val="en-GB" w:eastAsia="nb-NO"/>
        </w:rPr>
        <w:t>Distributions in mean and (standard deviation), if not indicated otherwise.</w:t>
      </w:r>
    </w:p>
    <w:p w:rsidR="0014050B" w:rsidRPr="00FA32C8" w:rsidRDefault="0014050B" w:rsidP="001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</w:p>
    <w:tbl>
      <w:tblPr>
        <w:tblW w:w="10522" w:type="dxa"/>
        <w:tblInd w:w="93" w:type="dxa"/>
        <w:tblLook w:val="0000" w:firstRow="0" w:lastRow="0" w:firstColumn="0" w:lastColumn="0" w:noHBand="0" w:noVBand="0"/>
      </w:tblPr>
      <w:tblGrid>
        <w:gridCol w:w="1455"/>
        <w:gridCol w:w="641"/>
        <w:gridCol w:w="1180"/>
        <w:gridCol w:w="876"/>
        <w:gridCol w:w="1096"/>
        <w:gridCol w:w="960"/>
        <w:gridCol w:w="1096"/>
        <w:gridCol w:w="960"/>
        <w:gridCol w:w="1298"/>
        <w:gridCol w:w="960"/>
      </w:tblGrid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Boys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YH 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YH1H3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YH1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YH1H3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4179(49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9(54.4%)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4229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(51.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745 (45.6%)</w:t>
            </w: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16.0(1.8)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16.0(1.8)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16.0(1.8)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15.9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(1.8)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4(3.3</w:t>
            </w: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21.4(3.2)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21.2(3.3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21.1(3.2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WC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70.6(8.0)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70.3(7.5)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75.8(8.8)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75.4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(8.4)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315"/>
        </w:trPr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2C8">
              <w:rPr>
                <w:rFonts w:ascii="Times New Roman" w:hAnsi="Times New Roman"/>
                <w:sz w:val="24"/>
                <w:szCs w:val="24"/>
                <w:lang w:val="en-GB"/>
              </w:rPr>
              <w:t>Phys. act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(1.6)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3.5(1.6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3.3(1.8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3.4(1.7</w:t>
            </w:r>
            <w:r w:rsidRPr="00FA3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050B" w:rsidRPr="00FA32C8" w:rsidTr="004D3484">
        <w:trPr>
          <w:trHeight w:val="227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0B" w:rsidRPr="00FA32C8" w:rsidRDefault="0014050B" w:rsidP="004D3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4050B" w:rsidRPr="00FA32C8" w:rsidRDefault="0014050B" w:rsidP="0014050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YH1: Total Young-HUNT 1 population, </w:t>
      </w:r>
    </w:p>
    <w:p w:rsidR="0014050B" w:rsidRPr="00FA32C8" w:rsidRDefault="0014050B" w:rsidP="001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YH1H3: Participants in the follow-up study (participated in both Young-HUNT1 and HUNT 3). </w:t>
      </w:r>
    </w:p>
    <w:p w:rsidR="0014050B" w:rsidRPr="00FA32C8" w:rsidRDefault="0014050B" w:rsidP="001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b-NO"/>
        </w:rPr>
      </w:pPr>
      <w:r w:rsidRPr="00FA32C8">
        <w:rPr>
          <w:rFonts w:ascii="Times New Roman" w:hAnsi="Times New Roman"/>
          <w:sz w:val="24"/>
          <w:szCs w:val="24"/>
          <w:lang w:val="en-GB" w:eastAsia="nb-NO"/>
        </w:rPr>
        <w:t>BMI: body mass index in BMI units and WC (waist circumference) in centimetres.</w:t>
      </w:r>
    </w:p>
    <w:p w:rsidR="0014050B" w:rsidRPr="00FA32C8" w:rsidRDefault="0014050B" w:rsidP="001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 w:eastAsia="nb-NO"/>
        </w:rPr>
      </w:pPr>
      <w:r w:rsidRPr="00FA32C8">
        <w:rPr>
          <w:rFonts w:ascii="Times New Roman" w:hAnsi="Times New Roman"/>
          <w:sz w:val="24"/>
          <w:szCs w:val="24"/>
          <w:lang w:val="en-GB" w:eastAsia="nb-NO"/>
        </w:rPr>
        <w:t>Phys. act: outside of school, performing sports or exercise to the point of heavily breathing and/or sweating”.</w:t>
      </w:r>
      <w:hyperlink w:anchor="_ENREF_29" w:tooltip="King, 1996 #426" w:history="1"/>
      <w:r w:rsidRPr="00FA32C8">
        <w:rPr>
          <w:rFonts w:ascii="Times New Roman" w:hAnsi="Times New Roman"/>
          <w:sz w:val="24"/>
          <w:szCs w:val="24"/>
          <w:lang w:val="en-GB" w:eastAsia="nb-NO"/>
        </w:rPr>
        <w:t xml:space="preserve"> </w:t>
      </w:r>
      <w:r w:rsidRPr="00FA32C8">
        <w:rPr>
          <w:rFonts w:ascii="Times New Roman" w:hAnsi="Times New Roman"/>
          <w:bCs/>
          <w:sz w:val="24"/>
          <w:szCs w:val="24"/>
          <w:lang w:val="en-GB" w:eastAsia="nb-NO"/>
        </w:rPr>
        <w:t>We assigned values 1 through 8 to the response options: Everyday, 4-6 days a week, 2-3 days a week; 1 day a week; Not every week, but at least once every two weeks; Not every 14</w:t>
      </w:r>
      <w:r w:rsidRPr="00FA32C8">
        <w:rPr>
          <w:rFonts w:ascii="Times New Roman" w:hAnsi="Times New Roman"/>
          <w:bCs/>
          <w:sz w:val="24"/>
          <w:szCs w:val="24"/>
          <w:vertAlign w:val="superscript"/>
          <w:lang w:val="en-GB" w:eastAsia="nb-NO"/>
        </w:rPr>
        <w:t>th</w:t>
      </w:r>
      <w:r w:rsidRPr="00FA32C8">
        <w:rPr>
          <w:rFonts w:ascii="Times New Roman" w:hAnsi="Times New Roman"/>
          <w:bCs/>
          <w:sz w:val="24"/>
          <w:szCs w:val="24"/>
          <w:lang w:val="en-GB" w:eastAsia="nb-NO"/>
        </w:rPr>
        <w:t xml:space="preserve"> day, but at least once a month; Less than once a month; Never.</w:t>
      </w:r>
    </w:p>
    <w:p w:rsidR="0023311B" w:rsidRPr="0014050B" w:rsidRDefault="0023311B">
      <w:pPr>
        <w:rPr>
          <w:lang w:val="en-GB"/>
        </w:rPr>
      </w:pPr>
      <w:bookmarkStart w:id="0" w:name="_GoBack"/>
      <w:bookmarkEnd w:id="0"/>
    </w:p>
    <w:sectPr w:rsidR="0023311B" w:rsidRPr="0014050B" w:rsidSect="00140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B"/>
    <w:rsid w:val="0014050B"/>
    <w:rsid w:val="0023311B"/>
    <w:rsid w:val="00584335"/>
    <w:rsid w:val="00624C4A"/>
    <w:rsid w:val="00995A39"/>
    <w:rsid w:val="009C47BA"/>
    <w:rsid w:val="00A505A2"/>
    <w:rsid w:val="00A512B2"/>
    <w:rsid w:val="00AE0158"/>
    <w:rsid w:val="00B1195D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981</Characters>
  <Application>Microsoft Office Word</Application>
  <DocSecurity>0</DocSecurity>
  <Lines>8</Lines>
  <Paragraphs>2</Paragraphs>
  <ScaleCrop>false</ScaleCrop>
  <Company>DMF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koenraad</cp:lastModifiedBy>
  <cp:revision>1</cp:revision>
  <dcterms:created xsi:type="dcterms:W3CDTF">2012-09-22T18:20:00Z</dcterms:created>
  <dcterms:modified xsi:type="dcterms:W3CDTF">2012-09-22T18:20:00Z</dcterms:modified>
</cp:coreProperties>
</file>