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4"/>
        <w:gridCol w:w="1724"/>
        <w:gridCol w:w="1406"/>
        <w:gridCol w:w="1393"/>
        <w:gridCol w:w="204"/>
        <w:gridCol w:w="1162"/>
        <w:gridCol w:w="1059"/>
        <w:gridCol w:w="1097"/>
      </w:tblGrid>
      <w:tr w:rsidR="00357162" w:rsidRPr="00357162" w:rsidTr="00357162">
        <w:trPr>
          <w:trHeight w:val="360"/>
        </w:trPr>
        <w:tc>
          <w:tcPr>
            <w:tcW w:w="82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62" w:rsidRPr="00357162" w:rsidRDefault="00357162" w:rsidP="00FB25E3">
            <w:pPr>
              <w:widowControl/>
              <w:rPr>
                <w:rFonts w:ascii="Calibri" w:eastAsia="ＭＳ Ｐゴシック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357162">
              <w:rPr>
                <w:rFonts w:ascii="Calibri" w:eastAsia="ＭＳ Ｐゴシック" w:hAnsi="Calibri" w:cs="Calibri"/>
                <w:b/>
                <w:bCs/>
                <w:color w:val="000000"/>
                <w:kern w:val="0"/>
                <w:sz w:val="24"/>
                <w:szCs w:val="24"/>
              </w:rPr>
              <w:t>Ta</w:t>
            </w:r>
            <w:r w:rsidR="00FB25E3">
              <w:rPr>
                <w:rFonts w:ascii="Calibri" w:eastAsia="ＭＳ Ｐゴシック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ble </w:t>
            </w:r>
            <w:r w:rsidR="00710B7D">
              <w:rPr>
                <w:rFonts w:ascii="Calibri" w:eastAsia="ＭＳ Ｐゴシック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="00FB25E3">
              <w:rPr>
                <w:rFonts w:ascii="Calibri" w:eastAsia="ＭＳ Ｐゴシック" w:hAnsi="Calibri" w:cs="Calibri"/>
                <w:b/>
                <w:bCs/>
                <w:color w:val="000000"/>
                <w:kern w:val="0"/>
                <w:sz w:val="24"/>
                <w:szCs w:val="24"/>
              </w:rPr>
              <w:t>1  Summary results of the previously reported SNPs</w:t>
            </w:r>
            <w:r w:rsidR="00FB25E3">
              <w:rPr>
                <w:rFonts w:ascii="Calibri" w:eastAsia="ＭＳ Ｐゴシック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357162">
              <w:rPr>
                <w:rFonts w:ascii="Calibri" w:eastAsia="ＭＳ Ｐゴシック" w:hAnsi="Calibri" w:cs="Calibri"/>
                <w:b/>
                <w:bCs/>
                <w:color w:val="000000"/>
                <w:kern w:val="0"/>
                <w:sz w:val="24"/>
                <w:szCs w:val="24"/>
              </w:rPr>
              <w:t>associated with prostate cancer susceptibility in GWAS of the Japanese</w:t>
            </w:r>
          </w:p>
        </w:tc>
      </w:tr>
      <w:tr w:rsidR="00357162" w:rsidRPr="00357162" w:rsidTr="00357162">
        <w:trPr>
          <w:trHeight w:val="360"/>
        </w:trPr>
        <w:tc>
          <w:tcPr>
            <w:tcW w:w="82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57162" w:rsidRPr="00357162" w:rsidTr="00357162">
        <w:trPr>
          <w:trHeight w:val="31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</w:tr>
      <w:tr w:rsidR="00357162" w:rsidRPr="00357162" w:rsidTr="00357162">
        <w:trPr>
          <w:trHeight w:val="285"/>
        </w:trPr>
        <w:tc>
          <w:tcPr>
            <w:tcW w:w="3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357162">
              <w:rPr>
                <w:rFonts w:ascii="Calibri" w:eastAsia="ＭＳ Ｐゴシック" w:hAnsi="Calibri" w:cs="Calibri"/>
                <w:b/>
                <w:bCs/>
                <w:color w:val="000000"/>
                <w:kern w:val="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b/>
                <w:bCs/>
                <w:color w:val="000000"/>
                <w:kern w:val="0"/>
                <w:sz w:val="18"/>
                <w:szCs w:val="18"/>
              </w:rPr>
              <w:t>Region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b/>
                <w:bCs/>
                <w:color w:val="000000"/>
                <w:kern w:val="0"/>
                <w:sz w:val="18"/>
                <w:szCs w:val="18"/>
              </w:rPr>
              <w:t>Reported SNP</w:t>
            </w:r>
          </w:p>
        </w:tc>
        <w:tc>
          <w:tcPr>
            <w:tcW w:w="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b/>
                <w:bCs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18"/>
                <w:szCs w:val="18"/>
              </w:rPr>
              <w:t>GWAS in Japanese population</w:t>
            </w:r>
          </w:p>
        </w:tc>
      </w:tr>
      <w:tr w:rsidR="00357162" w:rsidRPr="00357162" w:rsidTr="00357162">
        <w:trPr>
          <w:trHeight w:val="270"/>
        </w:trPr>
        <w:tc>
          <w:tcPr>
            <w:tcW w:w="3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FB25E3">
            <w:pPr>
              <w:widowControl/>
              <w:rPr>
                <w:rFonts w:ascii="Calibri" w:eastAsia="ＭＳ Ｐゴシック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357162">
              <w:rPr>
                <w:rFonts w:ascii="Calibri" w:eastAsia="ＭＳ Ｐゴシック" w:hAnsi="Calibri" w:cs="Calibri"/>
                <w:b/>
                <w:bCs/>
                <w:color w:val="000000"/>
                <w:kern w:val="0"/>
                <w:sz w:val="18"/>
                <w:szCs w:val="18"/>
              </w:rPr>
              <w:t>refSNP</w:t>
            </w:r>
            <w:proofErr w:type="spellEnd"/>
            <w:r w:rsidRPr="00357162">
              <w:rPr>
                <w:rFonts w:ascii="Calibri" w:eastAsia="ＭＳ Ｐゴシック" w:hAnsi="Calibri" w:cs="Calibri"/>
                <w:b/>
                <w:bCs/>
                <w:color w:val="000000"/>
                <w:kern w:val="0"/>
                <w:sz w:val="18"/>
                <w:szCs w:val="18"/>
              </w:rPr>
              <w:t xml:space="preserve"> ID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18"/>
                <w:szCs w:val="18"/>
              </w:rPr>
              <w:t>refSNP</w:t>
            </w:r>
            <w:proofErr w:type="spellEnd"/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18"/>
                <w:szCs w:val="18"/>
              </w:rPr>
              <w:t xml:space="preserve"> ID </w:t>
            </w: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b/>
                <w:bCs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18"/>
                <w:szCs w:val="18"/>
              </w:rPr>
              <w:t>Odds ratio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b/>
                <w:bCs/>
                <w:i/>
                <w:iCs/>
                <w:kern w:val="0"/>
                <w:sz w:val="20"/>
                <w:szCs w:val="20"/>
              </w:rPr>
              <w:t xml:space="preserve">P </w:t>
            </w: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  <w:t xml:space="preserve">value </w:t>
            </w: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  <w:vertAlign w:val="superscript"/>
              </w:rPr>
              <w:t>b</w:t>
            </w:r>
          </w:p>
        </w:tc>
      </w:tr>
      <w:tr w:rsidR="00357162" w:rsidRPr="00357162" w:rsidTr="00357162">
        <w:trPr>
          <w:trHeight w:val="270"/>
        </w:trPr>
        <w:tc>
          <w:tcPr>
            <w:tcW w:w="3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</w:pPr>
          </w:p>
        </w:tc>
      </w:tr>
      <w:tr w:rsidR="00357162" w:rsidRPr="00357162" w:rsidTr="00710B7D">
        <w:trPr>
          <w:trHeight w:val="300"/>
        </w:trPr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EHBP1</w:t>
            </w: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rs721048</w:t>
            </w:r>
          </w:p>
        </w:tc>
        <w:tc>
          <w:tcPr>
            <w:tcW w:w="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rs2710646</w:t>
            </w: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1.04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>6.8 x 10</w:t>
            </w: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  <w:vertAlign w:val="superscript"/>
              </w:rPr>
              <w:t>-01</w:t>
            </w:r>
          </w:p>
        </w:tc>
      </w:tr>
      <w:tr w:rsidR="00357162" w:rsidRPr="00357162" w:rsidTr="00710B7D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THADA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710B7D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  <w:u w:val="single"/>
              </w:rPr>
            </w:pPr>
            <w:r w:rsidRPr="00710B7D">
              <w:rPr>
                <w:rFonts w:ascii="Calibri" w:eastAsia="ＭＳ Ｐゴシック" w:hAnsi="Calibri" w:cs="Calibri"/>
                <w:kern w:val="0"/>
                <w:sz w:val="18"/>
                <w:szCs w:val="18"/>
                <w:u w:val="single"/>
              </w:rPr>
              <w:t>rs1465618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rs1465618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1.23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  <w:t>1.0 x 10</w:t>
            </w: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  <w:vertAlign w:val="superscript"/>
              </w:rPr>
              <w:t>-05</w:t>
            </w:r>
          </w:p>
        </w:tc>
      </w:tr>
      <w:tr w:rsidR="00357162" w:rsidRPr="00357162" w:rsidTr="00357162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ITGA6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rs12621278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rs12621278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1.11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>5.7 x 10</w:t>
            </w: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  <w:vertAlign w:val="superscript"/>
              </w:rPr>
              <w:t>-02</w:t>
            </w:r>
          </w:p>
        </w:tc>
      </w:tr>
      <w:tr w:rsidR="00357162" w:rsidRPr="00357162" w:rsidTr="00710B7D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3p12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710B7D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  <w:u w:val="single"/>
              </w:rPr>
            </w:pPr>
            <w:r w:rsidRPr="00710B7D">
              <w:rPr>
                <w:rFonts w:ascii="Calibri" w:eastAsia="ＭＳ Ｐゴシック" w:hAnsi="Calibri" w:cs="Calibri"/>
                <w:kern w:val="0"/>
                <w:sz w:val="18"/>
                <w:szCs w:val="18"/>
                <w:u w:val="single"/>
              </w:rPr>
              <w:t>rs2660753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rs2660753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1.23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  <w:t>1.3 x 10</w:t>
            </w: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  <w:vertAlign w:val="superscript"/>
              </w:rPr>
              <w:t>-05</w:t>
            </w:r>
          </w:p>
        </w:tc>
      </w:tr>
      <w:tr w:rsidR="00357162" w:rsidRPr="00357162" w:rsidTr="00357162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3q21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rs10934853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rs10934853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1.06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>1.6 x 10</w:t>
            </w: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  <w:vertAlign w:val="superscript"/>
              </w:rPr>
              <w:t>-01</w:t>
            </w:r>
          </w:p>
        </w:tc>
      </w:tr>
      <w:tr w:rsidR="00357162" w:rsidRPr="00357162" w:rsidTr="00357162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PDLIM5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rs17021918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rs17021918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>3.1 x 10</w:t>
            </w: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  <w:vertAlign w:val="superscript"/>
              </w:rPr>
              <w:t>-01</w:t>
            </w:r>
          </w:p>
        </w:tc>
      </w:tr>
      <w:tr w:rsidR="00357162" w:rsidRPr="00357162" w:rsidTr="00357162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TET2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rs7679673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rs7679673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1.13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>2.2 x 10</w:t>
            </w: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  <w:vertAlign w:val="superscript"/>
              </w:rPr>
              <w:t>-02</w:t>
            </w:r>
          </w:p>
        </w:tc>
      </w:tr>
      <w:tr w:rsidR="00357162" w:rsidRPr="00357162" w:rsidTr="00357162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SLC22A3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rs9364554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rs9364554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>4.8 x 10</w:t>
            </w: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  <w:vertAlign w:val="superscript"/>
              </w:rPr>
              <w:t>-01</w:t>
            </w:r>
          </w:p>
        </w:tc>
      </w:tr>
      <w:tr w:rsidR="00357162" w:rsidRPr="00357162" w:rsidTr="00357162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LMTK2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rs6465657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rs6465657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1.02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>7.3 x 10</w:t>
            </w: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  <w:vertAlign w:val="superscript"/>
              </w:rPr>
              <w:t>-01</w:t>
            </w:r>
          </w:p>
        </w:tc>
      </w:tr>
      <w:tr w:rsidR="00357162" w:rsidRPr="00357162" w:rsidTr="00710B7D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8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NKX3-1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710B7D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  <w:u w:val="single"/>
              </w:rPr>
            </w:pPr>
            <w:r w:rsidRPr="00710B7D">
              <w:rPr>
                <w:rFonts w:ascii="Calibri" w:eastAsia="ＭＳ Ｐゴシック" w:hAnsi="Calibri" w:cs="Calibri"/>
                <w:kern w:val="0"/>
                <w:sz w:val="18"/>
                <w:szCs w:val="18"/>
                <w:u w:val="single"/>
              </w:rPr>
              <w:t>rs1512268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rs1512268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1.34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  <w:t>4.3 x 10</w:t>
            </w: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  <w:vertAlign w:val="superscript"/>
              </w:rPr>
              <w:t>-11</w:t>
            </w:r>
          </w:p>
        </w:tc>
      </w:tr>
      <w:tr w:rsidR="00357162" w:rsidRPr="00357162" w:rsidTr="00357162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8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8q24 (Block1)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rs12543663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rs12543663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1.07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>4.2 x 10</w:t>
            </w: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  <w:vertAlign w:val="superscript"/>
              </w:rPr>
              <w:t>-01</w:t>
            </w:r>
          </w:p>
        </w:tc>
      </w:tr>
      <w:tr w:rsidR="00357162" w:rsidRPr="00357162" w:rsidTr="00710B7D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8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8q24 (Block1)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710B7D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  <w:u w:val="single"/>
              </w:rPr>
            </w:pPr>
            <w:r w:rsidRPr="00710B7D">
              <w:rPr>
                <w:rFonts w:ascii="Calibri" w:eastAsia="ＭＳ Ｐゴシック" w:hAnsi="Calibri" w:cs="Calibri"/>
                <w:kern w:val="0"/>
                <w:sz w:val="18"/>
                <w:szCs w:val="18"/>
                <w:u w:val="single"/>
              </w:rPr>
              <w:t>rs10086908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rs10086908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1.28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  <w:t>6.9 x 10</w:t>
            </w: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  <w:vertAlign w:val="superscript"/>
              </w:rPr>
              <w:t>-06</w:t>
            </w:r>
          </w:p>
        </w:tc>
      </w:tr>
      <w:tr w:rsidR="00357162" w:rsidRPr="00357162" w:rsidTr="00357162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8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8q24 (Block2 / Region2)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rs1016343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rs1016343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1.39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  <w:t>2.7 x 10</w:t>
            </w: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  <w:vertAlign w:val="superscript"/>
              </w:rPr>
              <w:t>-13</w:t>
            </w:r>
          </w:p>
        </w:tc>
      </w:tr>
      <w:tr w:rsidR="00357162" w:rsidRPr="00357162" w:rsidTr="00357162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8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8q24 (Block2 / Region2)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rs13252298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rs13252298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1.40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  <w:t>6.7 x 10</w:t>
            </w: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  <w:vertAlign w:val="superscript"/>
              </w:rPr>
              <w:t>-13</w:t>
            </w:r>
          </w:p>
        </w:tc>
      </w:tr>
      <w:tr w:rsidR="00357162" w:rsidRPr="00357162" w:rsidTr="00357162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8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8q24 (Block2 / Region2)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rs6983561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rs16901966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1.44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  <w:t>1.9 x 10</w:t>
            </w: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  <w:vertAlign w:val="superscript"/>
              </w:rPr>
              <w:t>-12</w:t>
            </w:r>
          </w:p>
        </w:tc>
      </w:tr>
      <w:tr w:rsidR="00357162" w:rsidRPr="00357162" w:rsidTr="00357162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8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8q24 (Block3 / Region3)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rs16902094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rs16902094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1.13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>1.9 x 10</w:t>
            </w: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  <w:vertAlign w:val="superscript"/>
              </w:rPr>
              <w:t>-02</w:t>
            </w:r>
          </w:p>
        </w:tc>
      </w:tr>
      <w:tr w:rsidR="00357162" w:rsidRPr="00357162" w:rsidTr="00357162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8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8q24 (Block3 / Region3)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rs445114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rs445114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1.15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  <w:t>9.3 x 10</w:t>
            </w: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  <w:vertAlign w:val="superscript"/>
              </w:rPr>
              <w:t>-04</w:t>
            </w:r>
          </w:p>
        </w:tc>
      </w:tr>
      <w:tr w:rsidR="00357162" w:rsidRPr="00357162" w:rsidTr="00710B7D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8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8q24 (Block3 / Region3)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710B7D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  <w:u w:val="single"/>
              </w:rPr>
            </w:pPr>
            <w:r w:rsidRPr="00710B7D">
              <w:rPr>
                <w:rFonts w:ascii="Calibri" w:eastAsia="ＭＳ Ｐゴシック" w:hAnsi="Calibri" w:cs="Calibri"/>
                <w:kern w:val="0"/>
                <w:sz w:val="18"/>
                <w:szCs w:val="18"/>
                <w:u w:val="single"/>
              </w:rPr>
              <w:t>rs620861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rs620861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1.16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  <w:t>7.2 x 10</w:t>
            </w: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  <w:vertAlign w:val="superscript"/>
              </w:rPr>
              <w:t>-04</w:t>
            </w:r>
          </w:p>
        </w:tc>
      </w:tr>
      <w:tr w:rsidR="00357162" w:rsidRPr="00357162" w:rsidTr="00710B7D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8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8q24 (Block4 / Region3)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710B7D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  <w:u w:val="single"/>
              </w:rPr>
            </w:pPr>
            <w:r w:rsidRPr="00710B7D">
              <w:rPr>
                <w:rFonts w:ascii="Calibri" w:eastAsia="ＭＳ Ｐゴシック" w:hAnsi="Calibri" w:cs="Calibri"/>
                <w:kern w:val="0"/>
                <w:sz w:val="18"/>
                <w:szCs w:val="18"/>
                <w:u w:val="single"/>
              </w:rPr>
              <w:t>rs6983267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rs6983267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1.23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  <w:t>2.9 x 10</w:t>
            </w: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  <w:vertAlign w:val="superscript"/>
              </w:rPr>
              <w:t>-06</w:t>
            </w:r>
          </w:p>
        </w:tc>
      </w:tr>
      <w:tr w:rsidR="00357162" w:rsidRPr="00357162" w:rsidTr="00357162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8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8q24 (Block5 / Region1)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rs1447295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rs1447295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1.61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  <w:t>6.0 x 10</w:t>
            </w: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  <w:vertAlign w:val="superscript"/>
              </w:rPr>
              <w:t>-20</w:t>
            </w:r>
          </w:p>
        </w:tc>
      </w:tr>
      <w:tr w:rsidR="00357162" w:rsidRPr="00357162" w:rsidTr="00710B7D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8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8q24 (Block5 / Region1)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710B7D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  <w:u w:val="single"/>
              </w:rPr>
            </w:pPr>
            <w:r w:rsidRPr="00710B7D">
              <w:rPr>
                <w:rFonts w:ascii="Calibri" w:eastAsia="ＭＳ Ｐゴシック" w:hAnsi="Calibri" w:cs="Calibri"/>
                <w:kern w:val="0"/>
                <w:sz w:val="18"/>
                <w:szCs w:val="18"/>
                <w:u w:val="single"/>
              </w:rPr>
              <w:t>rs10090154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rs7837688</w:t>
            </w: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1.75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  <w:t>1.2 x 10</w:t>
            </w: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  <w:vertAlign w:val="superscript"/>
              </w:rPr>
              <w:t>-25</w:t>
            </w:r>
          </w:p>
        </w:tc>
      </w:tr>
      <w:tr w:rsidR="00357162" w:rsidRPr="00357162" w:rsidTr="00710B7D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MSMB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710B7D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  <w:u w:val="single"/>
              </w:rPr>
            </w:pPr>
            <w:r w:rsidRPr="00710B7D">
              <w:rPr>
                <w:rFonts w:ascii="Calibri" w:eastAsia="ＭＳ Ｐゴシック" w:hAnsi="Calibri" w:cs="Calibri"/>
                <w:kern w:val="0"/>
                <w:sz w:val="18"/>
                <w:szCs w:val="18"/>
                <w:u w:val="single"/>
              </w:rPr>
              <w:t>rs10993994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rs10993994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1.27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  <w:t>3.4 x 10</w:t>
            </w: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  <w:vertAlign w:val="superscript"/>
              </w:rPr>
              <w:t>-08</w:t>
            </w:r>
          </w:p>
        </w:tc>
      </w:tr>
      <w:tr w:rsidR="00357162" w:rsidRPr="00357162" w:rsidTr="00357162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CTBP2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rs4962416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rs4962416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0.99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>9.7 x 10</w:t>
            </w: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  <w:vertAlign w:val="superscript"/>
              </w:rPr>
              <w:t>-01</w:t>
            </w:r>
          </w:p>
        </w:tc>
      </w:tr>
      <w:tr w:rsidR="00357162" w:rsidRPr="00357162" w:rsidTr="00357162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11p15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rs7127900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rs7127900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>4.3 x 10</w:t>
            </w: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  <w:vertAlign w:val="superscript"/>
              </w:rPr>
              <w:t>-01</w:t>
            </w:r>
          </w:p>
        </w:tc>
      </w:tr>
      <w:tr w:rsidR="00357162" w:rsidRPr="00357162" w:rsidTr="00357162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11q13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rs7931342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rs7931342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1.07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>1.6 x 10</w:t>
            </w: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  <w:vertAlign w:val="superscript"/>
              </w:rPr>
              <w:t>-01</w:t>
            </w:r>
          </w:p>
        </w:tc>
      </w:tr>
      <w:tr w:rsidR="00357162" w:rsidRPr="00357162" w:rsidTr="00710B7D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HNF1B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710B7D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  <w:u w:val="single"/>
              </w:rPr>
            </w:pPr>
            <w:r w:rsidRPr="00710B7D">
              <w:rPr>
                <w:rFonts w:ascii="Calibri" w:eastAsia="ＭＳ Ｐゴシック" w:hAnsi="Calibri" w:cs="Calibri"/>
                <w:kern w:val="0"/>
                <w:sz w:val="18"/>
                <w:szCs w:val="18"/>
                <w:u w:val="single"/>
              </w:rPr>
              <w:t>rs4430796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rs4430796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1.30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  <w:t>1.2 x 10</w:t>
            </w: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  <w:vertAlign w:val="superscript"/>
              </w:rPr>
              <w:t>-08</w:t>
            </w:r>
          </w:p>
        </w:tc>
      </w:tr>
      <w:tr w:rsidR="00357162" w:rsidRPr="00357162" w:rsidTr="00357162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17q24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rs1859962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rs1859962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0.99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>8.4 x 10</w:t>
            </w: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  <w:vertAlign w:val="superscript"/>
              </w:rPr>
              <w:t>-01</w:t>
            </w:r>
          </w:p>
        </w:tc>
      </w:tr>
      <w:tr w:rsidR="00357162" w:rsidRPr="00357162" w:rsidTr="00357162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19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19q13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rs8102476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rs8102476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>7.7 x 10</w:t>
            </w: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  <w:vertAlign w:val="superscript"/>
              </w:rPr>
              <w:t>-01</w:t>
            </w:r>
          </w:p>
        </w:tc>
        <w:bookmarkStart w:id="0" w:name="_GoBack"/>
        <w:bookmarkEnd w:id="0"/>
      </w:tr>
      <w:tr w:rsidR="00357162" w:rsidRPr="00357162" w:rsidTr="00357162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19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KLK2/KLK3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rs2735839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rs2735839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1.14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>3.3 x 10</w:t>
            </w: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  <w:vertAlign w:val="superscript"/>
              </w:rPr>
              <w:t>-03</w:t>
            </w:r>
          </w:p>
        </w:tc>
      </w:tr>
      <w:tr w:rsidR="00357162" w:rsidRPr="00357162" w:rsidTr="00710B7D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22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TTLL1/BIK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710B7D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  <w:u w:val="single"/>
              </w:rPr>
            </w:pPr>
            <w:r w:rsidRPr="00710B7D">
              <w:rPr>
                <w:rFonts w:ascii="Calibri" w:eastAsia="ＭＳ Ｐゴシック" w:hAnsi="Calibri" w:cs="Calibri"/>
                <w:kern w:val="0"/>
                <w:sz w:val="18"/>
                <w:szCs w:val="18"/>
                <w:u w:val="single"/>
              </w:rPr>
              <w:t>rs5759167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rs5759167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1.17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</w:rPr>
              <w:t>5.8 x 10</w:t>
            </w:r>
            <w:r w:rsidRPr="00357162">
              <w:rPr>
                <w:rFonts w:ascii="Calibri" w:eastAsia="ＭＳ Ｐゴシック" w:hAnsi="Calibri" w:cs="Calibri"/>
                <w:b/>
                <w:bCs/>
                <w:kern w:val="0"/>
                <w:sz w:val="20"/>
                <w:szCs w:val="20"/>
                <w:vertAlign w:val="superscript"/>
              </w:rPr>
              <w:t>-04</w:t>
            </w:r>
          </w:p>
        </w:tc>
      </w:tr>
      <w:tr w:rsidR="00357162" w:rsidRPr="00357162" w:rsidTr="00357162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X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NUDT10/NUDT11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rs5945619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rs5945619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1.38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162" w:rsidRPr="00357162" w:rsidRDefault="00357162" w:rsidP="00357162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>8.6 x 10</w:t>
            </w: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  <w:vertAlign w:val="superscript"/>
              </w:rPr>
              <w:t>-03</w:t>
            </w:r>
          </w:p>
        </w:tc>
      </w:tr>
      <w:tr w:rsidR="00357162" w:rsidRPr="00357162" w:rsidTr="00357162">
        <w:trPr>
          <w:trHeight w:val="360"/>
        </w:trPr>
        <w:tc>
          <w:tcPr>
            <w:tcW w:w="8260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62" w:rsidRPr="00357162" w:rsidRDefault="00357162" w:rsidP="00710B7D">
            <w:pPr>
              <w:widowControl/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</w:pP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>This tab</w:t>
            </w:r>
            <w:r w:rsidR="00FB25E3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>le lists the PC</w:t>
            </w:r>
            <w:r w:rsidR="00FB25E3">
              <w:rPr>
                <w:rFonts w:ascii="Calibri" w:eastAsia="ＭＳ Ｐゴシック" w:hAnsi="Calibri" w:cs="Calibri" w:hint="eastAsia"/>
                <w:kern w:val="0"/>
                <w:sz w:val="20"/>
                <w:szCs w:val="20"/>
              </w:rPr>
              <w:t>-</w:t>
            </w: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>susceptibility loci reported by July, 2010. The SNPs incorporated in the genetic risk predicti</w:t>
            </w:r>
            <w:r w:rsidR="00710B7D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 xml:space="preserve">on model are </w:t>
            </w:r>
            <w:r w:rsidR="00710B7D">
              <w:rPr>
                <w:rFonts w:ascii="Calibri" w:eastAsia="ＭＳ Ｐゴシック" w:hAnsi="Calibri" w:cs="Calibri" w:hint="eastAsia"/>
                <w:kern w:val="0"/>
                <w:sz w:val="20"/>
                <w:szCs w:val="20"/>
              </w:rPr>
              <w:t>underlined</w:t>
            </w:r>
            <w:r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>.</w:t>
            </w:r>
            <w:r w:rsidR="00FB25E3">
              <w:rPr>
                <w:rFonts w:ascii="Calibri" w:eastAsia="ＭＳ Ｐゴシック" w:hAnsi="Calibri" w:cs="Calibri" w:hint="eastAsia"/>
                <w:kern w:val="0"/>
                <w:sz w:val="20"/>
                <w:szCs w:val="20"/>
              </w:rPr>
              <w:t xml:space="preserve">　</w:t>
            </w:r>
            <w:proofErr w:type="spellStart"/>
            <w:r w:rsidR="00FB25E3" w:rsidRPr="00FB25E3">
              <w:rPr>
                <w:rFonts w:ascii="Calibri" w:eastAsia="ＭＳ Ｐゴシック" w:hAnsi="Calibri" w:cs="Calibri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  <w:r w:rsidR="00FB25E3"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 xml:space="preserve"> When the exact reported SNP was not studied in the GWAS of the Japane</w:t>
            </w:r>
            <w:r w:rsidR="00FB25E3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 xml:space="preserve">se, a SNP indicating strong LD </w:t>
            </w:r>
            <w:r w:rsidR="00FB25E3"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>(r</w:t>
            </w:r>
            <w:r w:rsidR="00FB25E3"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  <w:vertAlign w:val="superscript"/>
              </w:rPr>
              <w:t>2</w:t>
            </w:r>
            <w:r w:rsidR="00FB25E3"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 xml:space="preserve"> </w:t>
            </w:r>
            <w:r w:rsidR="00FB25E3" w:rsidRPr="00357162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>≥</w:t>
            </w:r>
            <w:r w:rsidR="00FB25E3"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 xml:space="preserve"> 0.8) with the reported SNP in Phase II of </w:t>
            </w:r>
            <w:proofErr w:type="spellStart"/>
            <w:r w:rsidR="00FB25E3"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>HapMap</w:t>
            </w:r>
            <w:proofErr w:type="spellEnd"/>
            <w:r w:rsidR="00FB25E3"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 xml:space="preserve"> CEU data was used as an alternative. </w:t>
            </w:r>
            <w:proofErr w:type="gramStart"/>
            <w:r w:rsidR="00FB25E3" w:rsidRPr="00FB25E3">
              <w:rPr>
                <w:rFonts w:ascii="Calibri" w:eastAsia="ＭＳ Ｐゴシック" w:hAnsi="Calibri" w:cs="Calibri"/>
                <w:kern w:val="0"/>
                <w:sz w:val="20"/>
                <w:szCs w:val="20"/>
                <w:vertAlign w:val="superscript"/>
              </w:rPr>
              <w:t>b</w:t>
            </w:r>
            <w:proofErr w:type="gramEnd"/>
            <w:r w:rsidR="00FB25E3"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 xml:space="preserve"> The 15 SNPs that passed the significance level after </w:t>
            </w:r>
            <w:proofErr w:type="spellStart"/>
            <w:r w:rsidR="00FB25E3"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>Bonferroni</w:t>
            </w:r>
            <w:proofErr w:type="spellEnd"/>
            <w:r w:rsidR="00FB25E3"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 xml:space="preserve"> correction (0.05/31= 1.6x10</w:t>
            </w:r>
            <w:r w:rsidR="00FB25E3"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  <w:vertAlign w:val="superscript"/>
              </w:rPr>
              <w:t>-3</w:t>
            </w:r>
            <w:r w:rsidR="00FB25E3" w:rsidRPr="00357162"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  <w:t>) are indicated in bold letters.</w:t>
            </w:r>
          </w:p>
        </w:tc>
      </w:tr>
      <w:tr w:rsidR="00357162" w:rsidRPr="00357162" w:rsidTr="00357162">
        <w:trPr>
          <w:trHeight w:val="360"/>
        </w:trPr>
        <w:tc>
          <w:tcPr>
            <w:tcW w:w="8260" w:type="dxa"/>
            <w:gridSpan w:val="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57162" w:rsidRPr="00357162" w:rsidRDefault="00357162" w:rsidP="00357162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20"/>
                <w:szCs w:val="20"/>
              </w:rPr>
            </w:pPr>
          </w:p>
        </w:tc>
      </w:tr>
    </w:tbl>
    <w:p w:rsidR="00681D8F" w:rsidRPr="00357162" w:rsidRDefault="00681D8F" w:rsidP="00FB25E3"/>
    <w:sectPr w:rsidR="00681D8F" w:rsidRPr="00357162" w:rsidSect="0035716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A9"/>
    <w:rsid w:val="00357162"/>
    <w:rsid w:val="00681D8F"/>
    <w:rsid w:val="00710B7D"/>
    <w:rsid w:val="009535A9"/>
    <w:rsid w:val="00FB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Shusuke</dc:creator>
  <cp:keywords/>
  <dc:description/>
  <cp:lastModifiedBy>hidewaki</cp:lastModifiedBy>
  <cp:revision>5</cp:revision>
  <dcterms:created xsi:type="dcterms:W3CDTF">2012-08-10T18:37:00Z</dcterms:created>
  <dcterms:modified xsi:type="dcterms:W3CDTF">2012-09-14T00:10:00Z</dcterms:modified>
</cp:coreProperties>
</file>