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30" w:rsidRPr="00377E64" w:rsidRDefault="00377E64">
      <w:pPr>
        <w:rPr>
          <w:rFonts w:ascii="Times New Roman" w:hAnsi="Times New Roman" w:cs="Times New Roman"/>
        </w:rPr>
      </w:pPr>
      <w:bookmarkStart w:id="0" w:name="_GoBack"/>
      <w:bookmarkEnd w:id="0"/>
      <w:r w:rsidRPr="00377E64">
        <w:rPr>
          <w:rFonts w:ascii="Times New Roman" w:hAnsi="Times New Roman" w:cs="Times New Roman"/>
        </w:rPr>
        <w:t xml:space="preserve">Table </w:t>
      </w:r>
      <w:r w:rsidR="00032C4B">
        <w:rPr>
          <w:rFonts w:ascii="Times New Roman" w:hAnsi="Times New Roman" w:cs="Times New Roman"/>
        </w:rPr>
        <w:t>S</w:t>
      </w:r>
      <w:r w:rsidRPr="00377E64">
        <w:rPr>
          <w:rFonts w:ascii="Times New Roman" w:hAnsi="Times New Roman" w:cs="Times New Roman"/>
        </w:rPr>
        <w:t>1.</w:t>
      </w:r>
      <w:r>
        <w:rPr>
          <w:rFonts w:ascii="Times New Roman" w:hAnsi="Times New Roman" w:cs="Times New Roman"/>
        </w:rPr>
        <w:t xml:space="preserve"> </w:t>
      </w:r>
      <w:proofErr w:type="gramStart"/>
      <w:r w:rsidRPr="00377E64">
        <w:rPr>
          <w:rFonts w:ascii="Times New Roman" w:hAnsi="Times New Roman" w:cs="Times New Roman"/>
        </w:rPr>
        <w:t xml:space="preserve">Demographic and Dietary Characteristics of </w:t>
      </w:r>
      <w:proofErr w:type="spellStart"/>
      <w:r w:rsidRPr="00377E64">
        <w:rPr>
          <w:rFonts w:ascii="Times New Roman" w:hAnsi="Times New Roman" w:cs="Times New Roman"/>
        </w:rPr>
        <w:t>BioCycle</w:t>
      </w:r>
      <w:proofErr w:type="spellEnd"/>
      <w:r w:rsidRPr="00377E64">
        <w:rPr>
          <w:rFonts w:ascii="Times New Roman" w:hAnsi="Times New Roman" w:cs="Times New Roman"/>
        </w:rPr>
        <w:t xml:space="preserve"> Women by </w:t>
      </w:r>
      <w:r>
        <w:rPr>
          <w:rFonts w:ascii="Times New Roman" w:hAnsi="Times New Roman" w:cs="Times New Roman"/>
        </w:rPr>
        <w:t>Ovulation Status.</w:t>
      </w:r>
      <w:proofErr w:type="gramEnd"/>
    </w:p>
    <w:tbl>
      <w:tblPr>
        <w:tblStyle w:val="LightShading"/>
        <w:tblW w:w="0" w:type="auto"/>
        <w:jc w:val="center"/>
        <w:tblInd w:w="698" w:type="dxa"/>
        <w:tblLook w:val="0620" w:firstRow="1" w:lastRow="0" w:firstColumn="0" w:lastColumn="0" w:noHBand="1" w:noVBand="1"/>
      </w:tblPr>
      <w:tblGrid>
        <w:gridCol w:w="3559"/>
        <w:gridCol w:w="2160"/>
        <w:gridCol w:w="2070"/>
        <w:gridCol w:w="1350"/>
      </w:tblGrid>
      <w:tr w:rsidR="00377E64" w:rsidRPr="00420A43" w:rsidTr="00377E64">
        <w:trPr>
          <w:cnfStyle w:val="100000000000" w:firstRow="1" w:lastRow="0" w:firstColumn="0" w:lastColumn="0" w:oddVBand="0" w:evenVBand="0" w:oddHBand="0" w:evenHBand="0" w:firstRowFirstColumn="0" w:firstRowLastColumn="0" w:lastRowFirstColumn="0" w:lastRowLastColumn="0"/>
          <w:jc w:val="center"/>
        </w:trPr>
        <w:tc>
          <w:tcPr>
            <w:tcW w:w="3559" w:type="dxa"/>
            <w:tcBorders>
              <w:bottom w:val="nil"/>
            </w:tcBorders>
          </w:tcPr>
          <w:p w:rsidR="00377E64" w:rsidRPr="00420A43" w:rsidRDefault="00377E64" w:rsidP="00377E64">
            <w:pPr>
              <w:spacing w:after="200" w:line="276" w:lineRule="auto"/>
              <w:rPr>
                <w:rFonts w:ascii="Times New Roman" w:hAnsi="Times New Roman" w:cs="Times New Roman"/>
                <w:b w:val="0"/>
                <w:sz w:val="22"/>
                <w:szCs w:val="22"/>
              </w:rPr>
            </w:pPr>
          </w:p>
        </w:tc>
        <w:tc>
          <w:tcPr>
            <w:tcW w:w="2160" w:type="dxa"/>
            <w:tcBorders>
              <w:bottom w:val="nil"/>
            </w:tcBorders>
          </w:tcPr>
          <w:p w:rsidR="00377E64" w:rsidRPr="00420A43" w:rsidRDefault="00377E64" w:rsidP="00377E64">
            <w:pPr>
              <w:spacing w:after="200" w:line="276" w:lineRule="auto"/>
              <w:jc w:val="center"/>
              <w:rPr>
                <w:rFonts w:ascii="Times New Roman" w:hAnsi="Times New Roman" w:cs="Times New Roman"/>
                <w:b w:val="0"/>
                <w:sz w:val="22"/>
                <w:szCs w:val="22"/>
              </w:rPr>
            </w:pPr>
            <w:r w:rsidRPr="00420A43">
              <w:rPr>
                <w:rFonts w:ascii="Times New Roman" w:hAnsi="Times New Roman" w:cs="Times New Roman"/>
                <w:b w:val="0"/>
                <w:sz w:val="22"/>
                <w:szCs w:val="22"/>
              </w:rPr>
              <w:t>Ovulatory</w:t>
            </w:r>
          </w:p>
        </w:tc>
        <w:tc>
          <w:tcPr>
            <w:tcW w:w="2070" w:type="dxa"/>
            <w:tcBorders>
              <w:bottom w:val="nil"/>
            </w:tcBorders>
          </w:tcPr>
          <w:p w:rsidR="00377E64" w:rsidRPr="00420A43" w:rsidRDefault="00377E64" w:rsidP="00377E64">
            <w:pPr>
              <w:spacing w:after="200" w:line="276" w:lineRule="auto"/>
              <w:jc w:val="center"/>
              <w:rPr>
                <w:rFonts w:ascii="Times New Roman" w:hAnsi="Times New Roman" w:cs="Times New Roman"/>
                <w:b w:val="0"/>
                <w:sz w:val="22"/>
                <w:szCs w:val="22"/>
              </w:rPr>
            </w:pPr>
            <w:proofErr w:type="spellStart"/>
            <w:r w:rsidRPr="00420A43">
              <w:rPr>
                <w:rFonts w:ascii="Times New Roman" w:hAnsi="Times New Roman" w:cs="Times New Roman"/>
                <w:b w:val="0"/>
                <w:sz w:val="22"/>
                <w:szCs w:val="22"/>
              </w:rPr>
              <w:t>Anovulatory</w:t>
            </w:r>
            <w:proofErr w:type="spellEnd"/>
          </w:p>
        </w:tc>
        <w:tc>
          <w:tcPr>
            <w:tcW w:w="1350" w:type="dxa"/>
            <w:tcBorders>
              <w:bottom w:val="nil"/>
            </w:tcBorders>
          </w:tcPr>
          <w:p w:rsidR="00377E64" w:rsidRPr="00420A43" w:rsidRDefault="00377E64" w:rsidP="00377E64">
            <w:pPr>
              <w:spacing w:after="200" w:line="276" w:lineRule="auto"/>
              <w:jc w:val="center"/>
              <w:rPr>
                <w:rFonts w:ascii="Times New Roman" w:hAnsi="Times New Roman" w:cs="Times New Roman"/>
                <w:b w:val="0"/>
                <w:sz w:val="22"/>
                <w:szCs w:val="22"/>
              </w:rPr>
            </w:pPr>
            <w:r w:rsidRPr="00420A43">
              <w:rPr>
                <w:rFonts w:ascii="Times New Roman" w:hAnsi="Times New Roman" w:cs="Times New Roman"/>
                <w:b w:val="0"/>
                <w:sz w:val="22"/>
                <w:szCs w:val="22"/>
              </w:rPr>
              <w:t>p-value</w:t>
            </w:r>
            <w:r w:rsidRPr="00420A43">
              <w:rPr>
                <w:rFonts w:ascii="Times New Roman" w:hAnsi="Times New Roman" w:cs="Times New Roman"/>
                <w:b w:val="0"/>
                <w:sz w:val="22"/>
                <w:szCs w:val="22"/>
                <w:vertAlign w:val="superscript"/>
              </w:rPr>
              <w:t>1</w:t>
            </w:r>
          </w:p>
        </w:tc>
      </w:tr>
      <w:tr w:rsidR="00377E64" w:rsidRPr="00420A43" w:rsidTr="00377E64">
        <w:trPr>
          <w:jc w:val="center"/>
        </w:trPr>
        <w:tc>
          <w:tcPr>
            <w:tcW w:w="3559" w:type="dxa"/>
            <w:tcBorders>
              <w:top w:val="nil"/>
              <w:bottom w:val="single" w:sz="4" w:space="0" w:color="auto"/>
            </w:tcBorders>
          </w:tcPr>
          <w:p w:rsidR="00377E64" w:rsidRPr="00420A43" w:rsidRDefault="00377E64" w:rsidP="00377E64">
            <w:pPr>
              <w:spacing w:after="200" w:line="276" w:lineRule="auto"/>
              <w:rPr>
                <w:rFonts w:ascii="Times New Roman" w:hAnsi="Times New Roman" w:cs="Times New Roman"/>
                <w:i/>
                <w:sz w:val="22"/>
                <w:szCs w:val="22"/>
              </w:rPr>
            </w:pPr>
            <w:r w:rsidRPr="00420A43">
              <w:rPr>
                <w:rFonts w:ascii="Times New Roman" w:hAnsi="Times New Roman" w:cs="Times New Roman"/>
                <w:i/>
                <w:sz w:val="22"/>
                <w:szCs w:val="22"/>
              </w:rPr>
              <w:t>n</w:t>
            </w:r>
            <w:r w:rsidRPr="00420A43">
              <w:rPr>
                <w:rFonts w:ascii="Times New Roman" w:hAnsi="Times New Roman" w:cs="Times New Roman"/>
                <w:sz w:val="22"/>
                <w:szCs w:val="22"/>
              </w:rPr>
              <w:t xml:space="preserve"> (number of cycles)</w:t>
            </w:r>
          </w:p>
        </w:tc>
        <w:tc>
          <w:tcPr>
            <w:tcW w:w="2160" w:type="dxa"/>
            <w:tcBorders>
              <w:top w:val="nil"/>
              <w:bottom w:val="single" w:sz="4" w:space="0" w:color="auto"/>
            </w:tcBorders>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467</w:t>
            </w:r>
          </w:p>
        </w:tc>
        <w:tc>
          <w:tcPr>
            <w:tcW w:w="2070" w:type="dxa"/>
            <w:tcBorders>
              <w:top w:val="nil"/>
              <w:bottom w:val="single" w:sz="4" w:space="0" w:color="auto"/>
            </w:tcBorders>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42</w:t>
            </w:r>
          </w:p>
        </w:tc>
        <w:tc>
          <w:tcPr>
            <w:tcW w:w="1350" w:type="dxa"/>
            <w:tcBorders>
              <w:top w:val="nil"/>
              <w:bottom w:val="single" w:sz="4" w:space="0" w:color="auto"/>
            </w:tcBorders>
          </w:tcPr>
          <w:p w:rsidR="00377E64" w:rsidRPr="00420A43" w:rsidRDefault="00377E64" w:rsidP="00377E64">
            <w:pPr>
              <w:spacing w:after="200" w:line="276" w:lineRule="auto"/>
              <w:jc w:val="center"/>
              <w:rPr>
                <w:rFonts w:ascii="Times New Roman" w:hAnsi="Times New Roman" w:cs="Times New Roman"/>
                <w:sz w:val="22"/>
                <w:szCs w:val="22"/>
              </w:rPr>
            </w:pPr>
          </w:p>
        </w:tc>
      </w:tr>
      <w:tr w:rsidR="00377E64" w:rsidRPr="00420A43" w:rsidTr="00377E64">
        <w:trPr>
          <w:jc w:val="center"/>
        </w:trPr>
        <w:tc>
          <w:tcPr>
            <w:tcW w:w="3559" w:type="dxa"/>
            <w:tcBorders>
              <w:top w:val="single" w:sz="4" w:space="0" w:color="auto"/>
            </w:tcBorders>
          </w:tcPr>
          <w:p w:rsidR="00377E64" w:rsidRPr="00420A43" w:rsidRDefault="00377E64" w:rsidP="00377E64">
            <w:pPr>
              <w:spacing w:after="200" w:line="276" w:lineRule="auto"/>
              <w:rPr>
                <w:rFonts w:ascii="Times New Roman" w:hAnsi="Times New Roman" w:cs="Times New Roman"/>
                <w:sz w:val="22"/>
                <w:szCs w:val="22"/>
              </w:rPr>
            </w:pPr>
            <w:r w:rsidRPr="00420A43">
              <w:rPr>
                <w:rFonts w:ascii="Times New Roman" w:hAnsi="Times New Roman" w:cs="Times New Roman"/>
                <w:sz w:val="22"/>
                <w:szCs w:val="22"/>
              </w:rPr>
              <w:t>Age</w:t>
            </w:r>
            <w:r w:rsidRPr="00420A43">
              <w:rPr>
                <w:rFonts w:ascii="Times New Roman" w:hAnsi="Times New Roman" w:cs="Times New Roman"/>
                <w:sz w:val="22"/>
                <w:szCs w:val="22"/>
                <w:vertAlign w:val="superscript"/>
              </w:rPr>
              <w:t>2</w:t>
            </w:r>
            <w:r w:rsidRPr="00420A43">
              <w:rPr>
                <w:rFonts w:ascii="Times New Roman" w:hAnsi="Times New Roman" w:cs="Times New Roman"/>
                <w:sz w:val="22"/>
                <w:szCs w:val="22"/>
              </w:rPr>
              <w:t xml:space="preserve">, </w:t>
            </w:r>
            <w:proofErr w:type="spellStart"/>
            <w:r w:rsidRPr="00420A43">
              <w:rPr>
                <w:rFonts w:ascii="Times New Roman" w:hAnsi="Times New Roman" w:cs="Times New Roman"/>
                <w:sz w:val="22"/>
                <w:szCs w:val="22"/>
              </w:rPr>
              <w:t>yrs</w:t>
            </w:r>
            <w:proofErr w:type="spellEnd"/>
          </w:p>
        </w:tc>
        <w:tc>
          <w:tcPr>
            <w:tcW w:w="2160" w:type="dxa"/>
            <w:tcBorders>
              <w:top w:val="single" w:sz="4" w:space="0" w:color="auto"/>
            </w:tcBorders>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27.9 (8.3)</w:t>
            </w:r>
          </w:p>
        </w:tc>
        <w:tc>
          <w:tcPr>
            <w:tcW w:w="2070" w:type="dxa"/>
            <w:tcBorders>
              <w:top w:val="single" w:sz="4" w:space="0" w:color="auto"/>
            </w:tcBorders>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22.0 (5.3)</w:t>
            </w:r>
          </w:p>
        </w:tc>
        <w:tc>
          <w:tcPr>
            <w:tcW w:w="1350" w:type="dxa"/>
            <w:tcBorders>
              <w:top w:val="single" w:sz="4" w:space="0" w:color="auto"/>
            </w:tcBorders>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&lt;0.001</w:t>
            </w:r>
          </w:p>
        </w:tc>
      </w:tr>
      <w:tr w:rsidR="00377E64" w:rsidRPr="00420A43" w:rsidTr="00F9046F">
        <w:trPr>
          <w:jc w:val="center"/>
        </w:trPr>
        <w:tc>
          <w:tcPr>
            <w:tcW w:w="3559" w:type="dxa"/>
          </w:tcPr>
          <w:p w:rsidR="00377E64" w:rsidRPr="00420A43" w:rsidRDefault="00377E64" w:rsidP="00377E64">
            <w:pPr>
              <w:spacing w:after="200" w:line="276" w:lineRule="auto"/>
              <w:rPr>
                <w:rFonts w:ascii="Times New Roman" w:hAnsi="Times New Roman" w:cs="Times New Roman"/>
                <w:sz w:val="22"/>
                <w:szCs w:val="22"/>
              </w:rPr>
            </w:pPr>
            <w:r w:rsidRPr="00420A43">
              <w:rPr>
                <w:rFonts w:ascii="Times New Roman" w:hAnsi="Times New Roman" w:cs="Times New Roman"/>
                <w:sz w:val="22"/>
                <w:szCs w:val="22"/>
              </w:rPr>
              <w:t>BMI, kg/m</w:t>
            </w:r>
            <w:r w:rsidRPr="00420A43">
              <w:rPr>
                <w:rFonts w:ascii="Times New Roman" w:hAnsi="Times New Roman" w:cs="Times New Roman"/>
                <w:sz w:val="22"/>
                <w:szCs w:val="22"/>
                <w:vertAlign w:val="superscript"/>
              </w:rPr>
              <w:t>2</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24.2 (3.9)</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23.1 (3.6)</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0.08</w:t>
            </w:r>
          </w:p>
        </w:tc>
      </w:tr>
      <w:tr w:rsidR="00377E64" w:rsidRPr="00420A43" w:rsidTr="00F9046F">
        <w:trPr>
          <w:jc w:val="center"/>
        </w:trPr>
        <w:tc>
          <w:tcPr>
            <w:tcW w:w="3559" w:type="dxa"/>
          </w:tcPr>
          <w:p w:rsidR="00377E64" w:rsidRPr="00420A43" w:rsidRDefault="00377E64" w:rsidP="00377E64">
            <w:pPr>
              <w:spacing w:after="200" w:line="276" w:lineRule="auto"/>
              <w:rPr>
                <w:rFonts w:ascii="Times New Roman" w:hAnsi="Times New Roman" w:cs="Times New Roman"/>
                <w:sz w:val="22"/>
                <w:szCs w:val="22"/>
              </w:rPr>
            </w:pPr>
            <w:r w:rsidRPr="00420A43">
              <w:rPr>
                <w:rFonts w:ascii="Times New Roman" w:hAnsi="Times New Roman" w:cs="Times New Roman"/>
                <w:sz w:val="22"/>
                <w:szCs w:val="22"/>
              </w:rPr>
              <w:t>Physical Activity, n (%)</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0.93</w:t>
            </w:r>
          </w:p>
        </w:tc>
      </w:tr>
      <w:tr w:rsidR="00377E64" w:rsidRPr="00420A43" w:rsidTr="00F9046F">
        <w:trPr>
          <w:jc w:val="center"/>
        </w:trPr>
        <w:tc>
          <w:tcPr>
            <w:tcW w:w="3559" w:type="dxa"/>
          </w:tcPr>
          <w:p w:rsidR="00377E64" w:rsidRPr="00420A43" w:rsidRDefault="00377E64" w:rsidP="00377E64">
            <w:pPr>
              <w:spacing w:after="200" w:line="276" w:lineRule="auto"/>
              <w:ind w:left="302"/>
              <w:rPr>
                <w:rFonts w:ascii="Times New Roman" w:hAnsi="Times New Roman" w:cs="Times New Roman"/>
                <w:sz w:val="22"/>
                <w:szCs w:val="22"/>
              </w:rPr>
            </w:pPr>
            <w:r w:rsidRPr="00420A43">
              <w:rPr>
                <w:rFonts w:ascii="Times New Roman" w:hAnsi="Times New Roman" w:cs="Times New Roman"/>
                <w:sz w:val="22"/>
                <w:szCs w:val="22"/>
              </w:rPr>
              <w:t>Low</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44 (9.6)</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4 (8.7)</w:t>
            </w:r>
          </w:p>
        </w:tc>
        <w:tc>
          <w:tcPr>
            <w:tcW w:w="1350" w:type="dxa"/>
          </w:tcPr>
          <w:p w:rsidR="00377E64" w:rsidRPr="00420A43" w:rsidRDefault="00377E64" w:rsidP="00377E64">
            <w:pPr>
              <w:spacing w:after="200" w:line="276" w:lineRule="auto"/>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ind w:left="302"/>
              <w:rPr>
                <w:rFonts w:ascii="Times New Roman" w:hAnsi="Times New Roman" w:cs="Times New Roman"/>
                <w:sz w:val="22"/>
                <w:szCs w:val="22"/>
              </w:rPr>
            </w:pPr>
            <w:r w:rsidRPr="00420A43">
              <w:rPr>
                <w:rFonts w:ascii="Times New Roman" w:hAnsi="Times New Roman" w:cs="Times New Roman"/>
                <w:sz w:val="22"/>
                <w:szCs w:val="22"/>
              </w:rPr>
              <w:t>Medium</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168 (36.1)</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14 (33.3)</w:t>
            </w:r>
          </w:p>
        </w:tc>
        <w:tc>
          <w:tcPr>
            <w:tcW w:w="1350" w:type="dxa"/>
          </w:tcPr>
          <w:p w:rsidR="00377E64" w:rsidRPr="00420A43" w:rsidRDefault="00377E64" w:rsidP="00377E64">
            <w:pPr>
              <w:spacing w:after="200" w:line="276" w:lineRule="auto"/>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ind w:left="302"/>
              <w:rPr>
                <w:rFonts w:ascii="Times New Roman" w:hAnsi="Times New Roman" w:cs="Times New Roman"/>
                <w:sz w:val="22"/>
                <w:szCs w:val="22"/>
              </w:rPr>
            </w:pPr>
            <w:r w:rsidRPr="00420A43">
              <w:rPr>
                <w:rFonts w:ascii="Times New Roman" w:hAnsi="Times New Roman" w:cs="Times New Roman"/>
                <w:sz w:val="22"/>
                <w:szCs w:val="22"/>
              </w:rPr>
              <w:t>High</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253 (54.4)</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24 (57.1)</w:t>
            </w:r>
          </w:p>
        </w:tc>
        <w:tc>
          <w:tcPr>
            <w:tcW w:w="1350" w:type="dxa"/>
          </w:tcPr>
          <w:p w:rsidR="00377E64" w:rsidRPr="00420A43" w:rsidRDefault="00377E64" w:rsidP="00377E64">
            <w:pPr>
              <w:spacing w:after="200" w:line="276" w:lineRule="auto"/>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rPr>
                <w:rFonts w:ascii="Times New Roman" w:hAnsi="Times New Roman" w:cs="Times New Roman"/>
                <w:sz w:val="22"/>
                <w:szCs w:val="22"/>
              </w:rPr>
            </w:pPr>
            <w:r w:rsidRPr="00420A43">
              <w:rPr>
                <w:rFonts w:ascii="Times New Roman" w:hAnsi="Times New Roman" w:cs="Times New Roman"/>
                <w:sz w:val="22"/>
                <w:szCs w:val="22"/>
              </w:rPr>
              <w:t>Race, n (%)</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0.93</w:t>
            </w:r>
          </w:p>
        </w:tc>
      </w:tr>
      <w:tr w:rsidR="00377E64" w:rsidRPr="00420A43" w:rsidTr="00F9046F">
        <w:trPr>
          <w:jc w:val="center"/>
        </w:trPr>
        <w:tc>
          <w:tcPr>
            <w:tcW w:w="3559" w:type="dxa"/>
          </w:tcPr>
          <w:p w:rsidR="00377E64" w:rsidRPr="00420A43" w:rsidRDefault="00377E64" w:rsidP="00377E64">
            <w:pPr>
              <w:spacing w:after="200" w:line="276" w:lineRule="auto"/>
              <w:ind w:left="302"/>
              <w:rPr>
                <w:rFonts w:ascii="Times New Roman" w:hAnsi="Times New Roman" w:cs="Times New Roman"/>
                <w:sz w:val="22"/>
                <w:szCs w:val="22"/>
              </w:rPr>
            </w:pPr>
            <w:r w:rsidRPr="00420A43">
              <w:rPr>
                <w:rFonts w:ascii="Times New Roman" w:hAnsi="Times New Roman" w:cs="Times New Roman"/>
                <w:sz w:val="22"/>
                <w:szCs w:val="22"/>
              </w:rPr>
              <w:t xml:space="preserve">  Caucasian</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276 (59.4)</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25 (59.5)</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ind w:left="302"/>
              <w:rPr>
                <w:rFonts w:ascii="Times New Roman" w:hAnsi="Times New Roman" w:cs="Times New Roman"/>
                <w:sz w:val="22"/>
                <w:szCs w:val="22"/>
              </w:rPr>
            </w:pPr>
            <w:r w:rsidRPr="00420A43">
              <w:rPr>
                <w:rFonts w:ascii="Times New Roman" w:hAnsi="Times New Roman" w:cs="Times New Roman"/>
                <w:sz w:val="22"/>
                <w:szCs w:val="22"/>
              </w:rPr>
              <w:t xml:space="preserve">  African-American</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91 (19.6)</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9 (21.4)</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ind w:left="302"/>
              <w:rPr>
                <w:rFonts w:ascii="Times New Roman" w:hAnsi="Times New Roman" w:cs="Times New Roman"/>
                <w:sz w:val="22"/>
                <w:szCs w:val="22"/>
              </w:rPr>
            </w:pPr>
            <w:r w:rsidRPr="00420A43">
              <w:rPr>
                <w:rFonts w:ascii="Times New Roman" w:hAnsi="Times New Roman" w:cs="Times New Roman"/>
                <w:sz w:val="22"/>
                <w:szCs w:val="22"/>
              </w:rPr>
              <w:t xml:space="preserve">  Other</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98 (21.1)</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8 (19.1)</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ind w:left="32"/>
              <w:rPr>
                <w:rFonts w:ascii="Times New Roman" w:hAnsi="Times New Roman" w:cs="Times New Roman"/>
                <w:sz w:val="22"/>
                <w:szCs w:val="22"/>
              </w:rPr>
            </w:pPr>
            <w:r w:rsidRPr="00420A43">
              <w:rPr>
                <w:rFonts w:ascii="Times New Roman" w:hAnsi="Times New Roman" w:cs="Times New Roman"/>
                <w:sz w:val="22"/>
                <w:szCs w:val="22"/>
              </w:rPr>
              <w:t>Nulliparous</w:t>
            </w:r>
            <w:r w:rsidRPr="00420A43">
              <w:rPr>
                <w:rFonts w:ascii="Times New Roman" w:hAnsi="Times New Roman" w:cs="Times New Roman"/>
                <w:sz w:val="22"/>
                <w:szCs w:val="22"/>
                <w:vertAlign w:val="superscript"/>
              </w:rPr>
              <w:t>3</w:t>
            </w:r>
            <w:r w:rsidRPr="00420A43">
              <w:rPr>
                <w:rFonts w:ascii="Times New Roman" w:hAnsi="Times New Roman" w:cs="Times New Roman"/>
                <w:sz w:val="22"/>
                <w:szCs w:val="22"/>
              </w:rPr>
              <w:t>, n (%)</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327 (71.2)</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40 (100)</w:t>
            </w:r>
          </w:p>
        </w:tc>
        <w:tc>
          <w:tcPr>
            <w:tcW w:w="1350" w:type="dxa"/>
          </w:tcPr>
          <w:p w:rsidR="00377E64" w:rsidRPr="00420A43" w:rsidRDefault="003277B2"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&lt;0.001</w:t>
            </w:r>
          </w:p>
        </w:tc>
      </w:tr>
      <w:tr w:rsidR="00377E64" w:rsidRPr="00420A43" w:rsidTr="00F9046F">
        <w:trPr>
          <w:jc w:val="center"/>
        </w:trPr>
        <w:tc>
          <w:tcPr>
            <w:tcW w:w="3559" w:type="dxa"/>
          </w:tcPr>
          <w:p w:rsidR="00377E64" w:rsidRPr="00420A43" w:rsidRDefault="00377E64" w:rsidP="00377E64">
            <w:pPr>
              <w:spacing w:after="200" w:line="276" w:lineRule="auto"/>
              <w:ind w:left="32"/>
              <w:rPr>
                <w:rFonts w:ascii="Times New Roman" w:hAnsi="Times New Roman" w:cs="Times New Roman"/>
                <w:sz w:val="22"/>
                <w:szCs w:val="22"/>
              </w:rPr>
            </w:pPr>
            <w:r w:rsidRPr="00420A43">
              <w:rPr>
                <w:rFonts w:ascii="Times New Roman" w:hAnsi="Times New Roman" w:cs="Times New Roman"/>
                <w:sz w:val="22"/>
                <w:szCs w:val="22"/>
              </w:rPr>
              <w:t>Cycle Length, days</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28.9 (4.0)</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27.8 (5.1)</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0.13</w:t>
            </w:r>
          </w:p>
        </w:tc>
      </w:tr>
      <w:tr w:rsidR="00377E64" w:rsidRPr="00420A43" w:rsidTr="00F9046F">
        <w:trPr>
          <w:jc w:val="center"/>
        </w:trPr>
        <w:tc>
          <w:tcPr>
            <w:tcW w:w="3559" w:type="dxa"/>
          </w:tcPr>
          <w:p w:rsidR="00377E64" w:rsidRPr="00420A43" w:rsidRDefault="00377E64" w:rsidP="00377E64">
            <w:pPr>
              <w:spacing w:after="200" w:line="276" w:lineRule="auto"/>
              <w:ind w:left="32"/>
              <w:rPr>
                <w:rFonts w:ascii="Times New Roman" w:hAnsi="Times New Roman" w:cs="Times New Roman"/>
                <w:sz w:val="22"/>
                <w:szCs w:val="22"/>
              </w:rPr>
            </w:pPr>
            <w:r w:rsidRPr="00420A43">
              <w:rPr>
                <w:rFonts w:ascii="Times New Roman" w:hAnsi="Times New Roman" w:cs="Times New Roman"/>
                <w:sz w:val="22"/>
                <w:szCs w:val="22"/>
              </w:rPr>
              <w:t>Cycle Visits, n (%)</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&lt;0.001</w:t>
            </w:r>
          </w:p>
        </w:tc>
      </w:tr>
      <w:tr w:rsidR="00377E64" w:rsidRPr="00420A43" w:rsidTr="00F9046F">
        <w:trPr>
          <w:jc w:val="center"/>
        </w:trPr>
        <w:tc>
          <w:tcPr>
            <w:tcW w:w="3559" w:type="dxa"/>
          </w:tcPr>
          <w:p w:rsidR="00377E64" w:rsidRPr="00420A43" w:rsidRDefault="00377E64" w:rsidP="00377E64">
            <w:pPr>
              <w:spacing w:after="200" w:line="276" w:lineRule="auto"/>
              <w:ind w:left="392"/>
              <w:rPr>
                <w:rFonts w:ascii="Times New Roman" w:hAnsi="Times New Roman" w:cs="Times New Roman"/>
                <w:sz w:val="22"/>
                <w:szCs w:val="22"/>
              </w:rPr>
            </w:pPr>
            <w:r w:rsidRPr="00420A43">
              <w:rPr>
                <w:rFonts w:ascii="Times New Roman" w:hAnsi="Times New Roman" w:cs="Times New Roman"/>
                <w:sz w:val="22"/>
                <w:szCs w:val="22"/>
              </w:rPr>
              <w:t>5</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 (0.4)</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3 (7.1)</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ind w:left="392"/>
              <w:rPr>
                <w:rFonts w:ascii="Times New Roman" w:hAnsi="Times New Roman" w:cs="Times New Roman"/>
                <w:sz w:val="22"/>
                <w:szCs w:val="22"/>
              </w:rPr>
            </w:pPr>
            <w:r w:rsidRPr="00420A43">
              <w:rPr>
                <w:rFonts w:ascii="Times New Roman" w:hAnsi="Times New Roman" w:cs="Times New Roman"/>
                <w:sz w:val="22"/>
                <w:szCs w:val="22"/>
              </w:rPr>
              <w:t>6</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15 (3.2)</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8 (19.1)</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ind w:left="392"/>
              <w:rPr>
                <w:rFonts w:ascii="Times New Roman" w:hAnsi="Times New Roman" w:cs="Times New Roman"/>
                <w:sz w:val="22"/>
                <w:szCs w:val="22"/>
              </w:rPr>
            </w:pPr>
            <w:r w:rsidRPr="00420A43">
              <w:rPr>
                <w:rFonts w:ascii="Times New Roman" w:hAnsi="Times New Roman" w:cs="Times New Roman"/>
                <w:sz w:val="22"/>
                <w:szCs w:val="22"/>
              </w:rPr>
              <w:t>7</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102 (21.8)</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10 (23.8)</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ind w:left="392"/>
              <w:rPr>
                <w:rFonts w:ascii="Times New Roman" w:hAnsi="Times New Roman" w:cs="Times New Roman"/>
                <w:sz w:val="22"/>
                <w:szCs w:val="22"/>
              </w:rPr>
            </w:pPr>
            <w:r w:rsidRPr="00420A43">
              <w:rPr>
                <w:rFonts w:ascii="Times New Roman" w:hAnsi="Times New Roman" w:cs="Times New Roman"/>
                <w:sz w:val="22"/>
                <w:szCs w:val="22"/>
              </w:rPr>
              <w:t>8</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348 (74.5)</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21 (50.0)</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p>
        </w:tc>
      </w:tr>
      <w:tr w:rsidR="00377E64" w:rsidRPr="00420A43" w:rsidTr="00F9046F">
        <w:trPr>
          <w:jc w:val="center"/>
        </w:trPr>
        <w:tc>
          <w:tcPr>
            <w:tcW w:w="3559" w:type="dxa"/>
          </w:tcPr>
          <w:p w:rsidR="00377E64" w:rsidRPr="00420A43" w:rsidRDefault="00377E64" w:rsidP="00377E64">
            <w:pPr>
              <w:spacing w:after="200" w:line="276" w:lineRule="auto"/>
              <w:ind w:left="32"/>
              <w:rPr>
                <w:rFonts w:ascii="Times New Roman" w:hAnsi="Times New Roman" w:cs="Times New Roman"/>
                <w:sz w:val="22"/>
                <w:szCs w:val="22"/>
              </w:rPr>
            </w:pPr>
            <w:r w:rsidRPr="00420A43">
              <w:rPr>
                <w:rFonts w:ascii="Times New Roman" w:hAnsi="Times New Roman" w:cs="Times New Roman"/>
                <w:sz w:val="22"/>
                <w:szCs w:val="22"/>
              </w:rPr>
              <w:t>Total Calorie Intake, kcals/day</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1610.3 (399.1)</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1583.3 (470.7)</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0.74</w:t>
            </w:r>
          </w:p>
        </w:tc>
      </w:tr>
      <w:tr w:rsidR="00377E64" w:rsidRPr="00420A43" w:rsidTr="00F9046F">
        <w:trPr>
          <w:jc w:val="center"/>
        </w:trPr>
        <w:tc>
          <w:tcPr>
            <w:tcW w:w="3559" w:type="dxa"/>
          </w:tcPr>
          <w:p w:rsidR="00377E64" w:rsidRPr="00420A43" w:rsidRDefault="00377E64" w:rsidP="00377E64">
            <w:pPr>
              <w:spacing w:after="200" w:line="276" w:lineRule="auto"/>
              <w:ind w:left="32"/>
              <w:rPr>
                <w:rFonts w:ascii="Times New Roman" w:hAnsi="Times New Roman" w:cs="Times New Roman"/>
                <w:sz w:val="22"/>
                <w:szCs w:val="22"/>
              </w:rPr>
            </w:pPr>
            <w:r w:rsidRPr="00420A43">
              <w:rPr>
                <w:rFonts w:ascii="Times New Roman" w:hAnsi="Times New Roman" w:cs="Times New Roman"/>
                <w:sz w:val="22"/>
                <w:szCs w:val="22"/>
              </w:rPr>
              <w:t>Dietary Fiber Intake, g/day</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13.4 (5.5)</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16.0 (9.6)</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0.03</w:t>
            </w:r>
          </w:p>
        </w:tc>
      </w:tr>
      <w:tr w:rsidR="00377E64" w:rsidRPr="00420A43" w:rsidTr="00F9046F">
        <w:trPr>
          <w:jc w:val="center"/>
        </w:trPr>
        <w:tc>
          <w:tcPr>
            <w:tcW w:w="3559" w:type="dxa"/>
          </w:tcPr>
          <w:p w:rsidR="00377E64" w:rsidRPr="00420A43" w:rsidRDefault="00377E64" w:rsidP="00377E64">
            <w:pPr>
              <w:spacing w:after="200" w:line="276" w:lineRule="auto"/>
              <w:ind w:left="32"/>
              <w:rPr>
                <w:rFonts w:ascii="Times New Roman" w:hAnsi="Times New Roman" w:cs="Times New Roman"/>
                <w:sz w:val="22"/>
                <w:szCs w:val="22"/>
              </w:rPr>
            </w:pPr>
            <w:r w:rsidRPr="00420A43">
              <w:rPr>
                <w:rFonts w:ascii="Times New Roman" w:hAnsi="Times New Roman" w:cs="Times New Roman"/>
                <w:sz w:val="22"/>
                <w:szCs w:val="22"/>
              </w:rPr>
              <w:t>Dietary Folate Equivalents, µg/day</w:t>
            </w:r>
          </w:p>
        </w:tc>
        <w:tc>
          <w:tcPr>
            <w:tcW w:w="216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503.2 (217.3)</w:t>
            </w:r>
          </w:p>
        </w:tc>
        <w:tc>
          <w:tcPr>
            <w:tcW w:w="207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471.1 (223.1)</w:t>
            </w:r>
          </w:p>
        </w:tc>
        <w:tc>
          <w:tcPr>
            <w:tcW w:w="1350" w:type="dxa"/>
          </w:tcPr>
          <w:p w:rsidR="00377E64" w:rsidRPr="00420A43" w:rsidRDefault="00377E64" w:rsidP="00377E64">
            <w:pPr>
              <w:spacing w:after="200" w:line="276" w:lineRule="auto"/>
              <w:jc w:val="center"/>
              <w:rPr>
                <w:rFonts w:ascii="Times New Roman" w:hAnsi="Times New Roman" w:cs="Times New Roman"/>
                <w:sz w:val="22"/>
                <w:szCs w:val="22"/>
              </w:rPr>
            </w:pPr>
            <w:r w:rsidRPr="00420A43">
              <w:rPr>
                <w:rFonts w:ascii="Times New Roman" w:hAnsi="Times New Roman" w:cs="Times New Roman"/>
                <w:sz w:val="22"/>
                <w:szCs w:val="22"/>
              </w:rPr>
              <w:t>0.44</w:t>
            </w:r>
          </w:p>
        </w:tc>
      </w:tr>
    </w:tbl>
    <w:p w:rsidR="00377E64" w:rsidRDefault="00377E64" w:rsidP="00377E64">
      <w:pPr>
        <w:rPr>
          <w:rFonts w:ascii="Times New Roman" w:hAnsi="Times New Roman" w:cs="Times New Roman"/>
          <w:vertAlign w:val="superscript"/>
        </w:rPr>
      </w:pPr>
    </w:p>
    <w:p w:rsidR="00377E64" w:rsidRPr="00377E64" w:rsidRDefault="00377E64" w:rsidP="00377E64">
      <w:pPr>
        <w:rPr>
          <w:rFonts w:ascii="Times New Roman" w:hAnsi="Times New Roman" w:cs="Times New Roman"/>
        </w:rPr>
      </w:pPr>
      <w:r w:rsidRPr="00377E64">
        <w:rPr>
          <w:rFonts w:ascii="Times New Roman" w:hAnsi="Times New Roman" w:cs="Times New Roman"/>
          <w:vertAlign w:val="superscript"/>
        </w:rPr>
        <w:t>1</w:t>
      </w:r>
      <w:r w:rsidRPr="00377E64">
        <w:rPr>
          <w:rFonts w:ascii="Times New Roman" w:hAnsi="Times New Roman" w:cs="Times New Roman"/>
        </w:rPr>
        <w:t xml:space="preserve">Two-sided </w:t>
      </w:r>
      <w:r w:rsidRPr="00377E64">
        <w:rPr>
          <w:rFonts w:ascii="Times New Roman" w:hAnsi="Times New Roman" w:cs="Times New Roman"/>
          <w:i/>
        </w:rPr>
        <w:t>P</w:t>
      </w:r>
      <w:r w:rsidRPr="00377E64">
        <w:rPr>
          <w:rFonts w:ascii="Times New Roman" w:hAnsi="Times New Roman" w:cs="Times New Roman"/>
        </w:rPr>
        <w:t>-values were calculated using generalized linear mixed models. All comparisons take repeated measures and correlations between cycles into account. Dietary nutrients except for total calories are adjusted for total calorie intake.</w:t>
      </w:r>
    </w:p>
    <w:p w:rsidR="00377E64" w:rsidRPr="00377E64" w:rsidRDefault="00377E64" w:rsidP="00377E64">
      <w:pPr>
        <w:rPr>
          <w:rFonts w:ascii="Times New Roman" w:hAnsi="Times New Roman" w:cs="Times New Roman"/>
        </w:rPr>
      </w:pPr>
      <w:r w:rsidRPr="00377E64">
        <w:rPr>
          <w:rFonts w:ascii="Times New Roman" w:hAnsi="Times New Roman" w:cs="Times New Roman"/>
          <w:vertAlign w:val="superscript"/>
        </w:rPr>
        <w:lastRenderedPageBreak/>
        <w:t>2</w:t>
      </w:r>
      <w:r w:rsidRPr="00377E64">
        <w:rPr>
          <w:rFonts w:ascii="Times New Roman" w:hAnsi="Times New Roman" w:cs="Times New Roman"/>
        </w:rPr>
        <w:t>Unless otherwise stated, values presented are mean (standard deviation).</w:t>
      </w:r>
    </w:p>
    <w:p w:rsidR="00377E64" w:rsidRPr="00377E64" w:rsidRDefault="00377E64">
      <w:pPr>
        <w:rPr>
          <w:rFonts w:ascii="Times New Roman" w:hAnsi="Times New Roman" w:cs="Times New Roman"/>
        </w:rPr>
      </w:pPr>
      <w:r>
        <w:rPr>
          <w:rFonts w:ascii="Times New Roman" w:hAnsi="Times New Roman" w:cs="Times New Roman"/>
          <w:vertAlign w:val="superscript"/>
        </w:rPr>
        <w:t>3</w:t>
      </w:r>
      <w:r w:rsidR="003277B2" w:rsidRPr="003277B2">
        <w:rPr>
          <w:rFonts w:ascii="Times New Roman" w:hAnsi="Times New Roman" w:cs="Times New Roman"/>
        </w:rPr>
        <w:t>Parity totals do not add up to 509 cycles due to 10 missing responses.</w:t>
      </w:r>
    </w:p>
    <w:sectPr w:rsidR="00377E64" w:rsidRPr="00377E64" w:rsidSect="00377E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64"/>
    <w:rsid w:val="00032C4B"/>
    <w:rsid w:val="003277B2"/>
    <w:rsid w:val="00377E64"/>
    <w:rsid w:val="00420A43"/>
    <w:rsid w:val="00845619"/>
    <w:rsid w:val="00E5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rsid w:val="00377E64"/>
    <w:pPr>
      <w:spacing w:after="0" w:line="240" w:lineRule="auto"/>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rsid w:val="00377E64"/>
    <w:pPr>
      <w:spacing w:after="0" w:line="240" w:lineRule="auto"/>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HSPH IT</dc:creator>
  <cp:keywords/>
  <dc:description/>
  <cp:lastModifiedBy>HSPH IT</cp:lastModifiedBy>
  <cp:revision>2</cp:revision>
  <dcterms:created xsi:type="dcterms:W3CDTF">2012-09-04T14:51:00Z</dcterms:created>
  <dcterms:modified xsi:type="dcterms:W3CDTF">2012-09-04T14:51:00Z</dcterms:modified>
</cp:coreProperties>
</file>