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71C" w:rsidRPr="00864C4D" w:rsidRDefault="00B6329A" w:rsidP="0098171C">
      <w:pPr>
        <w:rPr>
          <w:rFonts w:ascii="Georgia" w:hAnsi="Georgia" w:cs="Arial"/>
          <w:b/>
          <w:sz w:val="29"/>
          <w:szCs w:val="29"/>
        </w:rPr>
      </w:pPr>
      <w:r>
        <w:rPr>
          <w:rFonts w:ascii="Georgia" w:hAnsi="Georgia" w:cs="Arial"/>
          <w:b/>
          <w:sz w:val="29"/>
          <w:szCs w:val="29"/>
        </w:rPr>
        <w:t>Supporting Information S</w:t>
      </w:r>
      <w:r w:rsidR="0018627C">
        <w:rPr>
          <w:rFonts w:ascii="Georgia" w:hAnsi="Georgia" w:cs="Arial"/>
          <w:b/>
          <w:sz w:val="29"/>
          <w:szCs w:val="29"/>
        </w:rPr>
        <w:t>2</w:t>
      </w:r>
    </w:p>
    <w:p w:rsidR="0098171C" w:rsidRDefault="0098171C" w:rsidP="0098171C">
      <w:pPr>
        <w:pStyle w:val="ListParagraph"/>
        <w:rPr>
          <w:rFonts w:ascii="Arial" w:hAnsi="Arial" w:cs="Arial"/>
          <w:i/>
        </w:rPr>
      </w:pPr>
    </w:p>
    <w:p w:rsidR="0098171C" w:rsidRPr="00750E27" w:rsidRDefault="0098171C" w:rsidP="0098171C">
      <w:pPr>
        <w:pStyle w:val="ListParagraph"/>
        <w:ind w:left="0"/>
        <w:rPr>
          <w:rFonts w:ascii="Georgia" w:hAnsi="Georgia" w:cs="Arial"/>
          <w:b/>
          <w:i/>
        </w:rPr>
      </w:pPr>
      <w:r w:rsidRPr="00750E27">
        <w:rPr>
          <w:rFonts w:ascii="Georgia" w:hAnsi="Georgia" w:cs="Arial"/>
          <w:b/>
          <w:i/>
        </w:rPr>
        <w:t>Model 1</w:t>
      </w:r>
    </w:p>
    <w:p w:rsidR="0098171C" w:rsidRPr="00750E27" w:rsidRDefault="0098171C" w:rsidP="0098171C">
      <w:pPr>
        <w:pStyle w:val="ListParagraph"/>
        <w:ind w:left="0"/>
        <w:rPr>
          <w:rFonts w:ascii="Georgia" w:hAnsi="Georgia" w:cs="Arial"/>
          <w:i/>
        </w:rPr>
      </w:pPr>
      <w:r w:rsidRPr="00750E27">
        <w:rPr>
          <w:rFonts w:ascii="Georgia" w:hAnsi="Georgia" w:cs="Arial"/>
          <w:i/>
        </w:rPr>
        <w:t>One-stage fixed-effect model</w:t>
      </w:r>
    </w:p>
    <w:p w:rsidR="0098171C" w:rsidRPr="00750E27" w:rsidRDefault="0098171C" w:rsidP="0098171C">
      <w:pPr>
        <w:pStyle w:val="ListParagraph"/>
        <w:rPr>
          <w:rFonts w:ascii="Georgia" w:eastAsiaTheme="minorEastAsia" w:hAnsi="Georgia" w:cs="Arial"/>
          <w:i/>
        </w:rPr>
      </w:pPr>
      <m:oMathPara>
        <m:oMath>
          <m:r>
            <w:rPr>
              <w:rFonts w:ascii="Cambria Math" w:hAnsi="Cambria Math" w:cs="Arial"/>
            </w:rPr>
            <m:t>logit</m:t>
          </m:r>
          <m:d>
            <m:dPr>
              <m:ctrlPr>
                <w:rPr>
                  <w:rFonts w:ascii="Cambria Math" w:hAnsi="Cambria Math" w:cs="Arial"/>
                  <w:i/>
                </w:rPr>
              </m:ctrlPr>
            </m:dPr>
            <m:e>
              <m:sSub>
                <m:sSubPr>
                  <m:ctrlPr>
                    <w:rPr>
                      <w:rFonts w:ascii="Cambria Math" w:hAnsi="Cambria Math" w:cs="Arial"/>
                      <w:i/>
                    </w:rPr>
                  </m:ctrlPr>
                </m:sSubPr>
                <m:e>
                  <m:r>
                    <w:rPr>
                      <w:rFonts w:ascii="Cambria Math" w:hAnsi="Cambria Math" w:cs="Arial"/>
                    </w:rPr>
                    <m:t>p</m:t>
                  </m:r>
                </m:e>
                <m:sub>
                  <m:r>
                    <w:rPr>
                      <w:rFonts w:ascii="Cambria Math" w:hAnsi="Cambria Math" w:cs="Arial"/>
                    </w:rPr>
                    <m:t>ij</m:t>
                  </m:r>
                </m:sub>
              </m:sSub>
            </m:e>
          </m:d>
          <m:r>
            <w:rPr>
              <w:rFonts w:ascii="Cambria Math" w:hAnsi="Cambria Math" w:cs="Arial"/>
            </w:rPr>
            <m:t>=log</m:t>
          </m:r>
          <m:d>
            <m:dPr>
              <m:ctrlPr>
                <w:rPr>
                  <w:rFonts w:ascii="Cambria Math" w:hAnsi="Cambria Math" w:cs="Arial"/>
                  <w:i/>
                </w:rPr>
              </m:ctrlPr>
            </m:dPr>
            <m:e>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p</m:t>
                      </m:r>
                    </m:e>
                    <m:sub>
                      <m:r>
                        <w:rPr>
                          <w:rFonts w:ascii="Cambria Math" w:hAnsi="Cambria Math" w:cs="Arial"/>
                        </w:rPr>
                        <m:t>ij</m:t>
                      </m:r>
                    </m:sub>
                  </m:sSub>
                </m:num>
                <m:den>
                  <m:r>
                    <w:rPr>
                      <w:rFonts w:ascii="Cambria Math" w:hAnsi="Cambria Math" w:cs="Arial"/>
                    </w:rPr>
                    <m:t>1-</m:t>
                  </m:r>
                  <m:sSub>
                    <m:sSubPr>
                      <m:ctrlPr>
                        <w:rPr>
                          <w:rFonts w:ascii="Cambria Math" w:hAnsi="Cambria Math" w:cs="Arial"/>
                          <w:i/>
                        </w:rPr>
                      </m:ctrlPr>
                    </m:sSubPr>
                    <m:e>
                      <m:r>
                        <w:rPr>
                          <w:rFonts w:ascii="Cambria Math" w:hAnsi="Cambria Math" w:cs="Arial"/>
                        </w:rPr>
                        <m:t>p</m:t>
                      </m:r>
                    </m:e>
                    <m:sub>
                      <m:r>
                        <w:rPr>
                          <w:rFonts w:ascii="Cambria Math" w:hAnsi="Cambria Math" w:cs="Arial"/>
                        </w:rPr>
                        <m:t>ij</m:t>
                      </m:r>
                    </m:sub>
                  </m:sSub>
                </m:den>
              </m:f>
            </m:e>
          </m:d>
          <m:r>
            <w:rPr>
              <w:rFonts w:ascii="Cambria Math" w:hAnsi="Cambria Math" w:cs="Arial"/>
            </w:rPr>
            <m:t>=</m:t>
          </m:r>
          <m:sSub>
            <m:sSubPr>
              <m:ctrlPr>
                <w:rPr>
                  <w:rFonts w:ascii="Cambria Math" w:hAnsi="Cambria Math" w:cs="Arial"/>
                  <w:i/>
                </w:rPr>
              </m:ctrlPr>
            </m:sSubPr>
            <m:e>
              <m:r>
                <w:rPr>
                  <w:rFonts w:ascii="Cambria Math" w:hAnsi="Cambria Math" w:cs="Arial"/>
                </w:rPr>
                <m:t>α</m:t>
              </m:r>
            </m:e>
            <m:sub>
              <m:r>
                <w:rPr>
                  <w:rFonts w:ascii="Cambria Math" w:hAnsi="Cambria Math" w:cs="Arial"/>
                </w:rPr>
                <m:t>i</m:t>
              </m:r>
            </m:sub>
          </m:sSub>
          <m:r>
            <w:rPr>
              <w:rFonts w:ascii="Cambria Math" w:hAnsi="Cambria Math" w:cs="Arial"/>
            </w:rPr>
            <m:t>+β</m:t>
          </m:r>
          <m:sSub>
            <m:sSubPr>
              <m:ctrlPr>
                <w:rPr>
                  <w:rFonts w:ascii="Cambria Math" w:hAnsi="Cambria Math" w:cs="Arial"/>
                  <w:i/>
                </w:rPr>
              </m:ctrlPr>
            </m:sSubPr>
            <m:e>
              <m:r>
                <w:rPr>
                  <w:rFonts w:ascii="Cambria Math" w:hAnsi="Cambria Math" w:cs="Arial"/>
                </w:rPr>
                <m:t>x</m:t>
              </m:r>
            </m:e>
            <m:sub>
              <m:r>
                <w:rPr>
                  <w:rFonts w:ascii="Cambria Math" w:hAnsi="Cambria Math" w:cs="Arial"/>
                </w:rPr>
                <m:t>ij</m:t>
              </m:r>
            </m:sub>
          </m:sSub>
        </m:oMath>
      </m:oMathPara>
    </w:p>
    <w:p w:rsidR="0098171C" w:rsidRPr="00750E27" w:rsidRDefault="0098171C" w:rsidP="0098171C">
      <w:pPr>
        <w:pStyle w:val="ListParagraph"/>
        <w:rPr>
          <w:rFonts w:ascii="Georgia" w:eastAsiaTheme="minorEastAsia" w:hAnsi="Georgia" w:cs="Arial"/>
          <w:i/>
        </w:rPr>
      </w:pPr>
    </w:p>
    <w:p w:rsidR="0098171C" w:rsidRPr="00750E27" w:rsidRDefault="0098171C" w:rsidP="0098171C">
      <w:pPr>
        <w:pStyle w:val="ListParagraph"/>
        <w:ind w:left="0"/>
        <w:rPr>
          <w:rFonts w:ascii="Verdana" w:hAnsi="Verdana" w:cs="Arial"/>
          <w:sz w:val="18"/>
          <w:szCs w:val="18"/>
        </w:rPr>
      </w:pPr>
      <w:r w:rsidRPr="00750E27">
        <w:rPr>
          <w:rFonts w:ascii="Verdana" w:hAnsi="Verdana" w:cs="Arial"/>
          <w:sz w:val="18"/>
          <w:szCs w:val="18"/>
        </w:rPr>
        <w:t xml:space="preserve">Where </w:t>
      </w:r>
      <w:proofErr w:type="spellStart"/>
      <w:r w:rsidRPr="00750E27">
        <w:rPr>
          <w:rFonts w:ascii="Verdana" w:hAnsi="Verdana" w:cs="Arial"/>
          <w:sz w:val="18"/>
          <w:szCs w:val="18"/>
        </w:rPr>
        <w:t>p</w:t>
      </w:r>
      <w:r w:rsidRPr="00750E27">
        <w:rPr>
          <w:rFonts w:ascii="Verdana" w:hAnsi="Verdana" w:cs="Arial"/>
          <w:sz w:val="18"/>
          <w:szCs w:val="18"/>
          <w:vertAlign w:val="subscript"/>
        </w:rPr>
        <w:t>ij</w:t>
      </w:r>
      <w:proofErr w:type="spellEnd"/>
      <w:r w:rsidRPr="00750E27">
        <w:rPr>
          <w:rFonts w:ascii="Verdana" w:hAnsi="Verdana" w:cs="Arial"/>
          <w:sz w:val="18"/>
          <w:szCs w:val="18"/>
        </w:rPr>
        <w:t xml:space="preserve"> is the probability of an event for person j in trial </w:t>
      </w:r>
      <w:proofErr w:type="spellStart"/>
      <w:r w:rsidRPr="00750E27">
        <w:rPr>
          <w:rFonts w:ascii="Verdana" w:hAnsi="Verdana" w:cs="Arial"/>
          <w:sz w:val="18"/>
          <w:szCs w:val="18"/>
        </w:rPr>
        <w:t>i</w:t>
      </w:r>
      <w:proofErr w:type="spellEnd"/>
      <w:r w:rsidRPr="00750E27">
        <w:rPr>
          <w:rFonts w:ascii="Verdana" w:hAnsi="Verdana" w:cs="Arial"/>
          <w:sz w:val="18"/>
          <w:szCs w:val="18"/>
        </w:rPr>
        <w:t xml:space="preserve">, </w:t>
      </w:r>
      <w:proofErr w:type="spellStart"/>
      <w:r w:rsidRPr="00750E27">
        <w:rPr>
          <w:rFonts w:ascii="Verdana" w:hAnsi="Verdana" w:cs="Arial"/>
          <w:sz w:val="18"/>
          <w:szCs w:val="18"/>
        </w:rPr>
        <w:t>x</w:t>
      </w:r>
      <w:r w:rsidRPr="00750E27">
        <w:rPr>
          <w:rFonts w:ascii="Verdana" w:hAnsi="Verdana" w:cs="Arial"/>
          <w:sz w:val="18"/>
          <w:szCs w:val="18"/>
          <w:vertAlign w:val="subscript"/>
        </w:rPr>
        <w:t>ij</w:t>
      </w:r>
      <w:proofErr w:type="spellEnd"/>
      <w:r w:rsidRPr="00750E27">
        <w:rPr>
          <w:rFonts w:ascii="Verdana" w:hAnsi="Verdana" w:cs="Arial"/>
          <w:sz w:val="18"/>
          <w:szCs w:val="18"/>
        </w:rPr>
        <w:t xml:space="preserve"> denotes the treatment received, </w:t>
      </w:r>
      <w:proofErr w:type="spellStart"/>
      <w:r w:rsidRPr="00750E27">
        <w:rPr>
          <w:rFonts w:ascii="Verdana" w:hAnsi="Verdana" w:cs="Arial"/>
          <w:sz w:val="18"/>
          <w:szCs w:val="18"/>
        </w:rPr>
        <w:t>α</w:t>
      </w:r>
      <w:r w:rsidRPr="00750E27">
        <w:rPr>
          <w:rFonts w:ascii="Verdana" w:hAnsi="Verdana" w:cs="Arial"/>
          <w:sz w:val="18"/>
          <w:szCs w:val="18"/>
          <w:vertAlign w:val="subscript"/>
        </w:rPr>
        <w:t>i</w:t>
      </w:r>
      <w:proofErr w:type="spellEnd"/>
      <w:r w:rsidRPr="00750E27">
        <w:rPr>
          <w:rFonts w:ascii="Verdana" w:hAnsi="Verdana" w:cs="Arial"/>
          <w:sz w:val="18"/>
          <w:szCs w:val="18"/>
        </w:rPr>
        <w:t xml:space="preserve"> is the baseline risk in each trial and </w:t>
      </w:r>
      <w:proofErr w:type="spellStart"/>
      <w:r w:rsidRPr="00750E27">
        <w:rPr>
          <w:rFonts w:ascii="Verdana" w:hAnsi="Verdana" w:cs="Arial"/>
          <w:sz w:val="18"/>
          <w:szCs w:val="18"/>
        </w:rPr>
        <w:t>β</w:t>
      </w:r>
      <w:r w:rsidRPr="00750E27">
        <w:rPr>
          <w:rFonts w:ascii="Verdana" w:hAnsi="Verdana" w:cs="Arial"/>
          <w:sz w:val="18"/>
          <w:szCs w:val="18"/>
          <w:vertAlign w:val="subscript"/>
        </w:rPr>
        <w:t>i</w:t>
      </w:r>
      <w:proofErr w:type="spellEnd"/>
      <w:r w:rsidRPr="00750E27">
        <w:rPr>
          <w:rFonts w:ascii="Verdana" w:hAnsi="Verdana" w:cs="Arial"/>
          <w:sz w:val="18"/>
          <w:szCs w:val="18"/>
        </w:rPr>
        <w:t xml:space="preserve"> is the log odds ratio of the treatment effect. To obtain the log relative risk, replace the logit link with a log link function.</w:t>
      </w:r>
    </w:p>
    <w:p w:rsidR="0098171C" w:rsidRPr="00750E27" w:rsidRDefault="0098171C" w:rsidP="0098171C">
      <w:pPr>
        <w:pStyle w:val="ListParagraph"/>
        <w:ind w:left="0"/>
        <w:rPr>
          <w:rFonts w:ascii="Verdana" w:hAnsi="Verdana" w:cs="Arial"/>
          <w:sz w:val="18"/>
          <w:szCs w:val="18"/>
        </w:rPr>
      </w:pPr>
    </w:p>
    <w:p w:rsidR="0098171C" w:rsidRPr="00750E27" w:rsidRDefault="0098171C" w:rsidP="0098171C">
      <w:pPr>
        <w:pStyle w:val="ListParagraph"/>
        <w:ind w:left="0"/>
        <w:rPr>
          <w:rFonts w:ascii="Verdana" w:hAnsi="Verdana" w:cs="Arial"/>
          <w:sz w:val="18"/>
          <w:szCs w:val="18"/>
        </w:rPr>
      </w:pPr>
      <w:r w:rsidRPr="00750E27">
        <w:rPr>
          <w:rFonts w:ascii="Verdana" w:hAnsi="Verdana" w:cs="Arial"/>
          <w:i/>
          <w:sz w:val="18"/>
          <w:szCs w:val="18"/>
        </w:rPr>
        <w:t>R code:</w:t>
      </w:r>
      <w:r w:rsidRPr="00750E27">
        <w:rPr>
          <w:rFonts w:ascii="Verdana" w:hAnsi="Verdana" w:cs="Arial"/>
          <w:sz w:val="18"/>
          <w:szCs w:val="18"/>
        </w:rPr>
        <w:t xml:space="preserve"> </w:t>
      </w:r>
      <w:proofErr w:type="gramStart"/>
      <w:r w:rsidRPr="00750E27">
        <w:rPr>
          <w:rFonts w:ascii="Verdana" w:hAnsi="Verdana" w:cs="Arial"/>
          <w:sz w:val="18"/>
          <w:szCs w:val="18"/>
        </w:rPr>
        <w:t>glm(</w:t>
      </w:r>
      <w:proofErr w:type="spellStart"/>
      <w:proofErr w:type="gramEnd"/>
      <w:r w:rsidRPr="00750E27">
        <w:rPr>
          <w:rFonts w:ascii="Verdana" w:hAnsi="Verdana" w:cs="Arial"/>
          <w:sz w:val="18"/>
          <w:szCs w:val="18"/>
        </w:rPr>
        <w:t>event~trial+treat</w:t>
      </w:r>
      <w:proofErr w:type="spellEnd"/>
      <w:r w:rsidRPr="00750E27">
        <w:rPr>
          <w:rFonts w:ascii="Verdana" w:hAnsi="Verdana" w:cs="Arial"/>
          <w:sz w:val="18"/>
          <w:szCs w:val="18"/>
        </w:rPr>
        <w:t>, family=binomial)</w:t>
      </w:r>
    </w:p>
    <w:p w:rsidR="0098171C" w:rsidRPr="00750E27" w:rsidRDefault="0098171C" w:rsidP="0098171C">
      <w:pPr>
        <w:pStyle w:val="ListParagraph"/>
        <w:ind w:left="0"/>
        <w:rPr>
          <w:rFonts w:ascii="Verdana" w:hAnsi="Verdana" w:cs="Arial"/>
          <w:i/>
          <w:sz w:val="18"/>
          <w:szCs w:val="18"/>
        </w:rPr>
      </w:pPr>
      <w:r w:rsidRPr="00750E27">
        <w:rPr>
          <w:rFonts w:ascii="Verdana" w:hAnsi="Verdana" w:cs="Arial"/>
          <w:i/>
          <w:sz w:val="18"/>
          <w:szCs w:val="18"/>
        </w:rPr>
        <w:t xml:space="preserve">Or for relative risk: </w:t>
      </w:r>
      <w:proofErr w:type="gramStart"/>
      <w:r w:rsidRPr="00750E27">
        <w:rPr>
          <w:rFonts w:ascii="Verdana" w:hAnsi="Verdana" w:cs="Arial"/>
          <w:sz w:val="18"/>
          <w:szCs w:val="18"/>
        </w:rPr>
        <w:t>glm(</w:t>
      </w:r>
      <w:proofErr w:type="spellStart"/>
      <w:proofErr w:type="gramEnd"/>
      <w:r w:rsidRPr="00750E27">
        <w:rPr>
          <w:rFonts w:ascii="Verdana" w:hAnsi="Verdana" w:cs="Arial"/>
          <w:sz w:val="18"/>
          <w:szCs w:val="18"/>
        </w:rPr>
        <w:t>event~trial+treat</w:t>
      </w:r>
      <w:proofErr w:type="spellEnd"/>
      <w:r w:rsidRPr="00750E27">
        <w:rPr>
          <w:rFonts w:ascii="Verdana" w:hAnsi="Verdana" w:cs="Arial"/>
          <w:sz w:val="18"/>
          <w:szCs w:val="18"/>
        </w:rPr>
        <w:t>, family=binomial(link=”log”))</w:t>
      </w:r>
    </w:p>
    <w:p w:rsidR="0098171C" w:rsidRPr="00750E27" w:rsidRDefault="0098171C" w:rsidP="0098171C">
      <w:pPr>
        <w:pStyle w:val="HTMLPreformatted"/>
        <w:rPr>
          <w:rFonts w:ascii="Georgia" w:hAnsi="Georgia" w:cs="Arial"/>
          <w:b/>
          <w:i/>
          <w:sz w:val="22"/>
          <w:szCs w:val="22"/>
        </w:rPr>
      </w:pPr>
      <w:r w:rsidRPr="00750E27">
        <w:rPr>
          <w:rFonts w:ascii="Georgia" w:hAnsi="Georgia" w:cs="Arial"/>
          <w:b/>
          <w:i/>
          <w:sz w:val="22"/>
          <w:szCs w:val="22"/>
        </w:rPr>
        <w:t>Model 2</w:t>
      </w:r>
    </w:p>
    <w:p w:rsidR="0098171C" w:rsidRPr="00750E27" w:rsidRDefault="0098171C" w:rsidP="0098171C">
      <w:pPr>
        <w:pStyle w:val="HTMLPreformatted"/>
        <w:rPr>
          <w:rFonts w:ascii="Georgia" w:hAnsi="Georgia" w:cs="Arial"/>
          <w:i/>
          <w:sz w:val="22"/>
          <w:szCs w:val="22"/>
        </w:rPr>
      </w:pPr>
      <w:r w:rsidRPr="00750E27">
        <w:rPr>
          <w:rFonts w:ascii="Georgia" w:hAnsi="Georgia" w:cs="Arial"/>
          <w:i/>
          <w:sz w:val="22"/>
          <w:szCs w:val="22"/>
        </w:rPr>
        <w:t>One-stage random-effects model</w:t>
      </w:r>
    </w:p>
    <w:p w:rsidR="0098171C" w:rsidRDefault="0098171C" w:rsidP="0098171C">
      <w:pPr>
        <w:pStyle w:val="HTMLPreformatted"/>
        <w:rPr>
          <w:rFonts w:ascii="Arial" w:hAnsi="Arial" w:cs="Arial"/>
          <w:i/>
          <w:sz w:val="22"/>
          <w:szCs w:val="22"/>
        </w:rPr>
      </w:pPr>
    </w:p>
    <w:p w:rsidR="0098171C" w:rsidRPr="002F1BED" w:rsidRDefault="008F23EF" w:rsidP="0098171C">
      <w:pPr>
        <w:pStyle w:val="HTMLPreformatted"/>
        <w:rPr>
          <w:rFonts w:ascii="Arial" w:hAnsi="Arial" w:cs="Arial"/>
          <w:sz w:val="22"/>
          <w:szCs w:val="22"/>
        </w:rPr>
      </w:pPr>
      <m:oMathPara>
        <m:oMath>
          <m:m>
            <m:mPr>
              <m:mcs>
                <m:mc>
                  <m:mcPr>
                    <m:count m:val="1"/>
                    <m:mcJc m:val="left"/>
                  </m:mcPr>
                </m:mc>
              </m:mcs>
              <m:ctrlPr>
                <w:rPr>
                  <w:rFonts w:ascii="Cambria Math" w:hAnsi="Cambria Math" w:cs="Arial"/>
                  <w:i/>
                  <w:sz w:val="22"/>
                  <w:szCs w:val="22"/>
                </w:rPr>
              </m:ctrlPr>
            </m:mPr>
            <m:mr>
              <m:e>
                <m:r>
                  <w:rPr>
                    <w:rFonts w:ascii="Cambria Math" w:hAnsi="Cambria Math" w:cs="Arial"/>
                    <w:sz w:val="22"/>
                    <w:szCs w:val="22"/>
                  </w:rPr>
                  <m:t>logit</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ij</m:t>
                        </m:r>
                      </m:sub>
                    </m:sSub>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α</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ij</m:t>
                    </m:r>
                  </m:sub>
                </m:sSub>
              </m:e>
            </m:mr>
            <m:mr>
              <m:e>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r>
                  <w:rPr>
                    <w:rFonts w:ascii="Cambria Math" w:hAnsi="Cambria Math" w:cs="Arial"/>
                    <w:sz w:val="22"/>
                    <w:szCs w:val="22"/>
                  </w:rPr>
                  <m:t>~N</m:t>
                </m:r>
                <m:d>
                  <m:dPr>
                    <m:ctrlPr>
                      <w:rPr>
                        <w:rFonts w:ascii="Cambria Math" w:hAnsi="Cambria Math" w:cs="Arial"/>
                        <w:i/>
                        <w:sz w:val="22"/>
                        <w:szCs w:val="22"/>
                      </w:rPr>
                    </m:ctrlPr>
                  </m:dPr>
                  <m:e>
                    <m:r>
                      <w:rPr>
                        <w:rFonts w:ascii="Cambria Math" w:hAnsi="Cambria Math" w:cs="Arial"/>
                        <w:sz w:val="22"/>
                        <w:szCs w:val="22"/>
                      </w:rPr>
                      <m:t>θ,</m:t>
                    </m:r>
                    <m:sSup>
                      <m:sSupPr>
                        <m:ctrlPr>
                          <w:rPr>
                            <w:rFonts w:ascii="Cambria Math" w:hAnsi="Cambria Math" w:cs="Arial"/>
                            <w:i/>
                            <w:sz w:val="22"/>
                            <w:szCs w:val="22"/>
                          </w:rPr>
                        </m:ctrlPr>
                      </m:sSupPr>
                      <m:e>
                        <m:r>
                          <w:rPr>
                            <w:rFonts w:ascii="Cambria Math" w:hAnsi="Cambria Math" w:cs="Arial"/>
                            <w:sz w:val="22"/>
                            <w:szCs w:val="22"/>
                          </w:rPr>
                          <m:t>τ</m:t>
                        </m:r>
                      </m:e>
                      <m:sup>
                        <m:r>
                          <w:rPr>
                            <w:rFonts w:ascii="Cambria Math" w:hAnsi="Cambria Math" w:cs="Arial"/>
                            <w:sz w:val="22"/>
                            <w:szCs w:val="22"/>
                          </w:rPr>
                          <m:t>2</m:t>
                        </m:r>
                      </m:sup>
                    </m:sSup>
                  </m:e>
                </m:d>
              </m:e>
            </m:mr>
          </m:m>
        </m:oMath>
      </m:oMathPara>
    </w:p>
    <w:p w:rsidR="0098171C" w:rsidRDefault="0098171C" w:rsidP="0098171C">
      <w:pPr>
        <w:pStyle w:val="HTMLPreformatted"/>
        <w:rPr>
          <w:rFonts w:ascii="Arial" w:hAnsi="Arial" w:cs="Arial"/>
          <w:sz w:val="22"/>
          <w:szCs w:val="22"/>
        </w:rPr>
      </w:pPr>
    </w:p>
    <w:p w:rsidR="0098171C" w:rsidRPr="00750E27" w:rsidRDefault="0098171C" w:rsidP="0098171C">
      <w:pPr>
        <w:pStyle w:val="HTMLPreformatted"/>
        <w:rPr>
          <w:rFonts w:ascii="Verdana" w:hAnsi="Verdana" w:cs="Arial"/>
          <w:sz w:val="18"/>
          <w:szCs w:val="18"/>
        </w:rPr>
      </w:pPr>
      <w:r w:rsidRPr="00750E27">
        <w:rPr>
          <w:rFonts w:ascii="Verdana" w:hAnsi="Verdana" w:cs="Arial"/>
          <w:sz w:val="18"/>
          <w:szCs w:val="18"/>
        </w:rPr>
        <w:t xml:space="preserve"> Here treatment effect varies across trials, distributed normally around the overall effect θ, with heterogeneity </w:t>
      </w:r>
      <w:r w:rsidRPr="00750E27">
        <w:rPr>
          <w:rFonts w:ascii="Verdana" w:hAnsi="Verdana" w:cs="Arial"/>
          <w:sz w:val="18"/>
          <w:szCs w:val="18"/>
        </w:rPr>
        <w:sym w:font="Symbol" w:char="F074"/>
      </w:r>
      <w:r w:rsidRPr="00750E27">
        <w:rPr>
          <w:rFonts w:ascii="Verdana" w:hAnsi="Verdana" w:cs="Arial"/>
          <w:sz w:val="18"/>
          <w:szCs w:val="18"/>
          <w:vertAlign w:val="superscript"/>
        </w:rPr>
        <w:t>2</w:t>
      </w:r>
      <w:r w:rsidRPr="00750E27">
        <w:rPr>
          <w:rFonts w:ascii="Verdana" w:hAnsi="Verdana" w:cs="Arial"/>
          <w:sz w:val="18"/>
          <w:szCs w:val="18"/>
        </w:rPr>
        <w:t>.</w:t>
      </w:r>
    </w:p>
    <w:p w:rsidR="0098171C" w:rsidRPr="00750E27" w:rsidRDefault="0098171C" w:rsidP="0098171C">
      <w:pPr>
        <w:pStyle w:val="HTMLPreformatted"/>
        <w:rPr>
          <w:rFonts w:ascii="Verdana" w:hAnsi="Verdana" w:cs="Arial"/>
          <w:sz w:val="18"/>
          <w:szCs w:val="18"/>
        </w:rPr>
      </w:pPr>
    </w:p>
    <w:p w:rsidR="0098171C" w:rsidRPr="00750E27" w:rsidRDefault="0098171C" w:rsidP="0098171C">
      <w:pPr>
        <w:pStyle w:val="HTMLPreformatted"/>
        <w:rPr>
          <w:rFonts w:ascii="Verdana" w:hAnsi="Verdana" w:cs="Arial"/>
          <w:sz w:val="18"/>
          <w:szCs w:val="18"/>
        </w:rPr>
      </w:pPr>
      <w:r w:rsidRPr="00750E27">
        <w:rPr>
          <w:rFonts w:ascii="Verdana" w:hAnsi="Verdana" w:cs="Arial"/>
          <w:i/>
          <w:sz w:val="18"/>
          <w:szCs w:val="18"/>
        </w:rPr>
        <w:t>R code:</w:t>
      </w:r>
      <w:r w:rsidRPr="00750E27">
        <w:rPr>
          <w:rFonts w:ascii="Verdana" w:hAnsi="Verdana" w:cs="Arial"/>
          <w:sz w:val="18"/>
          <w:szCs w:val="18"/>
        </w:rPr>
        <w:t xml:space="preserve"> </w:t>
      </w:r>
      <w:proofErr w:type="spellStart"/>
      <w:proofErr w:type="gramStart"/>
      <w:r w:rsidRPr="00750E27">
        <w:rPr>
          <w:rFonts w:ascii="Verdana" w:hAnsi="Verdana" w:cs="Arial"/>
          <w:sz w:val="18"/>
          <w:szCs w:val="18"/>
        </w:rPr>
        <w:t>glmer</w:t>
      </w:r>
      <w:proofErr w:type="spellEnd"/>
      <w:r w:rsidRPr="00750E27">
        <w:rPr>
          <w:rFonts w:ascii="Verdana" w:hAnsi="Verdana" w:cs="Arial"/>
          <w:sz w:val="18"/>
          <w:szCs w:val="18"/>
        </w:rPr>
        <w:t>(</w:t>
      </w:r>
      <w:proofErr w:type="spellStart"/>
      <w:proofErr w:type="gramEnd"/>
      <w:r w:rsidRPr="00750E27">
        <w:rPr>
          <w:rFonts w:ascii="Verdana" w:hAnsi="Verdana" w:cs="Arial"/>
          <w:sz w:val="18"/>
          <w:szCs w:val="18"/>
        </w:rPr>
        <w:t>event~trial+treat</w:t>
      </w:r>
      <w:proofErr w:type="spellEnd"/>
      <w:r w:rsidRPr="00750E27">
        <w:rPr>
          <w:rFonts w:ascii="Verdana" w:hAnsi="Verdana" w:cs="Arial"/>
          <w:sz w:val="18"/>
          <w:szCs w:val="18"/>
        </w:rPr>
        <w:t>+(treatn-</w:t>
      </w:r>
      <w:proofErr w:type="spellStart"/>
      <w:r w:rsidRPr="00750E27">
        <w:rPr>
          <w:rFonts w:ascii="Verdana" w:hAnsi="Verdana" w:cs="Arial"/>
          <w:sz w:val="18"/>
          <w:szCs w:val="18"/>
        </w:rPr>
        <w:t>1|trial</w:t>
      </w:r>
      <w:proofErr w:type="spellEnd"/>
      <w:r w:rsidRPr="00750E27">
        <w:rPr>
          <w:rFonts w:ascii="Verdana" w:hAnsi="Verdana" w:cs="Arial"/>
          <w:sz w:val="18"/>
          <w:szCs w:val="18"/>
        </w:rPr>
        <w:t>), family= binomial)</w:t>
      </w:r>
    </w:p>
    <w:p w:rsidR="0098171C" w:rsidRPr="00750E27" w:rsidRDefault="0098171C" w:rsidP="0098171C">
      <w:pPr>
        <w:pStyle w:val="HTMLPreformatted"/>
        <w:rPr>
          <w:rFonts w:ascii="Verdana" w:hAnsi="Verdana" w:cs="Arial"/>
          <w:sz w:val="18"/>
          <w:szCs w:val="18"/>
        </w:rPr>
      </w:pPr>
    </w:p>
    <w:p w:rsidR="0098171C" w:rsidRPr="00750E27" w:rsidRDefault="0098171C" w:rsidP="0098171C">
      <w:pPr>
        <w:pStyle w:val="HTMLPreformatted"/>
        <w:rPr>
          <w:rFonts w:ascii="Verdana" w:hAnsi="Verdana" w:cs="Arial"/>
          <w:i/>
          <w:sz w:val="18"/>
          <w:szCs w:val="18"/>
        </w:rPr>
      </w:pPr>
      <w:r w:rsidRPr="00750E27">
        <w:rPr>
          <w:rFonts w:ascii="Verdana" w:hAnsi="Verdana" w:cs="Arial"/>
          <w:sz w:val="18"/>
          <w:szCs w:val="18"/>
        </w:rPr>
        <w:tab/>
      </w:r>
      <w:r w:rsidRPr="00750E27">
        <w:rPr>
          <w:rFonts w:ascii="Verdana" w:hAnsi="Verdana" w:cs="Arial"/>
          <w:i/>
          <w:sz w:val="18"/>
          <w:szCs w:val="18"/>
        </w:rPr>
        <w:t xml:space="preserve">* </w:t>
      </w:r>
      <w:proofErr w:type="gramStart"/>
      <w:r w:rsidRPr="00750E27">
        <w:rPr>
          <w:rFonts w:ascii="Verdana" w:hAnsi="Verdana" w:cs="Arial"/>
          <w:i/>
          <w:sz w:val="18"/>
          <w:szCs w:val="18"/>
        </w:rPr>
        <w:t>treatn</w:t>
      </w:r>
      <w:proofErr w:type="gramEnd"/>
      <w:r w:rsidRPr="00750E27">
        <w:rPr>
          <w:rFonts w:ascii="Verdana" w:hAnsi="Verdana" w:cs="Arial"/>
          <w:i/>
          <w:sz w:val="18"/>
          <w:szCs w:val="18"/>
        </w:rPr>
        <w:t xml:space="preserve"> is a numerical coding for treatment (Experimental=1, Control=0)</w:t>
      </w:r>
    </w:p>
    <w:p w:rsidR="0098171C" w:rsidRPr="00FD486E" w:rsidRDefault="0098171C" w:rsidP="0098171C">
      <w:pPr>
        <w:pStyle w:val="HTMLPreformatted"/>
        <w:rPr>
          <w:rFonts w:ascii="Arial" w:hAnsi="Arial" w:cs="Arial"/>
          <w:sz w:val="22"/>
          <w:szCs w:val="22"/>
        </w:rPr>
      </w:pPr>
    </w:p>
    <w:p w:rsidR="0098171C" w:rsidRPr="00750E27" w:rsidRDefault="0098171C" w:rsidP="0098171C">
      <w:pPr>
        <w:pStyle w:val="HTMLPreformatted"/>
        <w:rPr>
          <w:rFonts w:ascii="Georgia" w:hAnsi="Georgia" w:cs="Arial"/>
          <w:b/>
          <w:i/>
          <w:sz w:val="22"/>
          <w:szCs w:val="22"/>
        </w:rPr>
      </w:pPr>
      <w:r w:rsidRPr="00750E27">
        <w:rPr>
          <w:rFonts w:ascii="Georgia" w:hAnsi="Georgia" w:cs="Arial"/>
          <w:b/>
          <w:i/>
          <w:sz w:val="22"/>
          <w:szCs w:val="22"/>
        </w:rPr>
        <w:t>Model 3</w:t>
      </w:r>
    </w:p>
    <w:p w:rsidR="0098171C" w:rsidRPr="00750E27" w:rsidRDefault="0098171C" w:rsidP="0098171C">
      <w:pPr>
        <w:pStyle w:val="HTMLPreformatted"/>
        <w:rPr>
          <w:rFonts w:ascii="Georgia" w:hAnsi="Georgia" w:cs="Arial"/>
          <w:i/>
          <w:sz w:val="22"/>
          <w:szCs w:val="22"/>
        </w:rPr>
      </w:pPr>
      <w:r w:rsidRPr="00750E27">
        <w:rPr>
          <w:rFonts w:ascii="Georgia" w:hAnsi="Georgia" w:cs="Arial"/>
          <w:i/>
          <w:sz w:val="22"/>
          <w:szCs w:val="22"/>
        </w:rPr>
        <w:t xml:space="preserve">One-stage random-effects model with treatment-covariate interaction (Turner </w:t>
      </w:r>
      <w:r w:rsidRPr="00C8728C">
        <w:rPr>
          <w:rFonts w:ascii="Georgia" w:hAnsi="Georgia" w:cs="Arial"/>
          <w:i/>
          <w:sz w:val="22"/>
          <w:szCs w:val="22"/>
        </w:rPr>
        <w:t>et.al.</w:t>
      </w:r>
      <w:r>
        <w:rPr>
          <w:rFonts w:ascii="Georgia" w:hAnsi="Georgia" w:cs="Arial"/>
          <w:i/>
          <w:sz w:val="22"/>
          <w:szCs w:val="22"/>
        </w:rPr>
        <w:t xml:space="preserve"> (2000</w:t>
      </w:r>
      <w:r w:rsidRPr="00750E27">
        <w:rPr>
          <w:rFonts w:ascii="Georgia" w:hAnsi="Georgia" w:cs="Arial"/>
          <w:i/>
          <w:sz w:val="22"/>
          <w:szCs w:val="22"/>
        </w:rPr>
        <w:t xml:space="preserve">)) </w:t>
      </w:r>
    </w:p>
    <w:p w:rsidR="0098171C" w:rsidRPr="00750E27" w:rsidRDefault="0098171C" w:rsidP="0098171C">
      <w:pPr>
        <w:pStyle w:val="HTMLPreformatted"/>
        <w:rPr>
          <w:rFonts w:ascii="Georgia" w:hAnsi="Georgia" w:cs="Arial"/>
          <w:sz w:val="22"/>
          <w:szCs w:val="22"/>
        </w:rPr>
      </w:pPr>
    </w:p>
    <w:p w:rsidR="0098171C" w:rsidRDefault="008F23EF" w:rsidP="0098171C">
      <w:pPr>
        <w:pStyle w:val="HTMLPreformatted"/>
        <w:rPr>
          <w:rFonts w:ascii="Arial" w:hAnsi="Arial" w:cs="Arial"/>
          <w:sz w:val="22"/>
          <w:szCs w:val="22"/>
        </w:rPr>
      </w:pPr>
      <m:oMathPara>
        <m:oMath>
          <m:m>
            <m:mPr>
              <m:mcs>
                <m:mc>
                  <m:mcPr>
                    <m:count m:val="1"/>
                    <m:mcJc m:val="left"/>
                  </m:mcPr>
                </m:mc>
              </m:mcs>
              <m:ctrlPr>
                <w:rPr>
                  <w:rFonts w:ascii="Cambria Math" w:hAnsi="Cambria Math" w:cs="Arial"/>
                  <w:i/>
                  <w:sz w:val="22"/>
                  <w:szCs w:val="22"/>
                </w:rPr>
              </m:ctrlPr>
            </m:mPr>
            <m:mr>
              <m:e>
                <m:r>
                  <w:rPr>
                    <w:rFonts w:ascii="Cambria Math" w:hAnsi="Cambria Math" w:cs="Arial"/>
                    <w:sz w:val="22"/>
                    <w:szCs w:val="22"/>
                  </w:rPr>
                  <m:t>logit</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ij</m:t>
                        </m:r>
                      </m:sub>
                    </m:sSub>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α</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ij</m:t>
                    </m:r>
                  </m:sub>
                </m:sSub>
                <m:r>
                  <w:rPr>
                    <w:rFonts w:ascii="Cambria Math" w:hAnsi="Cambria Math" w:cs="Arial"/>
                    <w:sz w:val="22"/>
                    <w:szCs w:val="22"/>
                  </w:rPr>
                  <m:t>+γ</m:t>
                </m:r>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δx</m:t>
                    </m:r>
                  </m:e>
                  <m:sub>
                    <m:r>
                      <w:rPr>
                        <w:rFonts w:ascii="Cambria Math" w:hAnsi="Cambria Math" w:cs="Arial"/>
                        <w:sz w:val="22"/>
                        <w:szCs w:val="22"/>
                      </w:rPr>
                      <m:t>ij</m:t>
                    </m:r>
                  </m:sub>
                </m:sSub>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e>
            </m:mr>
            <m:mr>
              <m:e>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r>
                  <w:rPr>
                    <w:rFonts w:ascii="Cambria Math" w:hAnsi="Cambria Math" w:cs="Arial"/>
                    <w:sz w:val="22"/>
                    <w:szCs w:val="22"/>
                  </w:rPr>
                  <m:t>~N</m:t>
                </m:r>
                <m:d>
                  <m:dPr>
                    <m:ctrlPr>
                      <w:rPr>
                        <w:rFonts w:ascii="Cambria Math" w:hAnsi="Cambria Math" w:cs="Arial"/>
                        <w:i/>
                        <w:sz w:val="22"/>
                        <w:szCs w:val="22"/>
                      </w:rPr>
                    </m:ctrlPr>
                  </m:dPr>
                  <m:e>
                    <m:r>
                      <w:rPr>
                        <w:rFonts w:ascii="Cambria Math" w:hAnsi="Cambria Math" w:cs="Arial"/>
                        <w:sz w:val="22"/>
                        <w:szCs w:val="22"/>
                      </w:rPr>
                      <m:t>θ,</m:t>
                    </m:r>
                    <m:sSup>
                      <m:sSupPr>
                        <m:ctrlPr>
                          <w:rPr>
                            <w:rFonts w:ascii="Cambria Math" w:hAnsi="Cambria Math" w:cs="Arial"/>
                            <w:i/>
                            <w:sz w:val="22"/>
                            <w:szCs w:val="22"/>
                          </w:rPr>
                        </m:ctrlPr>
                      </m:sSupPr>
                      <m:e>
                        <m:r>
                          <w:rPr>
                            <w:rFonts w:ascii="Cambria Math" w:hAnsi="Cambria Math" w:cs="Arial"/>
                            <w:sz w:val="22"/>
                            <w:szCs w:val="22"/>
                          </w:rPr>
                          <m:t>τ</m:t>
                        </m:r>
                      </m:e>
                      <m:sup>
                        <m:r>
                          <w:rPr>
                            <w:rFonts w:ascii="Cambria Math" w:hAnsi="Cambria Math" w:cs="Arial"/>
                            <w:sz w:val="22"/>
                            <w:szCs w:val="22"/>
                          </w:rPr>
                          <m:t>2</m:t>
                        </m:r>
                      </m:sup>
                    </m:sSup>
                  </m:e>
                </m:d>
              </m:e>
            </m:mr>
          </m:m>
        </m:oMath>
      </m:oMathPara>
    </w:p>
    <w:p w:rsidR="0098171C" w:rsidRDefault="0098171C" w:rsidP="0098171C">
      <w:pPr>
        <w:pStyle w:val="HTMLPreformatted"/>
        <w:rPr>
          <w:rFonts w:ascii="Arial" w:hAnsi="Arial" w:cs="Arial"/>
          <w:sz w:val="22"/>
          <w:szCs w:val="22"/>
        </w:rPr>
      </w:pPr>
    </w:p>
    <w:p w:rsidR="0098171C" w:rsidRPr="00750E27" w:rsidRDefault="0098171C" w:rsidP="0098171C">
      <w:pPr>
        <w:pStyle w:val="HTMLPreformatted"/>
        <w:rPr>
          <w:rFonts w:ascii="Verdana" w:hAnsi="Verdana" w:cs="Arial"/>
          <w:sz w:val="18"/>
          <w:szCs w:val="18"/>
        </w:rPr>
      </w:pPr>
      <w:r w:rsidRPr="00750E27">
        <w:rPr>
          <w:rFonts w:ascii="Verdana" w:hAnsi="Verdana" w:cs="Arial"/>
          <w:sz w:val="18"/>
          <w:szCs w:val="18"/>
        </w:rPr>
        <w:t xml:space="preserve">Where </w:t>
      </w:r>
      <w:proofErr w:type="spellStart"/>
      <w:r w:rsidRPr="00750E27">
        <w:rPr>
          <w:rFonts w:ascii="Verdana" w:hAnsi="Verdana" w:cs="Arial"/>
          <w:sz w:val="18"/>
          <w:szCs w:val="18"/>
        </w:rPr>
        <w:t>z</w:t>
      </w:r>
      <w:r w:rsidRPr="00750E27">
        <w:rPr>
          <w:rFonts w:ascii="Verdana" w:hAnsi="Verdana" w:cs="Arial"/>
          <w:sz w:val="18"/>
          <w:szCs w:val="18"/>
          <w:vertAlign w:val="subscript"/>
        </w:rPr>
        <w:t>ij</w:t>
      </w:r>
      <w:proofErr w:type="spellEnd"/>
      <w:r w:rsidRPr="00750E27">
        <w:rPr>
          <w:rFonts w:ascii="Verdana" w:hAnsi="Verdana" w:cs="Arial"/>
          <w:sz w:val="18"/>
          <w:szCs w:val="18"/>
        </w:rPr>
        <w:t xml:space="preserve"> is the coding for the covariate, γ is the baseline effect of the covariate and </w:t>
      </w:r>
      <w:r w:rsidRPr="00750E27">
        <w:rPr>
          <w:rFonts w:ascii="Verdana" w:hAnsi="Verdana" w:cs="Arial"/>
          <w:sz w:val="18"/>
          <w:szCs w:val="18"/>
        </w:rPr>
        <w:sym w:font="Symbol" w:char="F064"/>
      </w:r>
      <w:r w:rsidRPr="00750E27">
        <w:rPr>
          <w:rFonts w:ascii="Verdana" w:hAnsi="Verdana" w:cs="Arial"/>
          <w:sz w:val="18"/>
          <w:szCs w:val="18"/>
        </w:rPr>
        <w:t xml:space="preserve"> the treatment-covariate interaction.</w:t>
      </w:r>
    </w:p>
    <w:p w:rsidR="0098171C" w:rsidRPr="00750E27" w:rsidRDefault="0098171C" w:rsidP="0098171C">
      <w:pPr>
        <w:pStyle w:val="HTMLPreformatted"/>
        <w:rPr>
          <w:rFonts w:ascii="Verdana" w:hAnsi="Verdana" w:cs="Arial"/>
          <w:sz w:val="18"/>
          <w:szCs w:val="18"/>
        </w:rPr>
      </w:pPr>
    </w:p>
    <w:p w:rsidR="0098171C" w:rsidRPr="00750E27" w:rsidRDefault="0098171C" w:rsidP="0098171C">
      <w:pPr>
        <w:pStyle w:val="HTMLPreformatted"/>
        <w:rPr>
          <w:rFonts w:ascii="Verdana" w:hAnsi="Verdana" w:cs="Arial"/>
          <w:sz w:val="18"/>
          <w:szCs w:val="18"/>
        </w:rPr>
      </w:pPr>
      <w:r w:rsidRPr="00750E27">
        <w:rPr>
          <w:rFonts w:ascii="Verdana" w:hAnsi="Verdana" w:cs="Arial"/>
          <w:i/>
          <w:sz w:val="18"/>
          <w:szCs w:val="18"/>
        </w:rPr>
        <w:t>R code:</w:t>
      </w:r>
      <w:r w:rsidRPr="00750E27">
        <w:rPr>
          <w:rFonts w:ascii="Verdana" w:hAnsi="Verdana" w:cs="Arial"/>
          <w:sz w:val="18"/>
          <w:szCs w:val="18"/>
        </w:rPr>
        <w:t xml:space="preserve"> </w:t>
      </w:r>
      <w:proofErr w:type="spellStart"/>
      <w:proofErr w:type="gramStart"/>
      <w:r w:rsidRPr="00750E27">
        <w:rPr>
          <w:rFonts w:ascii="Verdana" w:hAnsi="Verdana" w:cs="Arial"/>
          <w:sz w:val="18"/>
          <w:szCs w:val="18"/>
        </w:rPr>
        <w:t>glmer</w:t>
      </w:r>
      <w:proofErr w:type="spellEnd"/>
      <w:r w:rsidRPr="00750E27">
        <w:rPr>
          <w:rFonts w:ascii="Verdana" w:hAnsi="Verdana" w:cs="Arial"/>
          <w:sz w:val="18"/>
          <w:szCs w:val="18"/>
        </w:rPr>
        <w:t>(</w:t>
      </w:r>
      <w:proofErr w:type="spellStart"/>
      <w:proofErr w:type="gramEnd"/>
      <w:r w:rsidRPr="00750E27">
        <w:rPr>
          <w:rFonts w:ascii="Verdana" w:hAnsi="Verdana" w:cs="Arial"/>
          <w:sz w:val="18"/>
          <w:szCs w:val="18"/>
        </w:rPr>
        <w:t>event~trial+treat</w:t>
      </w:r>
      <w:proofErr w:type="spellEnd"/>
      <w:r w:rsidRPr="00750E27">
        <w:rPr>
          <w:rFonts w:ascii="Verdana" w:hAnsi="Verdana" w:cs="Arial"/>
          <w:sz w:val="18"/>
          <w:szCs w:val="18"/>
        </w:rPr>
        <w:t>*</w:t>
      </w:r>
      <w:proofErr w:type="spellStart"/>
      <w:r w:rsidRPr="00750E27">
        <w:rPr>
          <w:rFonts w:ascii="Verdana" w:hAnsi="Verdana" w:cs="Arial"/>
          <w:sz w:val="18"/>
          <w:szCs w:val="18"/>
        </w:rPr>
        <w:t>covar</w:t>
      </w:r>
      <w:proofErr w:type="spellEnd"/>
      <w:r w:rsidRPr="00750E27">
        <w:rPr>
          <w:rFonts w:ascii="Verdana" w:hAnsi="Verdana" w:cs="Arial"/>
          <w:sz w:val="18"/>
          <w:szCs w:val="18"/>
        </w:rPr>
        <w:t>+(treatn-</w:t>
      </w:r>
      <w:proofErr w:type="spellStart"/>
      <w:r w:rsidRPr="00750E27">
        <w:rPr>
          <w:rFonts w:ascii="Verdana" w:hAnsi="Verdana" w:cs="Arial"/>
          <w:sz w:val="18"/>
          <w:szCs w:val="18"/>
        </w:rPr>
        <w:t>1|trial</w:t>
      </w:r>
      <w:proofErr w:type="spellEnd"/>
      <w:r w:rsidRPr="00750E27">
        <w:rPr>
          <w:rFonts w:ascii="Verdana" w:hAnsi="Verdana" w:cs="Arial"/>
          <w:sz w:val="18"/>
          <w:szCs w:val="18"/>
        </w:rPr>
        <w:t>), family= binomial)</w:t>
      </w:r>
    </w:p>
    <w:p w:rsidR="0098171C" w:rsidRDefault="0098171C" w:rsidP="0098171C">
      <w:pPr>
        <w:pStyle w:val="HTMLPreformatted"/>
        <w:rPr>
          <w:rFonts w:ascii="Arial" w:hAnsi="Arial" w:cs="Arial"/>
          <w:sz w:val="22"/>
          <w:szCs w:val="22"/>
        </w:rPr>
      </w:pPr>
    </w:p>
    <w:p w:rsidR="0098171C" w:rsidRPr="00750E27" w:rsidRDefault="0098171C" w:rsidP="0098171C">
      <w:pPr>
        <w:pStyle w:val="HTMLPreformatted"/>
        <w:rPr>
          <w:rFonts w:ascii="Georgia" w:hAnsi="Georgia" w:cs="Arial"/>
          <w:b/>
          <w:i/>
          <w:sz w:val="22"/>
          <w:szCs w:val="22"/>
        </w:rPr>
      </w:pPr>
      <w:r w:rsidRPr="00750E27">
        <w:rPr>
          <w:rFonts w:ascii="Georgia" w:hAnsi="Georgia" w:cs="Arial"/>
          <w:b/>
          <w:i/>
          <w:sz w:val="22"/>
          <w:szCs w:val="22"/>
        </w:rPr>
        <w:t>Model 4</w:t>
      </w:r>
    </w:p>
    <w:p w:rsidR="0098171C" w:rsidRPr="00750E27" w:rsidRDefault="0098171C" w:rsidP="0098171C">
      <w:pPr>
        <w:pStyle w:val="HTMLPreformatted"/>
        <w:rPr>
          <w:rFonts w:ascii="Georgia" w:hAnsi="Georgia" w:cs="Arial"/>
          <w:i/>
          <w:sz w:val="22"/>
          <w:szCs w:val="22"/>
        </w:rPr>
      </w:pPr>
      <w:r w:rsidRPr="00750E27">
        <w:rPr>
          <w:rFonts w:ascii="Georgia" w:hAnsi="Georgia" w:cs="Arial"/>
          <w:i/>
          <w:sz w:val="22"/>
          <w:szCs w:val="22"/>
        </w:rPr>
        <w:t>One-stage random-effects model with treatment-covariate interaction</w:t>
      </w:r>
      <w:r w:rsidRPr="00750E27" w:rsidDel="005553F4">
        <w:rPr>
          <w:rFonts w:ascii="Georgia" w:hAnsi="Georgia" w:cs="Arial"/>
          <w:i/>
          <w:sz w:val="22"/>
          <w:szCs w:val="22"/>
        </w:rPr>
        <w:t xml:space="preserve"> </w:t>
      </w:r>
      <w:r w:rsidRPr="00750E27">
        <w:rPr>
          <w:rFonts w:ascii="Georgia" w:hAnsi="Georgia" w:cs="Arial"/>
          <w:i/>
          <w:sz w:val="22"/>
          <w:szCs w:val="22"/>
        </w:rPr>
        <w:t>(Simmonds (2005))</w:t>
      </w:r>
    </w:p>
    <w:p w:rsidR="0098171C" w:rsidRDefault="0098171C" w:rsidP="0098171C">
      <w:pPr>
        <w:pStyle w:val="HTMLPreformatted"/>
        <w:rPr>
          <w:rFonts w:ascii="Arial" w:hAnsi="Arial" w:cs="Arial"/>
          <w:sz w:val="22"/>
          <w:szCs w:val="22"/>
        </w:rPr>
      </w:pPr>
    </w:p>
    <w:p w:rsidR="0098171C" w:rsidRPr="00887DF4" w:rsidRDefault="008F23EF" w:rsidP="0098171C">
      <w:pPr>
        <w:pStyle w:val="HTMLPreformatted"/>
        <w:rPr>
          <w:rFonts w:ascii="Arial" w:hAnsi="Arial" w:cs="Arial"/>
        </w:rPr>
      </w:pPr>
      <m:oMathPara>
        <m:oMath>
          <m:m>
            <m:mPr>
              <m:mcs>
                <m:mc>
                  <m:mcPr>
                    <m:count m:val="1"/>
                    <m:mcJc m:val="left"/>
                  </m:mcPr>
                </m:mc>
              </m:mcs>
              <m:ctrlPr>
                <w:rPr>
                  <w:rFonts w:ascii="Cambria Math" w:hAnsi="Cambria Math" w:cs="Arial"/>
                  <w:i/>
                  <w:sz w:val="22"/>
                  <w:szCs w:val="22"/>
                </w:rPr>
              </m:ctrlPr>
            </m:mPr>
            <m:mr>
              <m:e>
                <m:r>
                  <w:rPr>
                    <w:rFonts w:ascii="Cambria Math" w:hAnsi="Cambria Math" w:cs="Arial"/>
                    <w:sz w:val="22"/>
                    <w:szCs w:val="22"/>
                  </w:rPr>
                  <m:t>logit</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ij</m:t>
                        </m:r>
                      </m:sub>
                    </m:sSub>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α</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ij</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δx</m:t>
                    </m:r>
                  </m:e>
                  <m:sub>
                    <m:r>
                      <w:rPr>
                        <w:rFonts w:ascii="Cambria Math" w:hAnsi="Cambria Math" w:cs="Arial"/>
                        <w:sz w:val="22"/>
                        <w:szCs w:val="22"/>
                      </w:rPr>
                      <m:t>ij</m:t>
                    </m:r>
                  </m:sub>
                </m:sSub>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e>
            </m:mr>
            <m:mr>
              <m:e>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r>
                  <w:rPr>
                    <w:rFonts w:ascii="Cambria Math" w:hAnsi="Cambria Math" w:cs="Arial"/>
                    <w:sz w:val="22"/>
                    <w:szCs w:val="22"/>
                  </w:rPr>
                  <m:t>~N</m:t>
                </m:r>
                <m:d>
                  <m:dPr>
                    <m:ctrlPr>
                      <w:rPr>
                        <w:rFonts w:ascii="Cambria Math" w:hAnsi="Cambria Math" w:cs="Arial"/>
                        <w:i/>
                        <w:sz w:val="22"/>
                        <w:szCs w:val="22"/>
                      </w:rPr>
                    </m:ctrlPr>
                  </m:dPr>
                  <m:e>
                    <m:r>
                      <w:rPr>
                        <w:rFonts w:ascii="Cambria Math" w:hAnsi="Cambria Math" w:cs="Arial"/>
                        <w:sz w:val="22"/>
                        <w:szCs w:val="22"/>
                      </w:rPr>
                      <m:t>θ,</m:t>
                    </m:r>
                    <m:sSup>
                      <m:sSupPr>
                        <m:ctrlPr>
                          <w:rPr>
                            <w:rFonts w:ascii="Cambria Math" w:hAnsi="Cambria Math" w:cs="Arial"/>
                            <w:i/>
                            <w:sz w:val="22"/>
                            <w:szCs w:val="22"/>
                          </w:rPr>
                        </m:ctrlPr>
                      </m:sSupPr>
                      <m:e>
                        <m:r>
                          <w:rPr>
                            <w:rFonts w:ascii="Cambria Math" w:hAnsi="Cambria Math" w:cs="Arial"/>
                            <w:sz w:val="22"/>
                            <w:szCs w:val="22"/>
                          </w:rPr>
                          <m:t>τ</m:t>
                        </m:r>
                      </m:e>
                      <m:sup>
                        <m:r>
                          <w:rPr>
                            <w:rFonts w:ascii="Cambria Math" w:hAnsi="Cambria Math" w:cs="Arial"/>
                            <w:sz w:val="22"/>
                            <w:szCs w:val="22"/>
                          </w:rPr>
                          <m:t>2</m:t>
                        </m:r>
                      </m:sup>
                    </m:sSup>
                  </m:e>
                </m:d>
              </m:e>
            </m:mr>
          </m:m>
        </m:oMath>
      </m:oMathPara>
    </w:p>
    <w:p w:rsidR="0098171C" w:rsidRDefault="0098171C" w:rsidP="0098171C">
      <w:pPr>
        <w:pStyle w:val="HTMLPreformatted"/>
        <w:rPr>
          <w:rFonts w:ascii="Arial" w:hAnsi="Arial" w:cs="Arial"/>
          <w:sz w:val="22"/>
          <w:szCs w:val="22"/>
        </w:rPr>
      </w:pPr>
    </w:p>
    <w:p w:rsidR="0098171C" w:rsidRPr="00750E27" w:rsidRDefault="0098171C" w:rsidP="0098171C">
      <w:pPr>
        <w:pStyle w:val="HTMLPreformatted"/>
        <w:rPr>
          <w:rFonts w:ascii="Verdana" w:hAnsi="Verdana" w:cs="Arial"/>
          <w:sz w:val="18"/>
          <w:szCs w:val="18"/>
        </w:rPr>
      </w:pPr>
      <w:r w:rsidRPr="00750E27">
        <w:rPr>
          <w:rFonts w:ascii="Verdana" w:hAnsi="Verdana" w:cs="Arial"/>
          <w:sz w:val="18"/>
          <w:szCs w:val="18"/>
        </w:rPr>
        <w:t>This model allows for independent effects of the covariate on risk across trials (</w:t>
      </w:r>
      <m:oMath>
        <m:sSub>
          <m:sSubPr>
            <m:ctrlPr>
              <w:rPr>
                <w:rFonts w:ascii="Cambria Math" w:hAnsi="Verdana" w:cs="Arial"/>
                <w:i/>
                <w:sz w:val="18"/>
                <w:szCs w:val="18"/>
              </w:rPr>
            </m:ctrlPr>
          </m:sSubPr>
          <m:e>
            <m:r>
              <w:rPr>
                <w:rFonts w:ascii="Cambria Math" w:hAnsi="Cambria Math" w:cs="Arial"/>
                <w:sz w:val="18"/>
                <w:szCs w:val="18"/>
              </w:rPr>
              <m:t>γ</m:t>
            </m:r>
          </m:e>
          <m:sub>
            <m:r>
              <w:rPr>
                <w:rFonts w:ascii="Cambria Math" w:hAnsi="Cambria Math" w:cs="Arial"/>
                <w:sz w:val="18"/>
                <w:szCs w:val="18"/>
              </w:rPr>
              <m:t>i</m:t>
            </m:r>
          </m:sub>
        </m:sSub>
      </m:oMath>
      <w:r w:rsidRPr="00750E27">
        <w:rPr>
          <w:rFonts w:ascii="Verdana" w:hAnsi="Verdana" w:cs="Arial"/>
          <w:sz w:val="18"/>
          <w:szCs w:val="18"/>
        </w:rPr>
        <w:t xml:space="preserve"> rather than the </w:t>
      </w:r>
      <m:oMath>
        <m:r>
          <w:rPr>
            <w:rFonts w:ascii="Cambria Math" w:hAnsi="Cambria Math" w:cs="Arial"/>
            <w:sz w:val="18"/>
            <w:szCs w:val="18"/>
          </w:rPr>
          <m:t>γ</m:t>
        </m:r>
      </m:oMath>
      <w:r w:rsidRPr="00750E27">
        <w:rPr>
          <w:rFonts w:ascii="Verdana" w:hAnsi="Verdana" w:cs="Arial"/>
          <w:sz w:val="18"/>
          <w:szCs w:val="18"/>
        </w:rPr>
        <w:t xml:space="preserve"> of Turner </w:t>
      </w:r>
      <w:r w:rsidRPr="00C8728C">
        <w:rPr>
          <w:rFonts w:ascii="Verdana" w:hAnsi="Verdana" w:cs="Arial"/>
          <w:i/>
          <w:sz w:val="18"/>
          <w:szCs w:val="18"/>
        </w:rPr>
        <w:t>et.al.</w:t>
      </w:r>
      <w:r w:rsidRPr="00750E27">
        <w:rPr>
          <w:rFonts w:ascii="Verdana" w:hAnsi="Verdana" w:cs="Arial"/>
          <w:sz w:val="18"/>
          <w:szCs w:val="18"/>
        </w:rPr>
        <w:t>).</w:t>
      </w:r>
    </w:p>
    <w:p w:rsidR="0098171C" w:rsidRPr="00750E27" w:rsidRDefault="0098171C" w:rsidP="0098171C">
      <w:pPr>
        <w:pStyle w:val="HTMLPreformatted"/>
        <w:rPr>
          <w:rFonts w:ascii="Verdana" w:hAnsi="Verdana" w:cs="Arial"/>
          <w:sz w:val="18"/>
          <w:szCs w:val="18"/>
        </w:rPr>
      </w:pPr>
    </w:p>
    <w:p w:rsidR="0098171C" w:rsidRPr="00750E27" w:rsidRDefault="0098171C" w:rsidP="0098171C">
      <w:pPr>
        <w:pStyle w:val="HTMLPreformatted"/>
        <w:rPr>
          <w:rFonts w:ascii="Verdana" w:hAnsi="Verdana" w:cs="Arial"/>
          <w:sz w:val="18"/>
          <w:szCs w:val="18"/>
        </w:rPr>
      </w:pPr>
      <w:r w:rsidRPr="00750E27">
        <w:rPr>
          <w:rFonts w:ascii="Verdana" w:hAnsi="Verdana" w:cs="Arial"/>
          <w:i/>
          <w:sz w:val="18"/>
          <w:szCs w:val="18"/>
        </w:rPr>
        <w:t>R code:</w:t>
      </w:r>
      <w:r w:rsidRPr="00750E27">
        <w:rPr>
          <w:rFonts w:ascii="Verdana" w:hAnsi="Verdana" w:cs="Arial"/>
          <w:sz w:val="18"/>
          <w:szCs w:val="18"/>
        </w:rPr>
        <w:t xml:space="preserve"> </w:t>
      </w:r>
      <w:proofErr w:type="spellStart"/>
      <w:proofErr w:type="gramStart"/>
      <w:r w:rsidRPr="00750E27">
        <w:rPr>
          <w:rFonts w:ascii="Verdana" w:hAnsi="Verdana" w:cs="Arial"/>
          <w:sz w:val="18"/>
          <w:szCs w:val="18"/>
        </w:rPr>
        <w:t>glmer</w:t>
      </w:r>
      <w:proofErr w:type="spellEnd"/>
      <w:r w:rsidRPr="00750E27">
        <w:rPr>
          <w:rFonts w:ascii="Verdana" w:hAnsi="Verdana" w:cs="Arial"/>
          <w:sz w:val="18"/>
          <w:szCs w:val="18"/>
        </w:rPr>
        <w:t>(</w:t>
      </w:r>
      <w:proofErr w:type="spellStart"/>
      <w:proofErr w:type="gramEnd"/>
      <w:r w:rsidRPr="00750E27">
        <w:rPr>
          <w:rFonts w:ascii="Verdana" w:hAnsi="Verdana" w:cs="Arial"/>
          <w:sz w:val="18"/>
          <w:szCs w:val="18"/>
        </w:rPr>
        <w:t>event~trial</w:t>
      </w:r>
      <w:proofErr w:type="spellEnd"/>
      <w:r w:rsidRPr="00750E27">
        <w:rPr>
          <w:rFonts w:ascii="Verdana" w:hAnsi="Verdana" w:cs="Arial"/>
          <w:sz w:val="18"/>
          <w:szCs w:val="18"/>
        </w:rPr>
        <w:t>*</w:t>
      </w:r>
      <w:proofErr w:type="spellStart"/>
      <w:r w:rsidRPr="00750E27">
        <w:rPr>
          <w:rFonts w:ascii="Verdana" w:hAnsi="Verdana" w:cs="Arial"/>
          <w:sz w:val="18"/>
          <w:szCs w:val="18"/>
        </w:rPr>
        <w:t>covar+treat</w:t>
      </w:r>
      <w:proofErr w:type="spellEnd"/>
      <w:r w:rsidRPr="00750E27">
        <w:rPr>
          <w:rFonts w:ascii="Verdana" w:hAnsi="Verdana" w:cs="Arial"/>
          <w:sz w:val="18"/>
          <w:szCs w:val="18"/>
        </w:rPr>
        <w:t>*</w:t>
      </w:r>
      <w:proofErr w:type="spellStart"/>
      <w:r w:rsidRPr="00750E27">
        <w:rPr>
          <w:rFonts w:ascii="Verdana" w:hAnsi="Verdana" w:cs="Arial"/>
          <w:sz w:val="18"/>
          <w:szCs w:val="18"/>
        </w:rPr>
        <w:t>covar</w:t>
      </w:r>
      <w:proofErr w:type="spellEnd"/>
      <w:r w:rsidRPr="00750E27">
        <w:rPr>
          <w:rFonts w:ascii="Verdana" w:hAnsi="Verdana" w:cs="Arial"/>
          <w:sz w:val="18"/>
          <w:szCs w:val="18"/>
        </w:rPr>
        <w:t>+(treatn-</w:t>
      </w:r>
      <w:proofErr w:type="spellStart"/>
      <w:r w:rsidRPr="00750E27">
        <w:rPr>
          <w:rFonts w:ascii="Verdana" w:hAnsi="Verdana" w:cs="Arial"/>
          <w:sz w:val="18"/>
          <w:szCs w:val="18"/>
        </w:rPr>
        <w:t>1|trial</w:t>
      </w:r>
      <w:proofErr w:type="spellEnd"/>
      <w:r w:rsidRPr="00750E27">
        <w:rPr>
          <w:rFonts w:ascii="Verdana" w:hAnsi="Verdana" w:cs="Arial"/>
          <w:sz w:val="18"/>
          <w:szCs w:val="18"/>
        </w:rPr>
        <w:t>), family= binomial)</w:t>
      </w:r>
    </w:p>
    <w:p w:rsidR="0098171C" w:rsidRDefault="0098171C" w:rsidP="0098171C">
      <w:pPr>
        <w:pStyle w:val="HTMLPreformatted"/>
        <w:rPr>
          <w:rFonts w:ascii="Arial" w:hAnsi="Arial" w:cs="Arial"/>
          <w:b/>
          <w:i/>
          <w:sz w:val="22"/>
          <w:szCs w:val="22"/>
        </w:rPr>
      </w:pPr>
    </w:p>
    <w:p w:rsidR="0098171C" w:rsidRPr="00750E27" w:rsidRDefault="0098171C" w:rsidP="0098171C">
      <w:pPr>
        <w:pStyle w:val="HTMLPreformatted"/>
        <w:rPr>
          <w:rFonts w:ascii="Georgia" w:hAnsi="Georgia" w:cs="Arial"/>
          <w:b/>
          <w:i/>
          <w:sz w:val="22"/>
          <w:szCs w:val="22"/>
        </w:rPr>
      </w:pPr>
      <w:r w:rsidRPr="00750E27">
        <w:rPr>
          <w:rFonts w:ascii="Georgia" w:hAnsi="Georgia" w:cs="Arial"/>
          <w:b/>
          <w:i/>
          <w:sz w:val="22"/>
          <w:szCs w:val="22"/>
        </w:rPr>
        <w:t>Model 5</w:t>
      </w:r>
    </w:p>
    <w:p w:rsidR="0098171C" w:rsidRPr="00750E27" w:rsidRDefault="0098171C" w:rsidP="0098171C">
      <w:pPr>
        <w:pStyle w:val="HTMLPreformatted"/>
        <w:rPr>
          <w:rFonts w:ascii="Georgia" w:hAnsi="Georgia" w:cs="Arial"/>
          <w:i/>
          <w:sz w:val="22"/>
          <w:szCs w:val="22"/>
        </w:rPr>
      </w:pPr>
      <w:proofErr w:type="gramStart"/>
      <w:r w:rsidRPr="00750E27">
        <w:rPr>
          <w:rFonts w:ascii="Georgia" w:hAnsi="Georgia" w:cs="Arial"/>
          <w:i/>
          <w:sz w:val="22"/>
          <w:szCs w:val="22"/>
        </w:rPr>
        <w:t>One-stage random-effects model allowing for aggregation bias (Simmonds-Riley).</w:t>
      </w:r>
      <w:proofErr w:type="gramEnd"/>
    </w:p>
    <w:p w:rsidR="0098171C" w:rsidRDefault="0098171C" w:rsidP="0098171C">
      <w:pPr>
        <w:pStyle w:val="HTMLPreformatted"/>
        <w:rPr>
          <w:rFonts w:ascii="Arial" w:hAnsi="Arial" w:cs="Arial"/>
          <w:sz w:val="22"/>
          <w:szCs w:val="22"/>
        </w:rPr>
      </w:pPr>
    </w:p>
    <w:p w:rsidR="0098171C" w:rsidRPr="00887DF4" w:rsidRDefault="008F23EF" w:rsidP="0098171C">
      <w:pPr>
        <w:pStyle w:val="HTMLPreformatted"/>
        <w:rPr>
          <w:rFonts w:ascii="Arial" w:hAnsi="Arial" w:cs="Arial"/>
        </w:rPr>
      </w:pPr>
      <m:oMathPara>
        <m:oMath>
          <m:m>
            <m:mPr>
              <m:mcs>
                <m:mc>
                  <m:mcPr>
                    <m:count m:val="1"/>
                    <m:mcJc m:val="left"/>
                  </m:mcPr>
                </m:mc>
              </m:mcs>
              <m:ctrlPr>
                <w:rPr>
                  <w:rFonts w:ascii="Cambria Math" w:hAnsi="Cambria Math" w:cs="Arial"/>
                  <w:i/>
                  <w:sz w:val="22"/>
                  <w:szCs w:val="22"/>
                </w:rPr>
              </m:ctrlPr>
            </m:mPr>
            <m:mr>
              <m:e>
                <m:r>
                  <w:rPr>
                    <w:rFonts w:ascii="Cambria Math" w:hAnsi="Cambria Math" w:cs="Arial"/>
                    <w:sz w:val="22"/>
                    <w:szCs w:val="22"/>
                  </w:rPr>
                  <m:t>logit</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ij</m:t>
                        </m:r>
                      </m:sub>
                    </m:sSub>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α</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ij</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ξx</m:t>
                    </m:r>
                  </m:e>
                  <m:sub>
                    <m:r>
                      <w:rPr>
                        <w:rFonts w:ascii="Cambria Math" w:hAnsi="Cambria Math" w:cs="Arial"/>
                        <w:sz w:val="22"/>
                        <w:szCs w:val="22"/>
                      </w:rPr>
                      <m:t>ij</m:t>
                    </m:r>
                  </m:sub>
                </m:sSub>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r>
                  <w:rPr>
                    <w:rFonts w:ascii="Cambria Math" w:hAnsi="Cambria Math" w:cs="Arial"/>
                    <w:sz w:val="22"/>
                    <w:szCs w:val="22"/>
                  </w:rPr>
                  <m:t>-</m:t>
                </m:r>
                <m:acc>
                  <m:accPr>
                    <m:chr m:val="̅"/>
                    <m:ctrlPr>
                      <w:rPr>
                        <w:rFonts w:ascii="Cambria Math" w:hAnsi="Cambria Math" w:cs="Arial"/>
                        <w:i/>
                        <w:sz w:val="22"/>
                        <w:szCs w:val="22"/>
                      </w:rPr>
                    </m:ctrlPr>
                  </m:accPr>
                  <m:e>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m:t>
                        </m:r>
                      </m:sub>
                    </m:sSub>
                  </m:e>
                </m:acc>
                <m:r>
                  <w:rPr>
                    <w:rFonts w:ascii="Cambria Math" w:hAnsi="Cambria Math" w:cs="Arial"/>
                    <w:sz w:val="22"/>
                    <w:szCs w:val="22"/>
                  </w:rPr>
                  <m:t>)+η</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ij</m:t>
                    </m:r>
                  </m:sub>
                </m:sSub>
                <m:acc>
                  <m:accPr>
                    <m:chr m:val="̅"/>
                    <m:ctrlPr>
                      <w:rPr>
                        <w:rFonts w:ascii="Cambria Math" w:hAnsi="Cambria Math" w:cs="Arial"/>
                        <w:i/>
                        <w:sz w:val="22"/>
                        <w:szCs w:val="22"/>
                      </w:rPr>
                    </m:ctrlPr>
                  </m:accPr>
                  <m:e>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m:t>
                        </m:r>
                      </m:sub>
                    </m:sSub>
                  </m:e>
                </m:acc>
              </m:e>
            </m:mr>
            <m:mr>
              <m:e>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r>
                  <w:rPr>
                    <w:rFonts w:ascii="Cambria Math" w:hAnsi="Cambria Math" w:cs="Arial"/>
                    <w:sz w:val="22"/>
                    <w:szCs w:val="22"/>
                  </w:rPr>
                  <m:t>~N</m:t>
                </m:r>
                <m:d>
                  <m:dPr>
                    <m:ctrlPr>
                      <w:rPr>
                        <w:rFonts w:ascii="Cambria Math" w:hAnsi="Cambria Math" w:cs="Arial"/>
                        <w:i/>
                        <w:sz w:val="22"/>
                        <w:szCs w:val="22"/>
                      </w:rPr>
                    </m:ctrlPr>
                  </m:dPr>
                  <m:e>
                    <m:r>
                      <w:rPr>
                        <w:rFonts w:ascii="Cambria Math" w:hAnsi="Cambria Math" w:cs="Arial"/>
                        <w:sz w:val="22"/>
                        <w:szCs w:val="22"/>
                      </w:rPr>
                      <m:t>θ,</m:t>
                    </m:r>
                    <m:sSup>
                      <m:sSupPr>
                        <m:ctrlPr>
                          <w:rPr>
                            <w:rFonts w:ascii="Cambria Math" w:hAnsi="Cambria Math" w:cs="Arial"/>
                            <w:i/>
                            <w:sz w:val="22"/>
                            <w:szCs w:val="22"/>
                          </w:rPr>
                        </m:ctrlPr>
                      </m:sSupPr>
                      <m:e>
                        <m:r>
                          <w:rPr>
                            <w:rFonts w:ascii="Cambria Math" w:hAnsi="Cambria Math" w:cs="Arial"/>
                            <w:sz w:val="22"/>
                            <w:szCs w:val="22"/>
                          </w:rPr>
                          <m:t>τ</m:t>
                        </m:r>
                      </m:e>
                      <m:sup>
                        <m:r>
                          <w:rPr>
                            <w:rFonts w:ascii="Cambria Math" w:hAnsi="Cambria Math" w:cs="Arial"/>
                            <w:sz w:val="22"/>
                            <w:szCs w:val="22"/>
                          </w:rPr>
                          <m:t>2</m:t>
                        </m:r>
                      </m:sup>
                    </m:sSup>
                  </m:e>
                </m:d>
              </m:e>
            </m:mr>
          </m:m>
        </m:oMath>
      </m:oMathPara>
    </w:p>
    <w:p w:rsidR="0098171C" w:rsidRDefault="0098171C" w:rsidP="0098171C">
      <w:pPr>
        <w:pStyle w:val="HTMLPreformatted"/>
        <w:rPr>
          <w:rFonts w:ascii="Arial" w:hAnsi="Arial" w:cs="Arial"/>
        </w:rPr>
      </w:pPr>
    </w:p>
    <w:p w:rsidR="0098171C" w:rsidRPr="00750E27" w:rsidRDefault="0098171C" w:rsidP="0098171C">
      <w:pPr>
        <w:pStyle w:val="HTMLPreformatted"/>
        <w:rPr>
          <w:rFonts w:ascii="Verdana" w:hAnsi="Verdana" w:cs="Arial"/>
          <w:sz w:val="18"/>
          <w:szCs w:val="18"/>
        </w:rPr>
      </w:pPr>
      <w:r w:rsidRPr="00750E27">
        <w:rPr>
          <w:rFonts w:ascii="Verdana" w:hAnsi="Verdana" w:cs="Arial"/>
          <w:sz w:val="18"/>
          <w:szCs w:val="18"/>
        </w:rPr>
        <w:t xml:space="preserve">Where </w:t>
      </w:r>
      <m:oMath>
        <m:sSub>
          <m:sSubPr>
            <m:ctrlPr>
              <w:rPr>
                <w:rFonts w:ascii="Cambria Math" w:hAnsi="Verdana" w:cs="Arial"/>
                <w:i/>
                <w:sz w:val="18"/>
                <w:szCs w:val="18"/>
              </w:rPr>
            </m:ctrlPr>
          </m:sSubPr>
          <m:e>
            <m:acc>
              <m:accPr>
                <m:chr m:val="̅"/>
                <m:ctrlPr>
                  <w:rPr>
                    <w:rFonts w:ascii="Cambria Math" w:hAnsi="Verdana" w:cs="Arial"/>
                    <w:i/>
                    <w:sz w:val="18"/>
                    <w:szCs w:val="18"/>
                  </w:rPr>
                </m:ctrlPr>
              </m:accPr>
              <m:e>
                <m:r>
                  <w:rPr>
                    <w:rFonts w:ascii="Cambria Math" w:hAnsi="Cambria Math" w:cs="Arial"/>
                    <w:sz w:val="18"/>
                    <w:szCs w:val="18"/>
                  </w:rPr>
                  <m:t>z</m:t>
                </m:r>
              </m:e>
            </m:acc>
          </m:e>
          <m:sub>
            <m:r>
              <w:rPr>
                <w:rFonts w:ascii="Cambria Math" w:hAnsi="Cambria Math" w:cs="Arial"/>
                <w:sz w:val="18"/>
                <w:szCs w:val="18"/>
              </w:rPr>
              <m:t>i</m:t>
            </m:r>
            <m:r>
              <w:rPr>
                <w:rFonts w:ascii="Cambria Math" w:hAnsi="Verdana" w:cs="Arial"/>
                <w:sz w:val="18"/>
                <w:szCs w:val="18"/>
              </w:rPr>
              <m:t xml:space="preserve"> </m:t>
            </m:r>
          </m:sub>
        </m:sSub>
      </m:oMath>
      <w:r w:rsidRPr="00750E27">
        <w:rPr>
          <w:rFonts w:ascii="Verdana" w:hAnsi="Verdana" w:cs="Arial"/>
          <w:sz w:val="18"/>
          <w:szCs w:val="18"/>
        </w:rPr>
        <w:t xml:space="preserve"> is the mean of the covariate </w:t>
      </w:r>
      <w:r>
        <w:rPr>
          <w:rFonts w:ascii="Verdana" w:hAnsi="Verdana" w:cs="Arial"/>
          <w:sz w:val="18"/>
          <w:szCs w:val="18"/>
        </w:rPr>
        <w:t>within-trial</w:t>
      </w:r>
      <w:r w:rsidRPr="00750E27">
        <w:rPr>
          <w:rFonts w:ascii="Verdana" w:hAnsi="Verdana" w:cs="Arial"/>
          <w:sz w:val="18"/>
          <w:szCs w:val="18"/>
        </w:rPr>
        <w:t xml:space="preserve"> </w:t>
      </w:r>
      <w:proofErr w:type="spellStart"/>
      <w:r w:rsidRPr="00750E27">
        <w:rPr>
          <w:rFonts w:ascii="Verdana" w:hAnsi="Verdana" w:cs="Arial"/>
          <w:sz w:val="18"/>
          <w:szCs w:val="18"/>
        </w:rPr>
        <w:t>i</w:t>
      </w:r>
      <w:proofErr w:type="spellEnd"/>
      <w:r w:rsidRPr="00750E27">
        <w:rPr>
          <w:rFonts w:ascii="Verdana" w:hAnsi="Verdana" w:cs="Arial"/>
          <w:sz w:val="18"/>
          <w:szCs w:val="18"/>
        </w:rPr>
        <w:t xml:space="preserve">, </w:t>
      </w:r>
      <w:r w:rsidRPr="00750E27">
        <w:rPr>
          <w:rFonts w:ascii="Verdana" w:hAnsi="Verdana" w:cs="Arial"/>
          <w:sz w:val="18"/>
          <w:szCs w:val="18"/>
        </w:rPr>
        <w:sym w:font="Symbol" w:char="F078"/>
      </w:r>
      <w:r w:rsidRPr="00750E27">
        <w:rPr>
          <w:rFonts w:ascii="Verdana" w:hAnsi="Verdana" w:cs="Arial"/>
          <w:sz w:val="18"/>
          <w:szCs w:val="18"/>
        </w:rPr>
        <w:t xml:space="preserve"> is the desired within-trial interaction and </w:t>
      </w:r>
      <m:oMath>
        <m:r>
          <w:rPr>
            <w:rFonts w:ascii="Cambria Math" w:hAnsi="Cambria Math" w:cs="Arial"/>
            <w:sz w:val="18"/>
            <w:szCs w:val="18"/>
          </w:rPr>
          <m:t>η</m:t>
        </m:r>
      </m:oMath>
      <w:r w:rsidRPr="00750E27">
        <w:rPr>
          <w:rFonts w:ascii="Verdana" w:hAnsi="Verdana" w:cs="Arial"/>
          <w:sz w:val="18"/>
          <w:szCs w:val="18"/>
        </w:rPr>
        <w:t xml:space="preserve"> is the across-trials interaction. This model may be expressed as:</w:t>
      </w:r>
    </w:p>
    <w:p w:rsidR="0098171C" w:rsidRDefault="0098171C" w:rsidP="0098171C">
      <w:pPr>
        <w:pStyle w:val="HTMLPreformatted"/>
        <w:rPr>
          <w:rFonts w:ascii="Arial" w:hAnsi="Arial" w:cs="Arial"/>
          <w:sz w:val="22"/>
          <w:szCs w:val="22"/>
        </w:rPr>
      </w:pPr>
    </w:p>
    <w:p w:rsidR="0098171C" w:rsidRPr="00887DF4" w:rsidRDefault="008F23EF" w:rsidP="0098171C">
      <w:pPr>
        <w:pStyle w:val="HTMLPreformatted"/>
        <w:rPr>
          <w:rFonts w:ascii="Arial" w:hAnsi="Arial" w:cs="Arial"/>
        </w:rPr>
      </w:pPr>
      <m:oMathPara>
        <m:oMath>
          <m:m>
            <m:mPr>
              <m:mcs>
                <m:mc>
                  <m:mcPr>
                    <m:count m:val="1"/>
                    <m:mcJc m:val="left"/>
                  </m:mcPr>
                </m:mc>
              </m:mcs>
              <m:ctrlPr>
                <w:rPr>
                  <w:rFonts w:ascii="Cambria Math" w:hAnsi="Cambria Math" w:cs="Arial"/>
                  <w:i/>
                  <w:sz w:val="22"/>
                  <w:szCs w:val="22"/>
                </w:rPr>
              </m:ctrlPr>
            </m:mPr>
            <m:mr>
              <m:e>
                <m:r>
                  <w:rPr>
                    <w:rFonts w:ascii="Cambria Math" w:hAnsi="Cambria Math" w:cs="Arial"/>
                    <w:sz w:val="22"/>
                    <w:szCs w:val="22"/>
                  </w:rPr>
                  <m:t>logit</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ij</m:t>
                        </m:r>
                      </m:sub>
                    </m:sSub>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α</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ij</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δx</m:t>
                    </m:r>
                  </m:e>
                  <m:sub>
                    <m:r>
                      <w:rPr>
                        <w:rFonts w:ascii="Cambria Math" w:hAnsi="Cambria Math" w:cs="Arial"/>
                        <w:sz w:val="22"/>
                        <w:szCs w:val="22"/>
                      </w:rPr>
                      <m:t>ij</m:t>
                    </m:r>
                  </m:sub>
                </m:sSub>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r>
                  <w:rPr>
                    <w:rFonts w:ascii="Cambria Math" w:hAnsi="Cambria Math" w:cs="Arial"/>
                    <w:sz w:val="22"/>
                    <w:szCs w:val="22"/>
                  </w:rPr>
                  <m:t>+κ</m:t>
                </m:r>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ij</m:t>
                    </m:r>
                  </m:sub>
                </m:sSub>
                <m:acc>
                  <m:accPr>
                    <m:chr m:val="̅"/>
                    <m:ctrlPr>
                      <w:rPr>
                        <w:rFonts w:ascii="Cambria Math" w:hAnsi="Cambria Math" w:cs="Arial"/>
                        <w:i/>
                        <w:sz w:val="22"/>
                        <w:szCs w:val="22"/>
                      </w:rPr>
                    </m:ctrlPr>
                  </m:accPr>
                  <m:e>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m:t>
                        </m:r>
                      </m:sub>
                    </m:sSub>
                  </m:e>
                </m:acc>
              </m:e>
            </m:mr>
            <m:mr>
              <m:e>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r>
                  <w:rPr>
                    <w:rFonts w:ascii="Cambria Math" w:hAnsi="Cambria Math" w:cs="Arial"/>
                    <w:sz w:val="22"/>
                    <w:szCs w:val="22"/>
                  </w:rPr>
                  <m:t>~N</m:t>
                </m:r>
                <m:d>
                  <m:dPr>
                    <m:ctrlPr>
                      <w:rPr>
                        <w:rFonts w:ascii="Cambria Math" w:hAnsi="Cambria Math" w:cs="Arial"/>
                        <w:i/>
                        <w:sz w:val="22"/>
                        <w:szCs w:val="22"/>
                      </w:rPr>
                    </m:ctrlPr>
                  </m:dPr>
                  <m:e>
                    <m:r>
                      <w:rPr>
                        <w:rFonts w:ascii="Cambria Math" w:hAnsi="Cambria Math" w:cs="Arial"/>
                        <w:sz w:val="22"/>
                        <w:szCs w:val="22"/>
                      </w:rPr>
                      <m:t>θ,</m:t>
                    </m:r>
                    <m:sSup>
                      <m:sSupPr>
                        <m:ctrlPr>
                          <w:rPr>
                            <w:rFonts w:ascii="Cambria Math" w:hAnsi="Cambria Math" w:cs="Arial"/>
                            <w:i/>
                            <w:sz w:val="22"/>
                            <w:szCs w:val="22"/>
                          </w:rPr>
                        </m:ctrlPr>
                      </m:sSupPr>
                      <m:e>
                        <m:r>
                          <w:rPr>
                            <w:rFonts w:ascii="Cambria Math" w:hAnsi="Cambria Math" w:cs="Arial"/>
                            <w:sz w:val="22"/>
                            <w:szCs w:val="22"/>
                          </w:rPr>
                          <m:t>τ</m:t>
                        </m:r>
                      </m:e>
                      <m:sup>
                        <m:r>
                          <w:rPr>
                            <w:rFonts w:ascii="Cambria Math" w:hAnsi="Cambria Math" w:cs="Arial"/>
                            <w:sz w:val="22"/>
                            <w:szCs w:val="22"/>
                          </w:rPr>
                          <m:t>2</m:t>
                        </m:r>
                      </m:sup>
                    </m:sSup>
                  </m:e>
                </m:d>
              </m:e>
            </m:mr>
          </m:m>
        </m:oMath>
      </m:oMathPara>
    </w:p>
    <w:p w:rsidR="0098171C" w:rsidRDefault="0098171C" w:rsidP="0098171C">
      <w:pPr>
        <w:pStyle w:val="HTMLPreformatted"/>
        <w:rPr>
          <w:rFonts w:ascii="Arial" w:hAnsi="Arial" w:cs="Arial"/>
          <w:sz w:val="22"/>
          <w:szCs w:val="22"/>
        </w:rPr>
      </w:pPr>
    </w:p>
    <w:p w:rsidR="0098171C" w:rsidRPr="00750E27" w:rsidRDefault="0098171C" w:rsidP="0098171C">
      <w:pPr>
        <w:pStyle w:val="HTMLPreformatted"/>
        <w:rPr>
          <w:rFonts w:ascii="Verdana" w:hAnsi="Verdana" w:cs="Arial"/>
          <w:sz w:val="18"/>
          <w:szCs w:val="18"/>
        </w:rPr>
      </w:pPr>
      <w:r w:rsidRPr="00750E27">
        <w:rPr>
          <w:rFonts w:ascii="Verdana" w:hAnsi="Verdana" w:cs="Arial"/>
          <w:sz w:val="18"/>
          <w:szCs w:val="18"/>
        </w:rPr>
        <w:t xml:space="preserve">Where </w:t>
      </w:r>
      <m:oMath>
        <m:r>
          <w:rPr>
            <w:rFonts w:ascii="Cambria Math" w:hAnsi="Cambria Math" w:cs="Arial"/>
            <w:sz w:val="18"/>
            <w:szCs w:val="18"/>
          </w:rPr>
          <m:t>δ</m:t>
        </m:r>
        <m:r>
          <w:rPr>
            <w:rFonts w:ascii="Cambria Math" w:hAnsi="Verdana" w:cs="Arial"/>
            <w:sz w:val="18"/>
            <w:szCs w:val="18"/>
          </w:rPr>
          <m:t>=</m:t>
        </m:r>
        <m:r>
          <w:rPr>
            <w:rFonts w:ascii="Cambria Math" w:hAnsi="Cambria Math" w:cs="Arial"/>
            <w:sz w:val="18"/>
            <w:szCs w:val="18"/>
          </w:rPr>
          <m:t>ξ</m:t>
        </m:r>
      </m:oMath>
      <w:r w:rsidRPr="00750E27">
        <w:rPr>
          <w:rFonts w:ascii="Verdana" w:hAnsi="Verdana" w:cs="Arial"/>
          <w:sz w:val="18"/>
          <w:szCs w:val="18"/>
        </w:rPr>
        <w:t xml:space="preserve"> and</w:t>
      </w:r>
      <m:oMath>
        <m:r>
          <w:rPr>
            <w:rFonts w:ascii="Cambria Math" w:hAnsi="Verdana" w:cs="Arial"/>
            <w:sz w:val="18"/>
            <w:szCs w:val="18"/>
          </w:rPr>
          <m:t xml:space="preserve"> </m:t>
        </m:r>
        <m:r>
          <w:rPr>
            <w:rFonts w:ascii="Cambria Math" w:hAnsi="Cambria Math" w:cs="Arial"/>
            <w:sz w:val="18"/>
            <w:szCs w:val="18"/>
          </w:rPr>
          <m:t>κ</m:t>
        </m:r>
        <m:r>
          <w:rPr>
            <w:rFonts w:ascii="Cambria Math" w:hAnsi="Verdana" w:cs="Arial"/>
            <w:sz w:val="18"/>
            <w:szCs w:val="18"/>
          </w:rPr>
          <m:t>=</m:t>
        </m:r>
        <m:r>
          <w:rPr>
            <w:rFonts w:ascii="Cambria Math" w:hAnsi="Cambria Math" w:cs="Arial"/>
            <w:sz w:val="18"/>
            <w:szCs w:val="18"/>
          </w:rPr>
          <m:t>η</m:t>
        </m:r>
        <m:r>
          <w:rPr>
            <w:rFonts w:ascii="Verdana" w:hAnsi="Verdana" w:cs="Arial"/>
            <w:sz w:val="18"/>
            <w:szCs w:val="18"/>
          </w:rPr>
          <m:t>-</m:t>
        </m:r>
        <m:r>
          <w:rPr>
            <w:rFonts w:ascii="Cambria Math" w:hAnsi="Cambria Math" w:cs="Arial"/>
            <w:sz w:val="18"/>
            <w:szCs w:val="18"/>
          </w:rPr>
          <m:t>ξ</m:t>
        </m:r>
      </m:oMath>
      <w:r w:rsidRPr="00750E27">
        <w:rPr>
          <w:rFonts w:ascii="Verdana" w:hAnsi="Verdana" w:cs="Arial"/>
          <w:sz w:val="18"/>
          <w:szCs w:val="18"/>
        </w:rPr>
        <w:t xml:space="preserve">, thus </w:t>
      </w:r>
      <w:r w:rsidRPr="00750E27">
        <w:rPr>
          <w:rFonts w:ascii="Verdana" w:hAnsi="Verdana" w:cs="Arial"/>
          <w:sz w:val="18"/>
          <w:szCs w:val="18"/>
        </w:rPr>
        <w:sym w:font="Symbol" w:char="F06B"/>
      </w:r>
      <w:r w:rsidRPr="00750E27">
        <w:rPr>
          <w:rFonts w:ascii="Verdana" w:hAnsi="Verdana" w:cs="Arial"/>
          <w:sz w:val="18"/>
          <w:szCs w:val="18"/>
        </w:rPr>
        <w:t xml:space="preserve"> is a measurement of aggregation bias.</w:t>
      </w:r>
    </w:p>
    <w:p w:rsidR="0098171C" w:rsidRDefault="0098171C" w:rsidP="0098171C">
      <w:pPr>
        <w:pStyle w:val="HTMLPreformatted"/>
        <w:rPr>
          <w:rFonts w:ascii="Arial" w:hAnsi="Arial" w:cs="Arial"/>
          <w:sz w:val="22"/>
          <w:szCs w:val="22"/>
        </w:rPr>
      </w:pPr>
    </w:p>
    <w:p w:rsidR="0098171C" w:rsidRPr="00750E27" w:rsidRDefault="0098171C" w:rsidP="0098171C">
      <w:pPr>
        <w:pStyle w:val="HTMLPreformatted"/>
        <w:rPr>
          <w:rFonts w:ascii="Verdana" w:hAnsi="Verdana" w:cs="Arial"/>
          <w:sz w:val="18"/>
          <w:szCs w:val="18"/>
        </w:rPr>
      </w:pPr>
      <w:r w:rsidRPr="00750E27">
        <w:rPr>
          <w:rFonts w:ascii="Verdana" w:hAnsi="Verdana" w:cs="Arial"/>
          <w:i/>
          <w:sz w:val="18"/>
          <w:szCs w:val="18"/>
        </w:rPr>
        <w:t>R code:</w:t>
      </w:r>
      <w:r w:rsidRPr="00750E27">
        <w:rPr>
          <w:rFonts w:ascii="Verdana" w:hAnsi="Verdana" w:cs="Arial"/>
          <w:sz w:val="18"/>
          <w:szCs w:val="18"/>
        </w:rPr>
        <w:t xml:space="preserve"> </w:t>
      </w:r>
      <w:proofErr w:type="gramStart"/>
      <w:r w:rsidRPr="00750E27">
        <w:rPr>
          <w:rFonts w:ascii="Verdana" w:hAnsi="Verdana" w:cs="Arial"/>
          <w:sz w:val="18"/>
          <w:szCs w:val="18"/>
        </w:rPr>
        <w:t>glmer(</w:t>
      </w:r>
      <w:proofErr w:type="gramEnd"/>
      <w:r w:rsidRPr="00750E27">
        <w:rPr>
          <w:rFonts w:ascii="Verdana" w:hAnsi="Verdana" w:cs="Arial"/>
          <w:sz w:val="18"/>
          <w:szCs w:val="18"/>
        </w:rPr>
        <w:t>event~trial*covar+treat*covar+intermean+(treatn-1|trial),family=binomial)</w:t>
      </w:r>
    </w:p>
    <w:p w:rsidR="0098171C" w:rsidRPr="00750E27" w:rsidRDefault="0098171C" w:rsidP="0098171C">
      <w:pPr>
        <w:pStyle w:val="HTMLPreformatted"/>
        <w:rPr>
          <w:rFonts w:ascii="Verdana" w:hAnsi="Verdana" w:cs="Arial"/>
          <w:sz w:val="18"/>
          <w:szCs w:val="18"/>
        </w:rPr>
      </w:pPr>
    </w:p>
    <w:p w:rsidR="0098171C" w:rsidRPr="00750E27" w:rsidRDefault="0098171C" w:rsidP="0098171C">
      <w:pPr>
        <w:pStyle w:val="HTMLPreformatted"/>
        <w:ind w:left="916"/>
        <w:rPr>
          <w:rFonts w:ascii="Verdana" w:hAnsi="Verdana" w:cs="Arial"/>
          <w:i/>
          <w:sz w:val="18"/>
          <w:szCs w:val="18"/>
        </w:rPr>
      </w:pPr>
      <w:r w:rsidRPr="00750E27">
        <w:rPr>
          <w:rFonts w:ascii="Verdana" w:hAnsi="Verdana" w:cs="Arial"/>
          <w:i/>
          <w:sz w:val="18"/>
          <w:szCs w:val="18"/>
        </w:rPr>
        <w:t xml:space="preserve">* Where </w:t>
      </w:r>
      <w:proofErr w:type="spellStart"/>
      <w:r w:rsidRPr="00750E27">
        <w:rPr>
          <w:rFonts w:ascii="Verdana" w:hAnsi="Verdana" w:cs="Arial"/>
          <w:sz w:val="18"/>
          <w:szCs w:val="18"/>
        </w:rPr>
        <w:t>intermean</w:t>
      </w:r>
      <w:proofErr w:type="spellEnd"/>
      <w:r w:rsidRPr="00750E27">
        <w:rPr>
          <w:rFonts w:ascii="Verdana" w:hAnsi="Verdana" w:cs="Arial"/>
          <w:i/>
          <w:sz w:val="18"/>
          <w:szCs w:val="18"/>
        </w:rPr>
        <w:t xml:space="preserve"> is a new variable being zero in the control group and equal to the trial-level covariate mean in the experimental group (</w:t>
      </w:r>
      <w:proofErr w:type="spellStart"/>
      <w:r w:rsidRPr="00750E27">
        <w:rPr>
          <w:rFonts w:ascii="Verdana" w:hAnsi="Verdana" w:cs="Arial"/>
          <w:i/>
          <w:sz w:val="18"/>
          <w:szCs w:val="18"/>
        </w:rPr>
        <w:t>i.e</w:t>
      </w:r>
      <w:proofErr w:type="spellEnd"/>
      <w:r w:rsidRPr="00750E27">
        <w:rPr>
          <w:rFonts w:ascii="Verdana" w:hAnsi="Verdana" w:cs="Arial"/>
          <w:i/>
          <w:sz w:val="18"/>
          <w:szCs w:val="18"/>
        </w:rPr>
        <w:t xml:space="preserve"> treatn*mean covariate).</w:t>
      </w:r>
    </w:p>
    <w:p w:rsidR="0098171C" w:rsidRDefault="0098171C" w:rsidP="0098171C">
      <w:pPr>
        <w:pStyle w:val="HTMLPreformatted"/>
        <w:rPr>
          <w:rFonts w:ascii="Arial" w:hAnsi="Arial" w:cs="Arial"/>
          <w:sz w:val="22"/>
          <w:szCs w:val="22"/>
        </w:rPr>
      </w:pPr>
    </w:p>
    <w:p w:rsidR="0098171C" w:rsidRPr="00750E27" w:rsidRDefault="0098171C" w:rsidP="0098171C">
      <w:pPr>
        <w:pStyle w:val="HTMLPreformatted"/>
        <w:rPr>
          <w:rFonts w:ascii="Georgia" w:hAnsi="Georgia" w:cs="Arial"/>
          <w:b/>
          <w:i/>
          <w:sz w:val="22"/>
          <w:szCs w:val="22"/>
        </w:rPr>
      </w:pPr>
      <w:r w:rsidRPr="00750E27">
        <w:rPr>
          <w:rFonts w:ascii="Georgia" w:hAnsi="Georgia" w:cs="Arial"/>
          <w:b/>
          <w:i/>
          <w:sz w:val="22"/>
          <w:szCs w:val="22"/>
        </w:rPr>
        <w:t>Model 6</w:t>
      </w:r>
    </w:p>
    <w:p w:rsidR="0098171C" w:rsidRPr="00750E27" w:rsidRDefault="0098171C" w:rsidP="0098171C">
      <w:pPr>
        <w:pStyle w:val="HTMLPreformatted"/>
        <w:rPr>
          <w:rFonts w:ascii="Georgia" w:hAnsi="Georgia" w:cs="Arial"/>
          <w:i/>
          <w:sz w:val="22"/>
          <w:szCs w:val="22"/>
        </w:rPr>
      </w:pPr>
      <w:r w:rsidRPr="00750E27">
        <w:rPr>
          <w:rFonts w:ascii="Georgia" w:hAnsi="Georgia" w:cs="Arial"/>
          <w:i/>
          <w:sz w:val="22"/>
          <w:szCs w:val="22"/>
        </w:rPr>
        <w:t>One-stage model with random treatment and interaction effects</w:t>
      </w:r>
    </w:p>
    <w:p w:rsidR="0098171C" w:rsidRDefault="0098171C" w:rsidP="0098171C">
      <w:pPr>
        <w:pStyle w:val="HTMLPreformatted"/>
        <w:rPr>
          <w:rFonts w:ascii="Arial" w:hAnsi="Arial" w:cs="Arial"/>
          <w:sz w:val="22"/>
          <w:szCs w:val="22"/>
        </w:rPr>
      </w:pPr>
    </w:p>
    <w:p w:rsidR="0098171C" w:rsidRPr="00887DF4" w:rsidRDefault="008F23EF" w:rsidP="0098171C">
      <w:pPr>
        <w:pStyle w:val="HTMLPreformatted"/>
        <w:rPr>
          <w:rFonts w:ascii="Arial" w:hAnsi="Arial" w:cs="Arial"/>
        </w:rPr>
      </w:pPr>
      <m:oMathPara>
        <m:oMath>
          <m:m>
            <m:mPr>
              <m:mcs>
                <m:mc>
                  <m:mcPr>
                    <m:count m:val="1"/>
                    <m:mcJc m:val="left"/>
                  </m:mcPr>
                </m:mc>
              </m:mcs>
              <m:ctrlPr>
                <w:rPr>
                  <w:rFonts w:ascii="Cambria Math" w:hAnsi="Cambria Math" w:cs="Arial"/>
                  <w:i/>
                  <w:sz w:val="22"/>
                  <w:szCs w:val="22"/>
                </w:rPr>
              </m:ctrlPr>
            </m:mPr>
            <m:mr>
              <m:e>
                <m:r>
                  <w:rPr>
                    <w:rFonts w:ascii="Cambria Math" w:hAnsi="Cambria Math" w:cs="Arial"/>
                    <w:sz w:val="22"/>
                    <w:szCs w:val="22"/>
                  </w:rPr>
                  <m:t>logit</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p</m:t>
                        </m:r>
                      </m:e>
                      <m:sub>
                        <m:r>
                          <w:rPr>
                            <w:rFonts w:ascii="Cambria Math" w:hAnsi="Cambria Math" w:cs="Arial"/>
                            <w:sz w:val="22"/>
                            <w:szCs w:val="22"/>
                          </w:rPr>
                          <m:t>ij</m:t>
                        </m:r>
                      </m:sub>
                    </m:sSub>
                  </m:e>
                </m:d>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α</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x</m:t>
                    </m:r>
                  </m:e>
                  <m:sub>
                    <m:r>
                      <w:rPr>
                        <w:rFonts w:ascii="Cambria Math" w:hAnsi="Cambria Math" w:cs="Arial"/>
                        <w:sz w:val="22"/>
                        <w:szCs w:val="22"/>
                      </w:rPr>
                      <m:t>ij</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γ</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r>
                  <w:rPr>
                    <w:rFonts w:ascii="Cambria Math" w:hAnsi="Cambria Math" w:cs="Arial"/>
                    <w:sz w:val="22"/>
                    <w:szCs w:val="22"/>
                  </w:rPr>
                  <m:t>+</m:t>
                </m:r>
                <m:sSub>
                  <m:sSubPr>
                    <m:ctrlPr>
                      <w:rPr>
                        <w:rFonts w:ascii="Cambria Math" w:hAnsi="Cambria Math" w:cs="Arial"/>
                        <w:i/>
                        <w:sz w:val="22"/>
                        <w:szCs w:val="22"/>
                      </w:rPr>
                    </m:ctrlPr>
                  </m:sSubPr>
                  <m:e>
                    <m:sSub>
                      <m:sSubPr>
                        <m:ctrlPr>
                          <w:rPr>
                            <w:rFonts w:ascii="Cambria Math" w:hAnsi="Cambria Math" w:cs="Arial"/>
                            <w:i/>
                            <w:sz w:val="22"/>
                            <w:szCs w:val="22"/>
                          </w:rPr>
                        </m:ctrlPr>
                      </m:sSubPr>
                      <m:e>
                        <m:r>
                          <w:rPr>
                            <w:rFonts w:ascii="Cambria Math" w:hAnsi="Cambria Math" w:cs="Arial"/>
                            <w:sz w:val="22"/>
                            <w:szCs w:val="22"/>
                          </w:rPr>
                          <m:t>δ</m:t>
                        </m:r>
                      </m:e>
                      <m:sub>
                        <m:r>
                          <w:rPr>
                            <w:rFonts w:ascii="Cambria Math" w:hAnsi="Cambria Math" w:cs="Arial"/>
                            <w:sz w:val="22"/>
                            <w:szCs w:val="22"/>
                          </w:rPr>
                          <m:t>i</m:t>
                        </m:r>
                      </m:sub>
                    </m:sSub>
                    <m:r>
                      <w:rPr>
                        <w:rFonts w:ascii="Cambria Math" w:hAnsi="Cambria Math" w:cs="Arial"/>
                        <w:sz w:val="22"/>
                        <w:szCs w:val="22"/>
                      </w:rPr>
                      <m:t>x</m:t>
                    </m:r>
                  </m:e>
                  <m:sub>
                    <m:r>
                      <w:rPr>
                        <w:rFonts w:ascii="Cambria Math" w:hAnsi="Cambria Math" w:cs="Arial"/>
                        <w:sz w:val="22"/>
                        <w:szCs w:val="22"/>
                      </w:rPr>
                      <m:t>ij</m:t>
                    </m:r>
                  </m:sub>
                </m:sSub>
                <m:sSub>
                  <m:sSubPr>
                    <m:ctrlPr>
                      <w:rPr>
                        <w:rFonts w:ascii="Cambria Math" w:hAnsi="Cambria Math" w:cs="Arial"/>
                        <w:i/>
                        <w:sz w:val="22"/>
                        <w:szCs w:val="22"/>
                      </w:rPr>
                    </m:ctrlPr>
                  </m:sSubPr>
                  <m:e>
                    <m:r>
                      <w:rPr>
                        <w:rFonts w:ascii="Cambria Math" w:hAnsi="Cambria Math" w:cs="Arial"/>
                        <w:sz w:val="22"/>
                        <w:szCs w:val="22"/>
                      </w:rPr>
                      <m:t>z</m:t>
                    </m:r>
                  </m:e>
                  <m:sub>
                    <m:r>
                      <w:rPr>
                        <w:rFonts w:ascii="Cambria Math" w:hAnsi="Cambria Math" w:cs="Arial"/>
                        <w:sz w:val="22"/>
                        <w:szCs w:val="22"/>
                      </w:rPr>
                      <m:t>ij</m:t>
                    </m:r>
                  </m:sub>
                </m:sSub>
              </m:e>
            </m:mr>
            <m:mr>
              <m:e>
                <m:d>
                  <m:dPr>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sSub>
                            <m:sSubPr>
                              <m:ctrlPr>
                                <w:rPr>
                                  <w:rFonts w:ascii="Cambria Math" w:hAnsi="Cambria Math" w:cs="Arial"/>
                                  <w:i/>
                                  <w:sz w:val="22"/>
                                  <w:szCs w:val="22"/>
                                </w:rPr>
                              </m:ctrlPr>
                            </m:sSubPr>
                            <m:e>
                              <m:r>
                                <w:rPr>
                                  <w:rFonts w:ascii="Cambria Math" w:hAnsi="Cambria Math" w:cs="Arial"/>
                                  <w:sz w:val="22"/>
                                  <w:szCs w:val="22"/>
                                </w:rPr>
                                <m:t>β</m:t>
                              </m:r>
                            </m:e>
                            <m:sub>
                              <m:r>
                                <w:rPr>
                                  <w:rFonts w:ascii="Cambria Math" w:hAnsi="Cambria Math" w:cs="Arial"/>
                                  <w:sz w:val="22"/>
                                  <w:szCs w:val="22"/>
                                </w:rPr>
                                <m:t>i</m:t>
                              </m:r>
                            </m:sub>
                          </m:sSub>
                        </m:e>
                      </m:mr>
                      <m:mr>
                        <m:e>
                          <m:sSub>
                            <m:sSubPr>
                              <m:ctrlPr>
                                <w:rPr>
                                  <w:rFonts w:ascii="Cambria Math" w:hAnsi="Cambria Math" w:cs="Arial"/>
                                  <w:i/>
                                  <w:sz w:val="22"/>
                                  <w:szCs w:val="22"/>
                                </w:rPr>
                              </m:ctrlPr>
                            </m:sSubPr>
                            <m:e>
                              <m:r>
                                <w:rPr>
                                  <w:rFonts w:ascii="Cambria Math" w:hAnsi="Cambria Math" w:cs="Arial"/>
                                  <w:sz w:val="22"/>
                                  <w:szCs w:val="22"/>
                                </w:rPr>
                                <m:t>δ</m:t>
                              </m:r>
                            </m:e>
                            <m:sub>
                              <m:r>
                                <w:rPr>
                                  <w:rFonts w:ascii="Cambria Math" w:hAnsi="Cambria Math" w:cs="Arial"/>
                                  <w:sz w:val="22"/>
                                  <w:szCs w:val="22"/>
                                </w:rPr>
                                <m:t>i</m:t>
                              </m:r>
                            </m:sub>
                          </m:sSub>
                        </m:e>
                      </m:mr>
                    </m:m>
                  </m:e>
                </m:d>
                <m:r>
                  <w:rPr>
                    <w:rFonts w:ascii="Cambria Math" w:hAnsi="Cambria Math" w:cs="Arial"/>
                    <w:sz w:val="22"/>
                    <w:szCs w:val="22"/>
                  </w:rPr>
                  <m:t>~N</m:t>
                </m:r>
                <m:d>
                  <m:dPr>
                    <m:ctrlPr>
                      <w:rPr>
                        <w:rFonts w:ascii="Cambria Math" w:hAnsi="Cambria Math" w:cs="Arial"/>
                        <w:i/>
                        <w:sz w:val="22"/>
                        <w:szCs w:val="22"/>
                      </w:rPr>
                    </m:ctrlPr>
                  </m:dPr>
                  <m:e>
                    <m:m>
                      <m:mPr>
                        <m:mcs>
                          <m:mc>
                            <m:mcPr>
                              <m:count m:val="2"/>
                              <m:mcJc m:val="center"/>
                            </m:mcPr>
                          </m:mc>
                        </m:mcs>
                        <m:ctrlPr>
                          <w:rPr>
                            <w:rFonts w:ascii="Cambria Math" w:hAnsi="Cambria Math" w:cs="Arial"/>
                            <w:i/>
                            <w:sz w:val="22"/>
                            <w:szCs w:val="22"/>
                          </w:rPr>
                        </m:ctrlPr>
                      </m:mPr>
                      <m:mr>
                        <m:e>
                          <m:d>
                            <m:dPr>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r>
                                      <w:rPr>
                                        <w:rFonts w:ascii="Cambria Math" w:hAnsi="Cambria Math" w:cs="Arial"/>
                                        <w:sz w:val="22"/>
                                        <w:szCs w:val="22"/>
                                      </w:rPr>
                                      <m:t>θ</m:t>
                                    </m:r>
                                  </m:e>
                                </m:mr>
                                <m:mr>
                                  <m:e>
                                    <m:r>
                                      <w:rPr>
                                        <w:rFonts w:ascii="Cambria Math" w:hAnsi="Cambria Math" w:cs="Arial"/>
                                        <w:sz w:val="22"/>
                                        <w:szCs w:val="22"/>
                                      </w:rPr>
                                      <m:t>δ</m:t>
                                    </m:r>
                                  </m:e>
                                </m:mr>
                              </m:m>
                            </m:e>
                          </m:d>
                          <m:r>
                            <w:rPr>
                              <w:rFonts w:ascii="Cambria Math" w:hAnsi="Cambria Math" w:cs="Arial"/>
                              <w:sz w:val="22"/>
                              <w:szCs w:val="22"/>
                            </w:rPr>
                            <m:t>,</m:t>
                          </m:r>
                        </m:e>
                        <m:e>
                          <m:d>
                            <m:dPr>
                              <m:ctrlPr>
                                <w:rPr>
                                  <w:rFonts w:ascii="Cambria Math" w:hAnsi="Cambria Math" w:cs="Arial"/>
                                  <w:i/>
                                  <w:sz w:val="22"/>
                                  <w:szCs w:val="22"/>
                                </w:rPr>
                              </m:ctrlPr>
                            </m:dPr>
                            <m:e>
                              <m:m>
                                <m:mPr>
                                  <m:mcs>
                                    <m:mc>
                                      <m:mcPr>
                                        <m:count m:val="2"/>
                                        <m:mcJc m:val="center"/>
                                      </m:mcPr>
                                    </m:mc>
                                  </m:mcs>
                                  <m:ctrlPr>
                                    <w:rPr>
                                      <w:rFonts w:ascii="Cambria Math" w:hAnsi="Cambria Math" w:cs="Arial"/>
                                      <w:i/>
                                      <w:sz w:val="22"/>
                                      <w:szCs w:val="22"/>
                                    </w:rPr>
                                  </m:ctrlPr>
                                </m:mPr>
                                <m:mr>
                                  <m:e>
                                    <m:sSup>
                                      <m:sSupPr>
                                        <m:ctrlPr>
                                          <w:rPr>
                                            <w:rFonts w:ascii="Cambria Math" w:hAnsi="Cambria Math" w:cs="Arial"/>
                                            <w:i/>
                                            <w:sz w:val="22"/>
                                            <w:szCs w:val="22"/>
                                          </w:rPr>
                                        </m:ctrlPr>
                                      </m:sSupPr>
                                      <m:e>
                                        <m:r>
                                          <w:rPr>
                                            <w:rFonts w:ascii="Cambria Math" w:hAnsi="Cambria Math" w:cs="Arial"/>
                                            <w:sz w:val="22"/>
                                            <w:szCs w:val="22"/>
                                          </w:rPr>
                                          <m:t>τ</m:t>
                                        </m:r>
                                      </m:e>
                                      <m:sup>
                                        <m:r>
                                          <w:rPr>
                                            <w:rFonts w:ascii="Cambria Math" w:hAnsi="Cambria Math" w:cs="Arial"/>
                                            <w:sz w:val="22"/>
                                            <w:szCs w:val="22"/>
                                          </w:rPr>
                                          <m:t>2</m:t>
                                        </m:r>
                                      </m:sup>
                                    </m:sSup>
                                  </m:e>
                                  <m:e>
                                    <m:r>
                                      <w:rPr>
                                        <w:rFonts w:ascii="Cambria Math" w:hAnsi="Cambria Math" w:cs="Arial"/>
                                        <w:sz w:val="22"/>
                                        <w:szCs w:val="22"/>
                                      </w:rPr>
                                      <m:t>c</m:t>
                                    </m:r>
                                  </m:e>
                                </m:mr>
                                <m:mr>
                                  <m:e>
                                    <m:r>
                                      <w:rPr>
                                        <w:rFonts w:ascii="Cambria Math" w:hAnsi="Cambria Math" w:cs="Arial"/>
                                        <w:sz w:val="22"/>
                                        <w:szCs w:val="22"/>
                                      </w:rPr>
                                      <m:t>c</m:t>
                                    </m:r>
                                  </m:e>
                                  <m:e>
                                    <m:sSubSup>
                                      <m:sSubSupPr>
                                        <m:ctrlPr>
                                          <w:rPr>
                                            <w:rFonts w:ascii="Cambria Math" w:hAnsi="Cambria Math" w:cs="Arial"/>
                                            <w:i/>
                                            <w:sz w:val="22"/>
                                            <w:szCs w:val="22"/>
                                          </w:rPr>
                                        </m:ctrlPr>
                                      </m:sSubSupPr>
                                      <m:e>
                                        <m:r>
                                          <w:rPr>
                                            <w:rFonts w:ascii="Cambria Math" w:hAnsi="Cambria Math" w:cs="Arial"/>
                                            <w:sz w:val="22"/>
                                            <w:szCs w:val="22"/>
                                          </w:rPr>
                                          <m:t>τ</m:t>
                                        </m:r>
                                      </m:e>
                                      <m:sub>
                                        <m:r>
                                          <w:rPr>
                                            <w:rFonts w:ascii="Cambria Math" w:hAnsi="Cambria Math" w:cs="Arial"/>
                                            <w:sz w:val="22"/>
                                            <w:szCs w:val="22"/>
                                          </w:rPr>
                                          <m:t>δ</m:t>
                                        </m:r>
                                      </m:sub>
                                      <m:sup>
                                        <m:r>
                                          <w:rPr>
                                            <w:rFonts w:ascii="Cambria Math" w:hAnsi="Cambria Math" w:cs="Arial"/>
                                            <w:sz w:val="22"/>
                                            <w:szCs w:val="22"/>
                                          </w:rPr>
                                          <m:t>2</m:t>
                                        </m:r>
                                      </m:sup>
                                    </m:sSubSup>
                                  </m:e>
                                </m:mr>
                              </m:m>
                            </m:e>
                          </m:d>
                        </m:e>
                      </m:mr>
                    </m:m>
                  </m:e>
                </m:d>
              </m:e>
            </m:mr>
          </m:m>
        </m:oMath>
      </m:oMathPara>
    </w:p>
    <w:p w:rsidR="0098171C" w:rsidRDefault="0098171C" w:rsidP="0098171C">
      <w:pPr>
        <w:pStyle w:val="HTMLPreformatted"/>
        <w:rPr>
          <w:rFonts w:ascii="Arial" w:hAnsi="Arial" w:cs="Arial"/>
          <w:sz w:val="22"/>
          <w:szCs w:val="22"/>
        </w:rPr>
      </w:pPr>
    </w:p>
    <w:p w:rsidR="0098171C" w:rsidRPr="00750E27" w:rsidRDefault="0098171C" w:rsidP="0098171C">
      <w:pPr>
        <w:pStyle w:val="HTMLPreformatted"/>
        <w:rPr>
          <w:rFonts w:ascii="Verdana" w:hAnsi="Verdana" w:cs="Arial"/>
          <w:sz w:val="18"/>
          <w:szCs w:val="18"/>
        </w:rPr>
      </w:pPr>
      <w:proofErr w:type="gramStart"/>
      <w:r w:rsidRPr="00750E27">
        <w:rPr>
          <w:rFonts w:ascii="Verdana" w:hAnsi="Verdana" w:cs="Arial"/>
          <w:sz w:val="18"/>
          <w:szCs w:val="18"/>
        </w:rPr>
        <w:t xml:space="preserve">Where the interaction term </w:t>
      </w:r>
      <w:r w:rsidRPr="00750E27">
        <w:rPr>
          <w:rFonts w:ascii="Verdana" w:hAnsi="Verdana" w:cs="Arial"/>
          <w:sz w:val="18"/>
          <w:szCs w:val="18"/>
        </w:rPr>
        <w:sym w:font="Symbol" w:char="F064"/>
      </w:r>
      <w:r w:rsidRPr="00750E27">
        <w:rPr>
          <w:rFonts w:ascii="Verdana" w:hAnsi="Verdana" w:cs="Arial"/>
          <w:sz w:val="18"/>
          <w:szCs w:val="18"/>
        </w:rPr>
        <w:t xml:space="preserve"> has a random effect which may be correlated</w:t>
      </w:r>
      <w:r>
        <w:rPr>
          <w:rFonts w:ascii="Verdana" w:hAnsi="Verdana" w:cs="Arial"/>
          <w:sz w:val="18"/>
          <w:szCs w:val="18"/>
        </w:rPr>
        <w:t xml:space="preserve"> </w:t>
      </w:r>
      <w:r w:rsidRPr="00750E27">
        <w:rPr>
          <w:rFonts w:ascii="Verdana" w:hAnsi="Verdana" w:cs="Arial"/>
          <w:sz w:val="18"/>
          <w:szCs w:val="18"/>
        </w:rPr>
        <w:t>with the treatment random effect.</w:t>
      </w:r>
      <w:proofErr w:type="gramEnd"/>
      <w:r>
        <w:rPr>
          <w:rFonts w:ascii="Verdana" w:hAnsi="Verdana" w:cs="Arial"/>
          <w:sz w:val="18"/>
          <w:szCs w:val="18"/>
        </w:rPr>
        <w:t xml:space="preserve"> Model 6 is a useful and novel alternative to model 5 for nominal covariate data (e.g. disease stage), where separation of within and across trial treatment interactions is not possible, as the additional random effect term minimises the impact of aggregation bias.</w:t>
      </w:r>
    </w:p>
    <w:p w:rsidR="0098171C" w:rsidRPr="00750E27" w:rsidRDefault="0098171C" w:rsidP="0098171C">
      <w:pPr>
        <w:pStyle w:val="HTMLPreformatted"/>
        <w:rPr>
          <w:rFonts w:ascii="Verdana" w:hAnsi="Verdana" w:cs="Arial"/>
          <w:sz w:val="18"/>
          <w:szCs w:val="18"/>
        </w:rPr>
      </w:pPr>
    </w:p>
    <w:p w:rsidR="0098171C" w:rsidRPr="00750E27" w:rsidRDefault="0098171C" w:rsidP="0098171C">
      <w:pPr>
        <w:pStyle w:val="HTMLPreformatted"/>
        <w:rPr>
          <w:rFonts w:ascii="Verdana" w:hAnsi="Verdana" w:cs="Arial"/>
          <w:sz w:val="18"/>
          <w:szCs w:val="18"/>
        </w:rPr>
      </w:pPr>
      <w:r w:rsidRPr="00750E27">
        <w:rPr>
          <w:rFonts w:ascii="Verdana" w:hAnsi="Verdana" w:cs="Arial"/>
          <w:i/>
          <w:sz w:val="18"/>
          <w:szCs w:val="18"/>
        </w:rPr>
        <w:t>R code:</w:t>
      </w:r>
      <w:r w:rsidRPr="00750E27">
        <w:rPr>
          <w:rFonts w:ascii="Verdana" w:hAnsi="Verdana" w:cs="Arial"/>
          <w:sz w:val="18"/>
          <w:szCs w:val="18"/>
        </w:rPr>
        <w:t xml:space="preserve"> </w:t>
      </w:r>
      <w:proofErr w:type="gramStart"/>
      <w:r w:rsidRPr="00750E27">
        <w:rPr>
          <w:rFonts w:ascii="Verdana" w:hAnsi="Verdana" w:cs="Arial"/>
          <w:sz w:val="18"/>
          <w:szCs w:val="18"/>
        </w:rPr>
        <w:t>glmer(</w:t>
      </w:r>
      <w:proofErr w:type="gramEnd"/>
      <w:r w:rsidRPr="00750E27">
        <w:rPr>
          <w:rFonts w:ascii="Verdana" w:hAnsi="Verdana" w:cs="Arial"/>
          <w:sz w:val="18"/>
          <w:szCs w:val="18"/>
        </w:rPr>
        <w:t>event~trial*covar+treat*covar+(treatn+treatn:covar-1|trial), family= binomial)</w:t>
      </w:r>
    </w:p>
    <w:p w:rsidR="007A02A4" w:rsidRDefault="007A02A4"/>
    <w:sectPr w:rsidR="007A02A4" w:rsidSect="009817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171C"/>
    <w:rsid w:val="00163B28"/>
    <w:rsid w:val="0018627C"/>
    <w:rsid w:val="006F11B1"/>
    <w:rsid w:val="007A02A4"/>
    <w:rsid w:val="007F0E00"/>
    <w:rsid w:val="008F23EF"/>
    <w:rsid w:val="0098171C"/>
    <w:rsid w:val="00A9189C"/>
    <w:rsid w:val="00B632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71C"/>
    <w:pPr>
      <w:ind w:left="720"/>
      <w:contextualSpacing/>
    </w:pPr>
  </w:style>
  <w:style w:type="paragraph" w:styleId="HTMLPreformatted">
    <w:name w:val="HTML Preformatted"/>
    <w:basedOn w:val="Normal"/>
    <w:link w:val="HTMLPreformattedChar"/>
    <w:uiPriority w:val="99"/>
    <w:unhideWhenUsed/>
    <w:rsid w:val="009817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8171C"/>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981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7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dc:creator>
  <cp:keywords/>
  <dc:description/>
  <cp:lastModifiedBy>stewart</cp:lastModifiedBy>
  <cp:revision>2</cp:revision>
  <dcterms:created xsi:type="dcterms:W3CDTF">2012-08-30T10:25:00Z</dcterms:created>
  <dcterms:modified xsi:type="dcterms:W3CDTF">2012-08-30T10:25:00Z</dcterms:modified>
</cp:coreProperties>
</file>