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A9" w:rsidRPr="00494012" w:rsidRDefault="00494012">
      <w:pPr>
        <w:rPr>
          <w:b/>
        </w:rPr>
      </w:pPr>
      <w:r w:rsidRPr="00494012">
        <w:rPr>
          <w:b/>
        </w:rPr>
        <w:t>Supplementary Table 4- Top</w:t>
      </w:r>
      <w:r w:rsidR="008F278A">
        <w:rPr>
          <w:b/>
        </w:rPr>
        <w:t xml:space="preserve"> ranked </w:t>
      </w:r>
      <w:r w:rsidRPr="00494012">
        <w:rPr>
          <w:b/>
        </w:rPr>
        <w:t xml:space="preserve"> 1</w:t>
      </w:r>
      <w:r w:rsidR="00826856">
        <w:rPr>
          <w:b/>
        </w:rPr>
        <w:t>78</w:t>
      </w:r>
      <w:r w:rsidR="008F278A">
        <w:rPr>
          <w:b/>
        </w:rPr>
        <w:t xml:space="preserve"> </w:t>
      </w:r>
      <w:r w:rsidRPr="00494012">
        <w:rPr>
          <w:b/>
        </w:rPr>
        <w:t>genes</w:t>
      </w:r>
    </w:p>
    <w:tbl>
      <w:tblPr>
        <w:tblStyle w:val="LightShading"/>
        <w:tblW w:w="9576" w:type="dxa"/>
        <w:tblLook w:val="04A0"/>
      </w:tblPr>
      <w:tblGrid>
        <w:gridCol w:w="8011"/>
        <w:gridCol w:w="242"/>
        <w:gridCol w:w="1323"/>
      </w:tblGrid>
      <w:tr w:rsidR="00494012" w:rsidRPr="00494012" w:rsidTr="00494012">
        <w:trPr>
          <w:cnfStyle w:val="100000000000"/>
          <w:trHeight w:val="315"/>
        </w:trPr>
        <w:tc>
          <w:tcPr>
            <w:cnfStyle w:val="001000000000"/>
            <w:tcW w:w="8011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</w:rPr>
            </w:pPr>
            <w:r w:rsidRPr="00494012">
              <w:rPr>
                <w:rFonts w:ascii="Arial" w:eastAsia="Times New Roman" w:hAnsi="Arial" w:cs="Arial"/>
              </w:rPr>
              <w:t>Gene Name</w:t>
            </w:r>
          </w:p>
        </w:tc>
        <w:tc>
          <w:tcPr>
            <w:tcW w:w="1565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100000000000"/>
              <w:rPr>
                <w:rFonts w:ascii="Arial" w:eastAsia="Times New Roman" w:hAnsi="Arial" w:cs="Arial"/>
              </w:rPr>
            </w:pPr>
            <w:r w:rsidRPr="00494012">
              <w:rPr>
                <w:rFonts w:ascii="Arial" w:eastAsia="Times New Roman" w:hAnsi="Arial" w:cs="Arial"/>
              </w:rPr>
              <w:t>Accession #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A, 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AW438674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A, 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U10691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A,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BC000340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homeo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box HB9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AI738662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A, 12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BC003408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cytokeratin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type II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NM_004693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heat shock 70kDa protein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U56725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solute carrier family 8 (sodium-calcium exchanger), member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AI127885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A, 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BC004479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melanoma antigen family B,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NM_002364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astrotactin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AF116574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cysteine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-rich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secretory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LCCL domain containing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AL136861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apolipoprotein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C-I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NM_001645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contactin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associated protein-like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AC005378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transketolase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-like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Z49258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distal-less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homeo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box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NM_004405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ornithine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decarboxylase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NM_002539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keratin, hair, basic, 6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monilethrix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X99142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chromosome 6 open reading frame 148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NM_030568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ubiquitin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carboxyl-terminal esterase L1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ubiquitin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thiolesterase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NM_004181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oxoglutarate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dehydrogenase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-like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NM_018245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collagen, type IX, alpha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NM_001853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 triple helix repeat containing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AA584310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DnaJ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(Hsp40) homolog, subfamily C, member 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AV729634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KIPV467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W69083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paternally expressed 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AL582836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tripartite motif-containing 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AF220036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protein FLJ90166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BG326592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transmembrane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SHREW1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NM_018836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fibulin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NM_001998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keratin, hair, basic,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NM_002281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RAB3B, member RAS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oncogene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family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BC005035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protein MGC42174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AL832765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cysteine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glycine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-rich protein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U46006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dynamin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AI631915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protein tyrosine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phosphatase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receptor type, f polypeptide (PTPRF), interacting protein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liprin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), alpha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U22815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chondroitin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sulfate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proteoglycan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5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neuroglycan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AF059274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Solute carrier family 7 (cationic amino acid transporter, y+ system), member 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AL365343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gb:BF111214 /DB_XREF=gi:10940904 /DB_XREF=7n44e07.x1 /CLONE=IMAGE:3567468 /FEA=EST /CNT=5 /TID=Hs.128138.0 /TIER=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ConsEnd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/STK=5 </w:t>
            </w: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/UG=Hs.128138 /UG_TITLE=ESTs, Weakly similar to ATS1_HUMAN ADAM-TS 1 PRECURSOR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H.sapiens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BF111214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carnitine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palmitoyltransferase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1C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AL565745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protein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phosphatase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1, regulatory (inhibitor) subunit 14A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AA156998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dipeptidylpeptidase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4 (CD26, adenosine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deaminase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complexing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2)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M80536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 protein-coupled receptor 54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AI819198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hairy/enhancer-of-split related with YRPW motif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AF232238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glutamate receptor,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ionotropic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N-methyl D-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aspartate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NM_007327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dispatched homolog 2 (Drosophila)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AB051529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Ras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-induced senescence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BF062629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disabled homolog 1 (Drosophila)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NM_021080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kinesin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family member 26A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AK026406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RAS,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dexamethasone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-induced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AF069506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cadherin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EGF LAG seven-pass G-type receptor 3 (flamingo homolog, Drosophila)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NM_001407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KIAA1937 protein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AK093300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transcription factor AP-2 beta (activating enhancer binding protein 2 beta)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NM_003221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arachidonate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15-lipoxygenase, second type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NM_001141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Guanylate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binding protein 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BG545653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insulin-like growth factor binding protein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BF340228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SRY (sex determining region Y)-box 30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NM_007017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chemokine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(C-X-C motif)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ligand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NM_002090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transglutaminase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 (C polypeptide, protein-glutamine-gamma-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glutamyltransferase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M98478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ras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homolog gene family, member B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AI263909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RASD family, member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AF279143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collagen, type II, alpha 1 (primary osteoarthritis,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spondyloepiphyseal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dysplasia, congenital)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X16468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myosin, light polypeptide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kinase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/// myosin, light polypeptide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kinase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NM_005965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collagen, type V, alpha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NM_015719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Suppression of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tumorigenicity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7 like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BF961733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Exostoses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(multiple)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BC017944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intercellular adhesion molecule 1 (CD54), human rhinovirus receptor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AI608725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nanos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homolog 1 (Drosophila)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AW970089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crystallin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alpha B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AF007162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peptidylprolyl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isomerase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cyclophilin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)-like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NM_014337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DEAD (Asp-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Glu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-Ala-Asp) box polypeptide 43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NM_018665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interleukin 20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AF224266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Kell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blood group precursor (McLeod phenotype)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NM_021083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DNA (cytosine-5-)-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methyltransferase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 beta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NM_006892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protocadherin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AI640307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Similar to hypothetical protein FLJ20296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AK098125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potassium channel, subfamily K, member 15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NM_022358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endothelin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BC036851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CDNA FLJ11397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fis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clone HEMBA1000622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AU144005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relaxin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AB076563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 xml:space="preserve">neuronal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pentraxin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II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U26662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TSC22 domain family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AF201291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neurexophilin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AI933199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sodium channel, voltage-gated, type I, beta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NM_001037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v-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maf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musculoaponeurotic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fibrosarcoma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oncogene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homolog B (avian)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NM_005461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Transmembrane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41B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N64760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transglutaminase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 (C polypeptide, protein-glutamine-gamma-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glutamyltransferase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AL031651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SMAD, mothers against DPP homolog 6 (Drosophila)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NM_005585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pentraxin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-related gene, rapidly induced by IL-1 beta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NM_002852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Multiple C2-domains with two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transmembrane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regions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BG250585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chemokine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(C-X-C motif)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ligand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AF030514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Full open reading frame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cDNA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clone RZPDo834C0824D for gene HIST2H4,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histone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2, H4; complete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cds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, incl.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stopcodon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AI828075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dual specificity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phosphatase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9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NM_001395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dipeptidylpeptidase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4 (CD26, adenosine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deaminase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complexing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2)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M74777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doublesex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mab-3 related transcription factor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NM_021951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protein FLJ14351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NM_024732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forkhead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box protein O6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AI341823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chromosome 9 open reading frame 140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AW250904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cytochrome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oxidase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subunit 8C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AW269746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cytochrome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P450, family 24, subfamily A, polypeptide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NM_000782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family with sequence similarity 20, member 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AW291369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prostaglandin-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endoperoxide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 (prostaglandin G/H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cyclooxygenase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S36219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fatty acid 2-hydroxylase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NM_024306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lysosomal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-associated membrane protein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NM_014398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HORMA domain containing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AL136755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synaptophysin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U93305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ATP-binding cassette, sub-family A (ABC1), member 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U88667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ADAMTS-like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NM_014694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histone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1, H2bd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AL353759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hippocalcin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-like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NM_002149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reticulocalbin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3, EF-hand calcium binding domain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AI797684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carboxypeptidase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NM_016352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small nuclear RNA activating complex, polypeptide 1, 43kDa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NM_003082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prostaglandin-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endoperoxide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 (prostaglandin G/H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cyclooxygenase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NM_000962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synaptogyrin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NM_004209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prostaglandin-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endoperoxide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 (prostaglandin G/H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synthase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cyclooxygenase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BE613133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epiplakin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AL137725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epiplakin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AL137725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paternally expressed 10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BE858180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transmembrane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SHREW1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AA835004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Solute carrier family 7 (cationic amino acid transporter, y+ system), member 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AL365343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cysteine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glycine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-rich protein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NM_001321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insulin-like growth factor binding protein 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M31159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ras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homolog gene family, member B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BI668074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gb:R41431 /DB_XREF=gi:816734 /DB_XREF=yf95c10.s1 /CLONE=IMAGE:30249 /FEA=EST /CNT=4 /TID=Hs.22495.0 /TIER=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ConsEnd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/STK=4 /UG=Hs.22495 /UG_TITLE=ESTs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R41431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gb:AI394574 /DB_XREF=gi:4224121 /DB_XREF=tg08c12.x1 /CLONE=IMAGE:2108182 /FEA=EST /CNT=8 /TID=Hs.157123.0 /TIER=Stack /STK=8 /UG=Hs.157123 /UG_TITLE=ESTs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AI394574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dehydrogenase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reductase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(SDR family) member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AK000345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matrix metalloproteinase 13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3) /// matrix metalloproteinase 13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3)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NM_002427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protein LOC254848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BC043614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fatty acid binding protein 4,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adipocyte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NM_001442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FYVE,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RhoGEF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and PH domain containing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AW516510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plasminogen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activator, tissue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NM_000930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dehydrogenase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/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reductase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(SDR family) member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NM_005794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RAB3B, member RAS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oncogene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family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AU156710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Transcribed locus, moderately similar to NP_055301.1 neuronal thread protein AD7c-NTP [Homo sapiens]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AA922273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protein MGC39606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AA565509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CDNA clone IMAGE:5301169, partial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BM479034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insulin growth factor-like family member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AA195677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retinol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dehydrogenase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12 (all-trans and 9-cis)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AI796235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prion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protein 2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dublet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AL133396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LOC440570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AI733297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trophoblast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-derived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noncoding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RNA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AV659198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interleukin 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AF043337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interleukin 1 receptor-like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NM_003856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Transcribed locus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AA876179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gene supported by AK123741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BF109906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interleukin 8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NM_000584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Transcribed locus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BE670161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hypothetical gene supported by AK125122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AA129774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placenta-specific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NM_021796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Full-length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cDNA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clone CS0DJ013YP06 of T cells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Jurkat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cell line) Cot 10-normalized of Homo sapiens (human)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H49805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chemokine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(C-X-C motif)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ligand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AF002985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similar to mouse 1700027M21Rik gene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AI964053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interleukin 6 (interferon, beta 2)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NM_000600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gb:AI810266 /DB_XREF=gi:5396832 /DB_XREF=wb86h07.x1 /CLONE=IMAGE:2312605 /FEA=EST /CNT=12 /TID=Hs.130853.0 /TIER=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ConsEnd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/STK=5 /UG=Hs.130853 /UG_TITLE=ESTs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AI810266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SPANX family, member B1 /// SPANX family, member B2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NM_013453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Homo sapiens, clone IMAGE:3891572, mRNA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BC009533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trophoblast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-derived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noncoding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RNA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AU155361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Homo sapiens, clone IMAGE:4822964, mRNA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BC034800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lastRenderedPageBreak/>
              <w:t>Transcribed locus, moderately similar to XP_517454.1 similar to hypothetical protein MGC45438 [Pan troglodytes]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BF056092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bone marrow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stromal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cell antigen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NM_004335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collagen, type VIII, alpha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AI806793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Xg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blood group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pseudoautosomal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boundary-divided on the X chromosome)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AF380356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Stanniocalcin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AW003173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metastasis associated lung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adenocarcinoma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transcript 1 (non-coding RNA)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AF132202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keratin, hair, acidic, 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NM_021013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G protein-coupled receptor 24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AI934819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S100 calcium binding protein A7-like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AJ243672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small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proline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-rich protein 2G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AA456642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neuronal guanine nucleotide exchange factor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AV703769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unc-93 homolog A (C.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elegans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AL021331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lumican</w:t>
            </w:r>
            <w:proofErr w:type="spellEnd"/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NM_002345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MRNA;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cDNA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DKFZp686H1890 (from clone DKFZp686H1890)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AI083557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coagulation factor II (thrombin) receptor-like 2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AI378647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solute carrier family 7, (cationic amino acid transporter, y+ system) member 13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AI471866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defensin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beta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U73945</w:t>
            </w:r>
          </w:p>
        </w:tc>
      </w:tr>
      <w:tr w:rsidR="00494012" w:rsidRPr="00494012" w:rsidTr="00494012">
        <w:trPr>
          <w:cnfStyle w:val="000000100000"/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protein tyrosine 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phosphatase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, receptor type, f polypeptide (PTPRF), interacting protein (</w:t>
            </w:r>
            <w:proofErr w:type="spellStart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liprin</w:t>
            </w:r>
            <w:proofErr w:type="spellEnd"/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), alpha 4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AK023365</w:t>
            </w:r>
          </w:p>
        </w:tc>
      </w:tr>
      <w:tr w:rsidR="00494012" w:rsidRPr="00494012" w:rsidTr="00494012">
        <w:trPr>
          <w:trHeight w:val="300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 w:val="0"/>
                <w:sz w:val="20"/>
                <w:szCs w:val="20"/>
              </w:rPr>
              <w:t>PDZ domain containing 1</w:t>
            </w: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0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94012">
              <w:rPr>
                <w:rFonts w:ascii="Arial" w:eastAsia="Times New Roman" w:hAnsi="Arial" w:cs="Arial"/>
                <w:bCs/>
                <w:sz w:val="20"/>
                <w:szCs w:val="20"/>
              </w:rPr>
              <w:t>NM_002614</w:t>
            </w:r>
          </w:p>
        </w:tc>
      </w:tr>
      <w:tr w:rsidR="00494012" w:rsidRPr="00494012" w:rsidTr="00494012">
        <w:trPr>
          <w:cnfStyle w:val="000000100000"/>
          <w:trHeight w:val="315"/>
        </w:trPr>
        <w:tc>
          <w:tcPr>
            <w:cnfStyle w:val="001000000000"/>
            <w:tcW w:w="8253" w:type="dxa"/>
            <w:gridSpan w:val="2"/>
            <w:shd w:val="clear" w:color="auto" w:fill="auto"/>
            <w:noWrap/>
            <w:hideMark/>
          </w:tcPr>
          <w:p w:rsidR="00494012" w:rsidRPr="00494012" w:rsidRDefault="00494012" w:rsidP="00494012">
            <w:pPr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noWrap/>
            <w:hideMark/>
          </w:tcPr>
          <w:p w:rsidR="00494012" w:rsidRPr="00494012" w:rsidRDefault="00494012" w:rsidP="00494012">
            <w:pPr>
              <w:cnfStyle w:val="00000010000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494012" w:rsidRDefault="00494012"/>
    <w:p w:rsidR="00494012" w:rsidRDefault="00494012"/>
    <w:sectPr w:rsidR="00494012" w:rsidSect="00A8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94012"/>
    <w:rsid w:val="00494012"/>
    <w:rsid w:val="005F1A89"/>
    <w:rsid w:val="00826856"/>
    <w:rsid w:val="00871BBE"/>
    <w:rsid w:val="008F278A"/>
    <w:rsid w:val="00A8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4940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1409</Words>
  <Characters>8035</Characters>
  <Application>Microsoft Office Word</Application>
  <DocSecurity>0</DocSecurity>
  <Lines>66</Lines>
  <Paragraphs>18</Paragraphs>
  <ScaleCrop>false</ScaleCrop>
  <Company>Johns Hopkins</Company>
  <LinksUpToDate>false</LinksUpToDate>
  <CharactersWithSpaces>9426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3</cp:revision>
  <dcterms:created xsi:type="dcterms:W3CDTF">2011-02-17T20:36:00Z</dcterms:created>
  <dcterms:modified xsi:type="dcterms:W3CDTF">2011-04-25T20:01:00Z</dcterms:modified>
</cp:coreProperties>
</file>