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B29F" w14:textId="77777777" w:rsidR="005928CF" w:rsidRPr="00C27B4D" w:rsidRDefault="005928CF" w:rsidP="005928CF">
      <w:pPr>
        <w:spacing w:line="480" w:lineRule="auto"/>
        <w:jc w:val="center"/>
        <w:rPr>
          <w:rFonts w:ascii="Times New Roman" w:hAnsi="Times New Roman"/>
          <w:b/>
          <w:sz w:val="32"/>
          <w:szCs w:val="36"/>
        </w:rPr>
      </w:pPr>
      <w:r w:rsidRPr="002A3A10">
        <w:rPr>
          <w:rFonts w:ascii="Times New Roman" w:hAnsi="Times New Roman"/>
          <w:b/>
          <w:sz w:val="32"/>
          <w:szCs w:val="36"/>
        </w:rPr>
        <w:t>SUPP</w:t>
      </w:r>
      <w:r w:rsidR="00D92271">
        <w:rPr>
          <w:rFonts w:ascii="Times New Roman" w:hAnsi="Times New Roman"/>
          <w:b/>
          <w:sz w:val="32"/>
          <w:szCs w:val="36"/>
        </w:rPr>
        <w:t>ORTING</w:t>
      </w:r>
      <w:r w:rsidRPr="002A3A10">
        <w:rPr>
          <w:rFonts w:ascii="Times New Roman" w:hAnsi="Times New Roman"/>
          <w:b/>
          <w:sz w:val="32"/>
          <w:szCs w:val="36"/>
        </w:rPr>
        <w:t xml:space="preserve"> INFORMATION</w:t>
      </w:r>
    </w:p>
    <w:p w14:paraId="654E659C" w14:textId="77777777" w:rsidR="002A3A10" w:rsidRPr="002E2CC3" w:rsidRDefault="002A3A10" w:rsidP="002A3A10">
      <w:pPr>
        <w:spacing w:line="480" w:lineRule="auto"/>
        <w:jc w:val="center"/>
        <w:rPr>
          <w:rFonts w:ascii="Times New Roman" w:hAnsi="Times New Roman"/>
          <w:b/>
          <w:sz w:val="32"/>
          <w:szCs w:val="36"/>
        </w:rPr>
      </w:pPr>
      <w:r w:rsidRPr="002E2CC3">
        <w:rPr>
          <w:rFonts w:ascii="Times New Roman" w:hAnsi="Times New Roman"/>
          <w:b/>
          <w:sz w:val="32"/>
          <w:szCs w:val="36"/>
        </w:rPr>
        <w:t xml:space="preserve">Viscoelastic </w:t>
      </w:r>
      <w:r w:rsidR="008A37DE">
        <w:rPr>
          <w:rFonts w:ascii="Times New Roman" w:hAnsi="Times New Roman"/>
          <w:b/>
          <w:sz w:val="32"/>
          <w:szCs w:val="36"/>
        </w:rPr>
        <w:t>P</w:t>
      </w:r>
      <w:r w:rsidRPr="002E2CC3">
        <w:rPr>
          <w:rFonts w:ascii="Times New Roman" w:hAnsi="Times New Roman"/>
          <w:b/>
          <w:sz w:val="32"/>
          <w:szCs w:val="36"/>
        </w:rPr>
        <w:t xml:space="preserve">roperties of </w:t>
      </w:r>
      <w:r w:rsidR="008A37DE">
        <w:rPr>
          <w:rFonts w:ascii="Times New Roman" w:hAnsi="Times New Roman"/>
          <w:b/>
          <w:sz w:val="32"/>
          <w:szCs w:val="36"/>
        </w:rPr>
        <w:t>D</w:t>
      </w:r>
      <w:r w:rsidRPr="002E2CC3">
        <w:rPr>
          <w:rFonts w:ascii="Times New Roman" w:hAnsi="Times New Roman"/>
          <w:b/>
          <w:sz w:val="32"/>
          <w:szCs w:val="36"/>
        </w:rPr>
        <w:t xml:space="preserve">ifferentiating </w:t>
      </w:r>
      <w:r w:rsidR="008A37DE">
        <w:rPr>
          <w:rFonts w:ascii="Times New Roman" w:hAnsi="Times New Roman"/>
          <w:b/>
          <w:sz w:val="32"/>
          <w:szCs w:val="36"/>
        </w:rPr>
        <w:t>B</w:t>
      </w:r>
      <w:r w:rsidR="00576D15">
        <w:rPr>
          <w:rFonts w:ascii="Times New Roman" w:hAnsi="Times New Roman"/>
          <w:b/>
          <w:sz w:val="32"/>
          <w:szCs w:val="36"/>
        </w:rPr>
        <w:t xml:space="preserve">lood </w:t>
      </w:r>
      <w:r w:rsidR="008A37DE">
        <w:rPr>
          <w:rFonts w:ascii="Times New Roman" w:hAnsi="Times New Roman"/>
          <w:b/>
          <w:sz w:val="32"/>
          <w:szCs w:val="36"/>
        </w:rPr>
        <w:t>C</w:t>
      </w:r>
      <w:r w:rsidRPr="002E2CC3">
        <w:rPr>
          <w:rFonts w:ascii="Times New Roman" w:hAnsi="Times New Roman"/>
          <w:b/>
          <w:sz w:val="32"/>
          <w:szCs w:val="36"/>
        </w:rPr>
        <w:t>ells are</w:t>
      </w:r>
    </w:p>
    <w:p w14:paraId="0B9D0870" w14:textId="77777777" w:rsidR="002A3A10" w:rsidRPr="002E2CC3" w:rsidRDefault="008A37DE" w:rsidP="002A3A10">
      <w:pPr>
        <w:spacing w:line="480" w:lineRule="auto"/>
        <w:jc w:val="center"/>
        <w:rPr>
          <w:rFonts w:ascii="Times New Roman" w:hAnsi="Times New Roman"/>
          <w:b/>
          <w:sz w:val="32"/>
          <w:szCs w:val="36"/>
        </w:rPr>
      </w:pPr>
      <w:r>
        <w:rPr>
          <w:rFonts w:ascii="Times New Roman" w:hAnsi="Times New Roman"/>
          <w:b/>
          <w:sz w:val="32"/>
          <w:szCs w:val="36"/>
        </w:rPr>
        <w:t>F</w:t>
      </w:r>
      <w:r w:rsidR="002A3A10" w:rsidRPr="002E2CC3">
        <w:rPr>
          <w:rFonts w:ascii="Times New Roman" w:hAnsi="Times New Roman"/>
          <w:b/>
          <w:sz w:val="32"/>
          <w:szCs w:val="36"/>
        </w:rPr>
        <w:t xml:space="preserve">ate- and </w:t>
      </w:r>
      <w:r>
        <w:rPr>
          <w:rFonts w:ascii="Times New Roman" w:hAnsi="Times New Roman"/>
          <w:b/>
          <w:sz w:val="32"/>
          <w:szCs w:val="36"/>
        </w:rPr>
        <w:t>F</w:t>
      </w:r>
      <w:r w:rsidR="002A3A10" w:rsidRPr="002E2CC3">
        <w:rPr>
          <w:rFonts w:ascii="Times New Roman" w:hAnsi="Times New Roman"/>
          <w:b/>
          <w:sz w:val="32"/>
          <w:szCs w:val="36"/>
        </w:rPr>
        <w:t>unction-</w:t>
      </w:r>
      <w:r>
        <w:rPr>
          <w:rFonts w:ascii="Times New Roman" w:hAnsi="Times New Roman"/>
          <w:b/>
          <w:sz w:val="32"/>
          <w:szCs w:val="36"/>
        </w:rPr>
        <w:t>D</w:t>
      </w:r>
      <w:r w:rsidR="002A3A10" w:rsidRPr="002E2CC3">
        <w:rPr>
          <w:rFonts w:ascii="Times New Roman" w:hAnsi="Times New Roman"/>
          <w:b/>
          <w:sz w:val="32"/>
          <w:szCs w:val="36"/>
        </w:rPr>
        <w:t>ependent</w:t>
      </w:r>
    </w:p>
    <w:p w14:paraId="22596058" w14:textId="77777777" w:rsidR="002A3A10" w:rsidRDefault="002A3A10" w:rsidP="002A3A10">
      <w:pPr>
        <w:spacing w:line="480" w:lineRule="auto"/>
        <w:jc w:val="center"/>
        <w:rPr>
          <w:rFonts w:ascii="Times New Roman" w:hAnsi="Times New Roman"/>
          <w:b/>
          <w:sz w:val="24"/>
        </w:rPr>
      </w:pPr>
      <w:r w:rsidRPr="00EF536B">
        <w:rPr>
          <w:rFonts w:ascii="Times New Roman" w:hAnsi="Times New Roman"/>
          <w:b/>
          <w:sz w:val="24"/>
          <w:lang w:val="en-GB"/>
        </w:rPr>
        <w:t xml:space="preserve">Andrew </w:t>
      </w:r>
      <w:r w:rsidR="001D5382">
        <w:rPr>
          <w:rFonts w:ascii="Times New Roman" w:hAnsi="Times New Roman"/>
          <w:b/>
          <w:sz w:val="24"/>
          <w:lang w:val="en-GB"/>
        </w:rPr>
        <w:t xml:space="preserve">E. </w:t>
      </w:r>
      <w:r w:rsidRPr="00EF536B">
        <w:rPr>
          <w:rFonts w:ascii="Times New Roman" w:hAnsi="Times New Roman"/>
          <w:b/>
          <w:sz w:val="24"/>
          <w:lang w:val="en-GB"/>
        </w:rPr>
        <w:t>Ekpenyong</w:t>
      </w:r>
      <w:r w:rsidRPr="009902B4">
        <w:rPr>
          <w:rFonts w:ascii="Times New Roman" w:hAnsi="Times New Roman"/>
          <w:b/>
          <w:sz w:val="24"/>
          <w:vertAlign w:val="superscript"/>
          <w:lang w:val="en-GB"/>
        </w:rPr>
        <w:t>1</w:t>
      </w:r>
      <w:r w:rsidRPr="00EF536B">
        <w:rPr>
          <w:rFonts w:ascii="Times New Roman" w:hAnsi="Times New Roman"/>
          <w:position w:val="-4"/>
          <w:sz w:val="24"/>
          <w:lang w:val="en-GB"/>
        </w:rPr>
        <w:t>,</w:t>
      </w:r>
      <w:r w:rsidRPr="00EF536B">
        <w:rPr>
          <w:rFonts w:ascii="Times New Roman" w:hAnsi="Times New Roman"/>
          <w:b/>
          <w:sz w:val="24"/>
          <w:lang w:val="en-GB"/>
        </w:rPr>
        <w:t xml:space="preserve"> Graeme Whyte</w:t>
      </w:r>
      <w:r w:rsidRPr="00EF536B">
        <w:rPr>
          <w:rFonts w:ascii="Times New Roman" w:hAnsi="Times New Roman"/>
          <w:b/>
          <w:sz w:val="24"/>
          <w:vertAlign w:val="superscript"/>
          <w:lang w:val="en-GB"/>
        </w:rPr>
        <w:t>1</w:t>
      </w:r>
      <w:r w:rsidRPr="00EF536B">
        <w:rPr>
          <w:rFonts w:ascii="Times New Roman" w:hAnsi="Times New Roman"/>
          <w:b/>
          <w:sz w:val="24"/>
          <w:lang w:val="en-GB"/>
        </w:rPr>
        <w:t>, Kevin Chalut</w:t>
      </w:r>
      <w:r w:rsidRPr="00EF536B">
        <w:rPr>
          <w:rFonts w:ascii="Times New Roman" w:hAnsi="Times New Roman"/>
          <w:b/>
          <w:sz w:val="24"/>
          <w:vertAlign w:val="superscript"/>
          <w:lang w:val="en-GB"/>
        </w:rPr>
        <w:t>1</w:t>
      </w:r>
      <w:r w:rsidRPr="00EF536B">
        <w:rPr>
          <w:rFonts w:ascii="Times New Roman" w:hAnsi="Times New Roman"/>
          <w:b/>
          <w:sz w:val="24"/>
          <w:lang w:val="en-GB"/>
        </w:rPr>
        <w:t>, Stefano Pagliara</w:t>
      </w:r>
      <w:r w:rsidRPr="00EF536B">
        <w:rPr>
          <w:rFonts w:ascii="Times New Roman" w:hAnsi="Times New Roman"/>
          <w:b/>
          <w:sz w:val="24"/>
          <w:vertAlign w:val="superscript"/>
          <w:lang w:val="en-GB"/>
        </w:rPr>
        <w:t>1</w:t>
      </w:r>
      <w:r w:rsidRPr="00EF536B">
        <w:rPr>
          <w:rFonts w:ascii="Times New Roman" w:hAnsi="Times New Roman"/>
          <w:b/>
          <w:sz w:val="24"/>
          <w:lang w:val="en-GB"/>
        </w:rPr>
        <w:t>, Franziska Lautenschläger</w:t>
      </w:r>
      <w:r w:rsidRPr="00EF536B">
        <w:rPr>
          <w:rFonts w:ascii="Times New Roman" w:hAnsi="Times New Roman"/>
          <w:b/>
          <w:sz w:val="24"/>
          <w:vertAlign w:val="superscript"/>
          <w:lang w:val="en-GB"/>
        </w:rPr>
        <w:t>1</w:t>
      </w:r>
      <w:r w:rsidRPr="00EF536B">
        <w:rPr>
          <w:rFonts w:ascii="Times New Roman" w:hAnsi="Times New Roman"/>
          <w:b/>
          <w:sz w:val="24"/>
          <w:lang w:val="en-GB"/>
        </w:rPr>
        <w:t>, Christine Fiddler</w:t>
      </w:r>
      <w:r w:rsidRPr="00EF536B">
        <w:rPr>
          <w:rFonts w:ascii="Times New Roman" w:hAnsi="Times New Roman"/>
          <w:b/>
          <w:sz w:val="24"/>
          <w:vertAlign w:val="superscript"/>
          <w:lang w:val="en-GB"/>
        </w:rPr>
        <w:t>2</w:t>
      </w:r>
      <w:r w:rsidRPr="00EF536B">
        <w:rPr>
          <w:rFonts w:ascii="Times New Roman" w:hAnsi="Times New Roman"/>
          <w:b/>
          <w:sz w:val="24"/>
          <w:lang w:val="en-GB"/>
        </w:rPr>
        <w:t>, Stephan Paschke</w:t>
      </w:r>
      <w:r w:rsidRPr="00EF536B">
        <w:rPr>
          <w:rFonts w:ascii="Times New Roman" w:hAnsi="Times New Roman"/>
          <w:b/>
          <w:sz w:val="24"/>
          <w:vertAlign w:val="superscript"/>
          <w:lang w:val="en-GB"/>
        </w:rPr>
        <w:t>3</w:t>
      </w:r>
      <w:r w:rsidRPr="00EF536B">
        <w:rPr>
          <w:rFonts w:ascii="Times New Roman" w:hAnsi="Times New Roman"/>
          <w:b/>
          <w:sz w:val="24"/>
          <w:lang w:val="en-GB"/>
        </w:rPr>
        <w:t xml:space="preserve">, Ulrich </w:t>
      </w:r>
      <w:r w:rsidR="001D5382">
        <w:rPr>
          <w:rFonts w:ascii="Times New Roman" w:hAnsi="Times New Roman"/>
          <w:b/>
          <w:sz w:val="24"/>
          <w:lang w:val="en-GB"/>
        </w:rPr>
        <w:t xml:space="preserve">F. </w:t>
      </w:r>
      <w:r w:rsidRPr="00EF536B">
        <w:rPr>
          <w:rFonts w:ascii="Times New Roman" w:hAnsi="Times New Roman"/>
          <w:b/>
          <w:sz w:val="24"/>
          <w:lang w:val="en-GB"/>
        </w:rPr>
        <w:t>Keyser</w:t>
      </w:r>
      <w:r w:rsidRPr="00EF536B">
        <w:rPr>
          <w:rFonts w:ascii="Times New Roman" w:hAnsi="Times New Roman"/>
          <w:b/>
          <w:sz w:val="24"/>
          <w:vertAlign w:val="superscript"/>
          <w:lang w:val="en-GB"/>
        </w:rPr>
        <w:t>1</w:t>
      </w:r>
      <w:r w:rsidRPr="00EF536B">
        <w:rPr>
          <w:rFonts w:ascii="Times New Roman" w:hAnsi="Times New Roman"/>
          <w:b/>
          <w:sz w:val="24"/>
          <w:lang w:val="en-GB"/>
        </w:rPr>
        <w:t>, Edwin</w:t>
      </w:r>
      <w:r w:rsidR="001D5382">
        <w:rPr>
          <w:rFonts w:ascii="Times New Roman" w:hAnsi="Times New Roman"/>
          <w:b/>
          <w:sz w:val="24"/>
          <w:lang w:val="en-GB"/>
        </w:rPr>
        <w:t xml:space="preserve"> R.</w:t>
      </w:r>
      <w:r w:rsidRPr="00EF536B">
        <w:rPr>
          <w:rFonts w:ascii="Times New Roman" w:hAnsi="Times New Roman"/>
          <w:b/>
          <w:sz w:val="24"/>
          <w:lang w:val="en-GB"/>
        </w:rPr>
        <w:t xml:space="preserve"> Chilvers</w:t>
      </w:r>
      <w:r w:rsidRPr="00EF536B">
        <w:rPr>
          <w:rFonts w:ascii="Times New Roman" w:hAnsi="Times New Roman"/>
          <w:b/>
          <w:sz w:val="24"/>
          <w:vertAlign w:val="superscript"/>
          <w:lang w:val="en-GB"/>
        </w:rPr>
        <w:t>2</w:t>
      </w:r>
      <w:r w:rsidRPr="00EF536B">
        <w:rPr>
          <w:rFonts w:ascii="Times New Roman" w:hAnsi="Times New Roman"/>
          <w:b/>
          <w:sz w:val="24"/>
          <w:lang w:val="en-GB"/>
        </w:rPr>
        <w:t xml:space="preserve"> and Jochen Guck</w:t>
      </w:r>
      <w:r w:rsidRPr="00EF536B">
        <w:rPr>
          <w:rFonts w:ascii="Times New Roman" w:hAnsi="Times New Roman"/>
          <w:b/>
          <w:sz w:val="24"/>
          <w:vertAlign w:val="superscript"/>
          <w:lang w:val="en-GB"/>
        </w:rPr>
        <w:t>1,4*</w:t>
      </w:r>
    </w:p>
    <w:p w14:paraId="59D1D786" w14:textId="77777777" w:rsidR="002A3A10" w:rsidRDefault="002A3A10" w:rsidP="002A3A10">
      <w:pPr>
        <w:spacing w:line="480" w:lineRule="auto"/>
        <w:jc w:val="center"/>
        <w:rPr>
          <w:rFonts w:ascii="Times New Roman" w:hAnsi="Times New Roman"/>
          <w:sz w:val="24"/>
        </w:rPr>
      </w:pPr>
      <w:r w:rsidRPr="009E2645">
        <w:rPr>
          <w:rFonts w:ascii="Times New Roman" w:hAnsi="Times New Roman"/>
          <w:sz w:val="24"/>
          <w:vertAlign w:val="superscript"/>
        </w:rPr>
        <w:t>1</w:t>
      </w:r>
      <w:r w:rsidRPr="00782069">
        <w:rPr>
          <w:rFonts w:ascii="Times New Roman" w:hAnsi="Times New Roman"/>
          <w:sz w:val="24"/>
        </w:rPr>
        <w:t xml:space="preserve">Cavendish Laboratory, Department of Physics, University of Cambridge, </w:t>
      </w:r>
      <w:r>
        <w:rPr>
          <w:rFonts w:ascii="Times New Roman" w:hAnsi="Times New Roman"/>
          <w:sz w:val="24"/>
        </w:rPr>
        <w:t xml:space="preserve">CB3 0HE, </w:t>
      </w:r>
      <w:r w:rsidRPr="00782069">
        <w:rPr>
          <w:rFonts w:ascii="Times New Roman" w:hAnsi="Times New Roman"/>
          <w:sz w:val="24"/>
        </w:rPr>
        <w:t>UK</w:t>
      </w:r>
    </w:p>
    <w:p w14:paraId="62461B6D" w14:textId="77777777" w:rsidR="001D5382" w:rsidRPr="00B332A7" w:rsidRDefault="001D5382" w:rsidP="001D5382">
      <w:pPr>
        <w:spacing w:line="480" w:lineRule="auto"/>
        <w:jc w:val="center"/>
        <w:rPr>
          <w:rFonts w:ascii="Times New Roman" w:hAnsi="Times New Roman"/>
          <w:sz w:val="24"/>
          <w:vertAlign w:val="subscript"/>
        </w:rPr>
      </w:pPr>
      <w:r w:rsidRPr="009E2645">
        <w:rPr>
          <w:rFonts w:ascii="Times New Roman" w:hAnsi="Times New Roman"/>
          <w:sz w:val="24"/>
          <w:vertAlign w:val="superscript"/>
        </w:rPr>
        <w:t>2</w:t>
      </w:r>
      <w:r w:rsidRPr="00782069">
        <w:rPr>
          <w:rFonts w:ascii="Times New Roman" w:hAnsi="Times New Roman"/>
          <w:sz w:val="24"/>
        </w:rPr>
        <w:t xml:space="preserve">Department of Medicine, </w:t>
      </w:r>
      <w:r w:rsidRPr="009C0E7D">
        <w:rPr>
          <w:rFonts w:ascii="Times New Roman" w:hAnsi="Times New Roman"/>
          <w:sz w:val="24"/>
        </w:rPr>
        <w:t>University of Cambridge School of Clinical Medicine, A</w:t>
      </w:r>
      <w:r w:rsidRPr="009C0E7D">
        <w:rPr>
          <w:rFonts w:ascii="Times New Roman" w:hAnsi="Times New Roman"/>
          <w:sz w:val="24"/>
        </w:rPr>
        <w:t>d</w:t>
      </w:r>
      <w:r w:rsidRPr="009C0E7D">
        <w:rPr>
          <w:rFonts w:ascii="Times New Roman" w:hAnsi="Times New Roman"/>
          <w:sz w:val="24"/>
        </w:rPr>
        <w:t xml:space="preserve">denbrooke’s </w:t>
      </w:r>
      <w:r>
        <w:rPr>
          <w:rFonts w:ascii="Times New Roman" w:hAnsi="Times New Roman"/>
          <w:sz w:val="24"/>
        </w:rPr>
        <w:t>and Papworth</w:t>
      </w:r>
      <w:r w:rsidRPr="009C0E7D">
        <w:rPr>
          <w:rFonts w:ascii="Times New Roman" w:hAnsi="Times New Roman"/>
          <w:sz w:val="24"/>
        </w:rPr>
        <w:t xml:space="preserve"> Hospital</w:t>
      </w:r>
      <w:r>
        <w:rPr>
          <w:rFonts w:ascii="Times New Roman" w:hAnsi="Times New Roman"/>
          <w:sz w:val="24"/>
        </w:rPr>
        <w:t>s</w:t>
      </w:r>
      <w:r w:rsidRPr="009C0E7D">
        <w:rPr>
          <w:rFonts w:ascii="Times New Roman" w:hAnsi="Times New Roman"/>
          <w:sz w:val="24"/>
        </w:rPr>
        <w:t>, Cambridge CB2 0QQ, UK</w:t>
      </w:r>
    </w:p>
    <w:p w14:paraId="36970615" w14:textId="77777777" w:rsidR="001D5382" w:rsidRPr="00B332A7" w:rsidRDefault="001D5382" w:rsidP="001D5382">
      <w:pPr>
        <w:spacing w:line="480" w:lineRule="auto"/>
        <w:jc w:val="center"/>
        <w:rPr>
          <w:rFonts w:ascii="Times New Roman" w:hAnsi="Times New Roman"/>
          <w:sz w:val="24"/>
        </w:rPr>
      </w:pPr>
      <w:r w:rsidRPr="009E2645">
        <w:rPr>
          <w:rFonts w:ascii="Times New Roman" w:hAnsi="Times New Roman"/>
          <w:sz w:val="24"/>
          <w:vertAlign w:val="superscript"/>
        </w:rPr>
        <w:t>3</w:t>
      </w:r>
      <w:r w:rsidRPr="00782069">
        <w:rPr>
          <w:rFonts w:ascii="Times New Roman" w:hAnsi="Times New Roman"/>
          <w:sz w:val="24"/>
        </w:rPr>
        <w:t xml:space="preserve">Department </w:t>
      </w:r>
      <w:r w:rsidRPr="00C24622">
        <w:rPr>
          <w:rFonts w:ascii="Times New Roman" w:hAnsi="Times New Roman"/>
          <w:sz w:val="24"/>
          <w:lang w:val="en-GB"/>
        </w:rPr>
        <w:t>of Surgery, University</w:t>
      </w:r>
      <w:r>
        <w:rPr>
          <w:rFonts w:ascii="Times New Roman" w:hAnsi="Times New Roman"/>
          <w:sz w:val="24"/>
          <w:lang w:val="en-GB"/>
        </w:rPr>
        <w:t xml:space="preserve"> </w:t>
      </w:r>
      <w:r w:rsidRPr="00C24622">
        <w:rPr>
          <w:rFonts w:ascii="Times New Roman" w:hAnsi="Times New Roman"/>
          <w:sz w:val="24"/>
          <w:lang w:val="en-GB"/>
        </w:rPr>
        <w:t>of Ulm, 89075 Ulm, Germany</w:t>
      </w:r>
    </w:p>
    <w:p w14:paraId="5AD1132B" w14:textId="77777777" w:rsidR="002A3A10" w:rsidRDefault="002A3A10" w:rsidP="002A3A10">
      <w:pPr>
        <w:spacing w:line="480" w:lineRule="auto"/>
        <w:jc w:val="center"/>
        <w:rPr>
          <w:rFonts w:ascii="Times New Roman" w:hAnsi="Times New Roman"/>
          <w:sz w:val="24"/>
        </w:rPr>
      </w:pPr>
      <w:r w:rsidRPr="00176A54">
        <w:rPr>
          <w:rFonts w:ascii="Times New Roman" w:hAnsi="Times New Roman"/>
          <w:sz w:val="24"/>
          <w:vertAlign w:val="superscript"/>
        </w:rPr>
        <w:t>4</w:t>
      </w:r>
      <w:r>
        <w:rPr>
          <w:rFonts w:ascii="Times New Roman" w:hAnsi="Times New Roman"/>
          <w:sz w:val="24"/>
        </w:rPr>
        <w:t xml:space="preserve"> Biotechnology Center, Technische Universität Dresden, </w:t>
      </w:r>
      <w:r>
        <w:rPr>
          <w:rFonts w:ascii="Times New Roman" w:hAnsi="Times New Roman"/>
          <w:sz w:val="24"/>
          <w:lang w:val="en-GB"/>
        </w:rPr>
        <w:t>01307 Dresden,</w:t>
      </w:r>
      <w:r>
        <w:rPr>
          <w:rFonts w:ascii="Times New Roman" w:hAnsi="Times New Roman"/>
          <w:sz w:val="24"/>
        </w:rPr>
        <w:t xml:space="preserve"> Germany</w:t>
      </w:r>
    </w:p>
    <w:p w14:paraId="21D933A9" w14:textId="77777777" w:rsidR="002A3A10" w:rsidRPr="00B104E5" w:rsidRDefault="002A3A10" w:rsidP="002A3A10">
      <w:pPr>
        <w:spacing w:line="480" w:lineRule="auto"/>
        <w:jc w:val="center"/>
        <w:rPr>
          <w:rFonts w:ascii="Times New Roman" w:hAnsi="Times New Roman"/>
          <w:sz w:val="24"/>
        </w:rPr>
      </w:pPr>
    </w:p>
    <w:p w14:paraId="249FA879" w14:textId="77777777" w:rsidR="002A3A10" w:rsidRPr="00B104E5" w:rsidRDefault="002A3A10" w:rsidP="002A3A10">
      <w:pPr>
        <w:spacing w:line="480" w:lineRule="auto"/>
        <w:jc w:val="center"/>
        <w:rPr>
          <w:rFonts w:ascii="Times New Roman" w:hAnsi="Times New Roman"/>
          <w:sz w:val="24"/>
        </w:rPr>
      </w:pPr>
    </w:p>
    <w:p w14:paraId="1C0EE7C7" w14:textId="77777777" w:rsidR="002A3A10" w:rsidRDefault="002A3A10" w:rsidP="002A3A10">
      <w:pPr>
        <w:rPr>
          <w:rFonts w:ascii="Times New Roman" w:hAnsi="Times New Roman"/>
          <w:sz w:val="24"/>
        </w:rPr>
      </w:pPr>
      <w:r>
        <w:rPr>
          <w:rFonts w:ascii="Times New Roman" w:hAnsi="Times New Roman"/>
          <w:noProof/>
          <w:position w:val="-10"/>
          <w:sz w:val="24"/>
          <w:lang w:val="de-DE" w:eastAsia="de-DE"/>
        </w:rPr>
        <w:drawing>
          <wp:inline distT="0" distB="0" distL="0" distR="0" wp14:anchorId="79ABFACF" wp14:editId="55C1E2DD">
            <wp:extent cx="127000" cy="23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7000" cy="238760"/>
                    </a:xfrm>
                    <a:prstGeom prst="rect">
                      <a:avLst/>
                    </a:prstGeom>
                    <a:noFill/>
                    <a:ln w="9525">
                      <a:noFill/>
                      <a:miter lim="800000"/>
                      <a:headEnd/>
                      <a:tailEnd/>
                    </a:ln>
                  </pic:spPr>
                </pic:pic>
              </a:graphicData>
            </a:graphic>
          </wp:inline>
        </w:drawing>
      </w:r>
      <w:r>
        <w:rPr>
          <w:rFonts w:ascii="Times New Roman" w:hAnsi="Times New Roman"/>
          <w:b/>
          <w:noProof/>
          <w:position w:val="-2"/>
          <w:sz w:val="24"/>
          <w:lang w:val="de-DE" w:eastAsia="de-DE"/>
        </w:rPr>
        <w:drawing>
          <wp:inline distT="0" distB="0" distL="0" distR="0" wp14:anchorId="0A29284E" wp14:editId="67FC0104">
            <wp:extent cx="127000" cy="13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7000" cy="135255"/>
                    </a:xfrm>
                    <a:prstGeom prst="rect">
                      <a:avLst/>
                    </a:prstGeom>
                    <a:noFill/>
                    <a:ln w="9525">
                      <a:noFill/>
                      <a:miter lim="800000"/>
                      <a:headEnd/>
                      <a:tailEnd/>
                    </a:ln>
                  </pic:spPr>
                </pic:pic>
              </a:graphicData>
            </a:graphic>
          </wp:inline>
        </w:drawing>
      </w:r>
      <w:r w:rsidRPr="00B104E5">
        <w:rPr>
          <w:rFonts w:ascii="Times New Roman" w:hAnsi="Times New Roman"/>
          <w:sz w:val="24"/>
        </w:rPr>
        <w:t>To whom correspondence should be addressed.</w:t>
      </w:r>
    </w:p>
    <w:p w14:paraId="02DE6B27" w14:textId="77777777" w:rsidR="002A3A10" w:rsidRDefault="002A3A10" w:rsidP="002A3A10">
      <w:pPr>
        <w:rPr>
          <w:rFonts w:ascii="Times New Roman" w:hAnsi="Times New Roman"/>
          <w:sz w:val="24"/>
          <w:lang w:val="en-GB"/>
        </w:rPr>
      </w:pPr>
      <w:r>
        <w:rPr>
          <w:rFonts w:ascii="Times New Roman" w:hAnsi="Times New Roman"/>
          <w:sz w:val="24"/>
          <w:lang w:val="en-GB"/>
        </w:rPr>
        <w:t>Prof. Dr. Jochen Guck</w:t>
      </w:r>
    </w:p>
    <w:p w14:paraId="29C170F0" w14:textId="77777777" w:rsidR="002A3A10" w:rsidRDefault="002A3A10" w:rsidP="002A3A10">
      <w:pPr>
        <w:rPr>
          <w:rFonts w:ascii="Times New Roman" w:hAnsi="Times New Roman"/>
          <w:sz w:val="24"/>
          <w:lang w:val="en-GB"/>
        </w:rPr>
      </w:pPr>
      <w:r>
        <w:rPr>
          <w:rFonts w:ascii="Times New Roman" w:hAnsi="Times New Roman"/>
          <w:sz w:val="24"/>
          <w:lang w:val="en-GB"/>
        </w:rPr>
        <w:t>Biotechnology Centre, Technische Universität Dresden</w:t>
      </w:r>
    </w:p>
    <w:p w14:paraId="7D1682C0" w14:textId="77777777" w:rsidR="002A3A10" w:rsidRDefault="002A3A10" w:rsidP="002A3A10">
      <w:pPr>
        <w:rPr>
          <w:rFonts w:ascii="Times New Roman" w:hAnsi="Times New Roman"/>
          <w:sz w:val="24"/>
          <w:lang w:val="en-GB"/>
        </w:rPr>
      </w:pPr>
      <w:r>
        <w:rPr>
          <w:rFonts w:ascii="Times New Roman" w:hAnsi="Times New Roman"/>
          <w:sz w:val="24"/>
          <w:lang w:val="en-GB"/>
        </w:rPr>
        <w:t>Tatzberg 47/49, 03107 Dresden, Germany</w:t>
      </w:r>
    </w:p>
    <w:p w14:paraId="63A2EF3E" w14:textId="77777777" w:rsidR="002A3A10" w:rsidRDefault="002A3A10" w:rsidP="002A3A10">
      <w:pPr>
        <w:rPr>
          <w:rFonts w:ascii="Times New Roman" w:hAnsi="Times New Roman"/>
          <w:sz w:val="24"/>
          <w:lang w:val="en-GB"/>
        </w:rPr>
      </w:pPr>
      <w:r>
        <w:rPr>
          <w:rFonts w:ascii="Times New Roman" w:hAnsi="Times New Roman"/>
          <w:sz w:val="24"/>
          <w:lang w:val="en-GB"/>
        </w:rPr>
        <w:t xml:space="preserve">Email: </w:t>
      </w:r>
      <w:hyperlink r:id="rId11" w:history="1">
        <w:r w:rsidRPr="00D92850">
          <w:rPr>
            <w:rStyle w:val="Link"/>
            <w:rFonts w:ascii="Times New Roman" w:hAnsi="Times New Roman"/>
            <w:sz w:val="24"/>
            <w:lang w:val="en-GB"/>
          </w:rPr>
          <w:t>jochen.guck@biotec.tu-dresden.de</w:t>
        </w:r>
      </w:hyperlink>
    </w:p>
    <w:p w14:paraId="7CC10226" w14:textId="77777777" w:rsidR="002A3A10" w:rsidRDefault="002A3A10" w:rsidP="002A3A10">
      <w:pPr>
        <w:rPr>
          <w:rFonts w:ascii="Times New Roman" w:hAnsi="Times New Roman"/>
          <w:sz w:val="24"/>
          <w:lang w:val="en-GB"/>
        </w:rPr>
      </w:pPr>
      <w:r>
        <w:rPr>
          <w:rFonts w:ascii="Times New Roman" w:hAnsi="Times New Roman"/>
          <w:sz w:val="24"/>
          <w:lang w:val="en-GB"/>
        </w:rPr>
        <w:t>Phone: +49 351 463 40330</w:t>
      </w:r>
    </w:p>
    <w:p w14:paraId="137C69D6" w14:textId="77777777" w:rsidR="005928CF" w:rsidRDefault="002A3A10" w:rsidP="00B9091C">
      <w:pPr>
        <w:spacing w:after="120" w:line="360" w:lineRule="auto"/>
        <w:ind w:left="720" w:hanging="720"/>
        <w:rPr>
          <w:rFonts w:ascii="Times New Roman" w:hAnsi="Times New Roman"/>
          <w:b/>
          <w:sz w:val="28"/>
          <w:szCs w:val="28"/>
          <w:lang w:val="en-GB"/>
        </w:rPr>
      </w:pPr>
      <w:r>
        <w:rPr>
          <w:rFonts w:ascii="Times New Roman" w:hAnsi="Times New Roman"/>
          <w:b/>
          <w:sz w:val="24"/>
        </w:rPr>
        <w:br w:type="page"/>
      </w:r>
      <w:r w:rsidR="002E6863">
        <w:rPr>
          <w:rFonts w:ascii="Times New Roman" w:hAnsi="Times New Roman"/>
          <w:b/>
          <w:sz w:val="28"/>
          <w:szCs w:val="28"/>
          <w:lang w:val="en-GB"/>
        </w:rPr>
        <w:lastRenderedPageBreak/>
        <w:t>Supporting</w:t>
      </w:r>
      <w:r w:rsidR="005928CF">
        <w:rPr>
          <w:rFonts w:ascii="Times New Roman" w:hAnsi="Times New Roman"/>
          <w:b/>
          <w:sz w:val="28"/>
          <w:szCs w:val="28"/>
          <w:lang w:val="en-GB"/>
        </w:rPr>
        <w:t xml:space="preserve"> Methods</w:t>
      </w:r>
      <w:r w:rsidR="00562C09">
        <w:rPr>
          <w:rFonts w:ascii="Times New Roman" w:hAnsi="Times New Roman"/>
          <w:b/>
          <w:sz w:val="28"/>
          <w:szCs w:val="28"/>
          <w:lang w:val="en-GB"/>
        </w:rPr>
        <w:t xml:space="preserve"> S1</w:t>
      </w:r>
    </w:p>
    <w:p w14:paraId="26F4FE4D" w14:textId="77777777" w:rsidR="006562BC" w:rsidRPr="006562BC" w:rsidRDefault="006562BC" w:rsidP="00134C01">
      <w:pPr>
        <w:spacing w:after="0" w:line="360" w:lineRule="auto"/>
        <w:ind w:left="720" w:hanging="720"/>
        <w:rPr>
          <w:rFonts w:ascii="Times New Roman" w:hAnsi="Times New Roman"/>
          <w:b/>
          <w:sz w:val="24"/>
        </w:rPr>
      </w:pPr>
      <w:r w:rsidRPr="00863C92">
        <w:rPr>
          <w:rFonts w:ascii="Times New Roman" w:hAnsi="Times New Roman"/>
          <w:b/>
          <w:sz w:val="24"/>
          <w:szCs w:val="24"/>
        </w:rPr>
        <w:t>Ethics Statement</w:t>
      </w:r>
    </w:p>
    <w:p w14:paraId="1FCC955C" w14:textId="77777777" w:rsidR="006562BC" w:rsidRDefault="006562BC" w:rsidP="00B9091C">
      <w:pPr>
        <w:spacing w:after="120" w:line="360" w:lineRule="auto"/>
        <w:rPr>
          <w:rFonts w:ascii="Times New Roman" w:hAnsi="Times New Roman"/>
          <w:sz w:val="24"/>
        </w:rPr>
      </w:pPr>
      <w:r w:rsidRPr="006562BC">
        <w:rPr>
          <w:rFonts w:ascii="Times New Roman" w:hAnsi="Times New Roman"/>
          <w:sz w:val="24"/>
        </w:rPr>
        <w:t>Ethical approval was obtained from the Cambridgeshire 2 Research Ethics Committee, and written informed consent, or written assent from next-of-kin where appropriate, were o</w:t>
      </w:r>
      <w:r w:rsidRPr="006562BC">
        <w:rPr>
          <w:rFonts w:ascii="Times New Roman" w:hAnsi="Times New Roman"/>
          <w:sz w:val="24"/>
        </w:rPr>
        <w:t>b</w:t>
      </w:r>
      <w:r w:rsidRPr="006562BC">
        <w:rPr>
          <w:rFonts w:ascii="Times New Roman" w:hAnsi="Times New Roman"/>
          <w:sz w:val="24"/>
        </w:rPr>
        <w:t>tained in all cases in accordance with the Declaration of Helsinki.</w:t>
      </w:r>
    </w:p>
    <w:p w14:paraId="068AA58B" w14:textId="77777777" w:rsidR="00134C01" w:rsidRPr="006562BC" w:rsidRDefault="00134C01" w:rsidP="00134C01">
      <w:pPr>
        <w:spacing w:after="0" w:line="360" w:lineRule="auto"/>
        <w:ind w:left="720" w:hanging="720"/>
        <w:rPr>
          <w:rFonts w:ascii="Times New Roman" w:hAnsi="Times New Roman"/>
          <w:b/>
          <w:sz w:val="24"/>
        </w:rPr>
      </w:pPr>
      <w:r>
        <w:rPr>
          <w:rFonts w:ascii="Times New Roman" w:hAnsi="Times New Roman"/>
          <w:b/>
          <w:sz w:val="24"/>
          <w:szCs w:val="24"/>
        </w:rPr>
        <w:t>Cell culture and differentiation</w:t>
      </w:r>
    </w:p>
    <w:p w14:paraId="0FFD850A" w14:textId="0474A35A" w:rsidR="00134C01" w:rsidRPr="006562BC" w:rsidRDefault="00134C01" w:rsidP="00B9091C">
      <w:pPr>
        <w:spacing w:after="120" w:line="360" w:lineRule="auto"/>
        <w:rPr>
          <w:rFonts w:ascii="Times New Roman" w:hAnsi="Times New Roman"/>
          <w:b/>
          <w:sz w:val="24"/>
        </w:rPr>
      </w:pPr>
      <w:r w:rsidRPr="00134C01">
        <w:rPr>
          <w:rFonts w:ascii="Times New Roman" w:hAnsi="Times New Roman"/>
          <w:sz w:val="24"/>
        </w:rPr>
        <w:t xml:space="preserve">The rapidly differentiating clone or subline of HL60 cells, called HL-60/S4 </w:t>
      </w:r>
      <w:r w:rsidR="00E821C1" w:rsidRPr="00134C01">
        <w:rPr>
          <w:rFonts w:ascii="Times New Roman" w:hAnsi="Times New Roman"/>
          <w:sz w:val="24"/>
        </w:rPr>
        <w:fldChar w:fldCharType="begin" w:fldLock="1"/>
      </w:r>
      <w:r w:rsidRPr="00134C01">
        <w:rPr>
          <w:rFonts w:ascii="Times New Roman" w:hAnsi="Times New Roman"/>
          <w:sz w:val="24"/>
        </w:rPr>
        <w:instrText>ADDIN CSL_CITATION { "citationItems" : [ { "id" : "ITEM-1", "itemData" : { "author" : [ { "family" : "Leung", "given" : "Mun-fai" }, { "family" : "Sokoloski", "given" : "John A" }, { "family" : "Sartorelli", "given" : "Alan C" } ], "container-title" : "Cancer Res.", "id" : "ITEM-1", "issued" : { "date-parts" : [ [ "1992" ] ] }, "note" : "        From Duplicate 2 (                   Changes in Microtubules , Microtubule-associated Proteins , and Intermediate Filaments during the Differentiation of HL-60 Leukemia Cells Changes in Microtubules , Microtubule-associated Proteins , and Intermediate Filaments during the Differentiation of                  - Leung, Mun-fai; Sokoloski, John A; Sartorelli, Alan C )\n                \n        \n        \n      ", "page" : "949-954", "title" : "Changes in Microtubules, Microtubule-associated Proteins, and Intermediate Filaments during the Differentiation of HL-60 Leukemia Cells", "type" : "article-journal", "volume" : "52" }, "uris" : [ "http://www.mendeley.com/documents/?uuid=cf798156-7bc8-4f82-97a8-d8df416b9a4f" ] } ], "mendeley" : { "previouslyFormattedCitation" : "[1]" }, "properties" : { "noteIndex" : 0 }, "schema" : "https://github.com/citation-style-language/schema/raw/master/csl-citation.json" }</w:instrText>
      </w:r>
      <w:r w:rsidR="00E821C1" w:rsidRPr="00134C01">
        <w:rPr>
          <w:rFonts w:ascii="Times New Roman" w:hAnsi="Times New Roman"/>
          <w:sz w:val="24"/>
        </w:rPr>
        <w:fldChar w:fldCharType="separate"/>
      </w:r>
      <w:r w:rsidRPr="00134C01">
        <w:rPr>
          <w:rFonts w:ascii="Times New Roman" w:hAnsi="Times New Roman"/>
          <w:sz w:val="24"/>
        </w:rPr>
        <w:t>[1]</w:t>
      </w:r>
      <w:r w:rsidR="00E821C1" w:rsidRPr="00134C01">
        <w:rPr>
          <w:rFonts w:ascii="Times New Roman" w:hAnsi="Times New Roman"/>
          <w:sz w:val="24"/>
        </w:rPr>
        <w:fldChar w:fldCharType="end"/>
      </w:r>
      <w:r w:rsidRPr="00134C01">
        <w:rPr>
          <w:rFonts w:ascii="Times New Roman" w:hAnsi="Times New Roman"/>
          <w:sz w:val="24"/>
        </w:rPr>
        <w:t xml:space="preserve">, which we used for the model differentiation experiments, was a gift from Donald E. Olins and  Ada L. Olins.  Cells were cultured and induced to differentiate along the myeloid lineage following  well established protocols </w:t>
      </w:r>
      <w:r w:rsidR="00E821C1" w:rsidRPr="00134C01">
        <w:rPr>
          <w:rFonts w:ascii="Times New Roman" w:hAnsi="Times New Roman"/>
          <w:sz w:val="24"/>
        </w:rPr>
        <w:fldChar w:fldCharType="begin" w:fldLock="1"/>
      </w:r>
      <w:r w:rsidRPr="00134C01">
        <w:rPr>
          <w:rFonts w:ascii="Times New Roman" w:hAnsi="Times New Roman"/>
          <w:sz w:val="24"/>
        </w:rPr>
        <w:instrText>ADDIN CSL_CITATION { "citationItems" : [ { "id" : "ITEM-1", "itemData" : { "abstract" : "1,25-Dihydroxyvitamin D3 [1,25(OH)2D3] stimulates bone resorption in man and other vertebrates, in part, by increasing the number of osteoclasts, the principal resorbing cells of bone. Because osteoclasts are very likely derived from a member(s) of the mononuclear phagocyte family, we determined if 1,25(OH)2D3 promotes maturation of these cells by studying its effects on the human promyelocytic leukemia cell line HL-60. Of the vitamin D3 metabolites tested, only 1,25(OH)2D3, at 10(-10) to 10(-7) M, induces the differentiation of HL60 into mono- and multinucleated macrophage-like cells. Phenotypic change is evident within 24 hr and reaches a plateau between 72 and 96 hr of incubation. The changes are metabolite-specific and include (i) adherence to substrate, (ii) acquisition of the morphological features of mature monocytes, (iii) a 4- to 6-fold enhancement in lysozyme synthesis and secretion, (iv) increase in the fraction of alpha-naphthyl acetate esterase-positive cells from approximately 2% to 100% of the population, and (v) the acquisition of several monocyte-associated cell surface antigens. More importantly, treated HL-60 cells acquire the capacity to bind and degrade bone matrix, two of the essential, functional characteristics of osteoclasts and related bone-resorbing cells. These results, considered together with the reported action of 1,25(OH)2D3 on nontransformed mononuclear cells, are consistent with the view that vitamin D3 enhances bone resorption and osteoclastogenesis in vivo by promoting the differentiation of precursor cells.", "author" : [ { "family" : "Bar-Shavit", "given" : "Z" }, { "family" : "Teitelbaum", "given" : "S L" }, { "family" : "Reitsma", "given" : "P" }, { "family" : "Hall", "given" : "A" }, { "family" : "Pegg", "given" : "L E" }, { "family" : "Trial", "given" : "J" }, { "family" : "Kahn", "given" : "a J" } ], "container-title" : "Proc. Natl. Acad. Sci. USA", "id" : "ITEM-1", "issue" : "19", "issued" : { "date-parts" : [ [ "1983", "10" ] ] }, "page" : "5907-11", "title" : "Induction of monocytic differentiation and bone resorption by 1,25-dihydroxyvitamin D3.", "type" : "article-journal", "volume" : "80" }, "uris" : [ "http://www.mendeley.com/documents/?uuid=2d60b273-dc5d-4c8e-b71b-2eb82d4dbfc4" ] }, { "id" : "ITEM-2", "itemData" : { "author" : [ { "family" : "Olins", "given" : "Ada L" }, { "family" : "Buendia", "given" : "Brigitte" }, { "family" : "Herrmann", "given" : "Harald" }, { "family" : "Lichter", "given" : "Peter" }, { "family" : "Olins", "given" : "Donald E" } ], "container-title" : "Exp. Cell. Res.", "id" : "ITEM-2", "issued" : { "date-parts" : [ [ "1998" ] ] }, "note" : "        From Duplicate 2 (                   Retinoic acid induction of nuclear envelope-limited chromatin sheets in HL-60                 - Olins, Ada L; Buendia, Brigitte; Herrmann, Harald; Lichter, Peter; Olins, Donald E )\n                \n        \n        \n      ", "page" : "91-104", "title" : "Retinoic Acid Induction of Nuclear Envelope-Limited Chromatin Sheets in HL-60", "type" : "article-journal", "volume" : "104" }, "uris" : [ "http://www.mendeley.com/documents/?uuid=9b9a9356-6579-42ff-a6ef-014d1bc292ac" ] }, { "id" : "ITEM-3", "itemData" : { "DOI" : "10.1016/j.ejcb.2008.10.001", "abstract" : "The major blood granulocyte (neutrophil) is rapidly recruited to sites of bacterial and fungal infections. It is a highly malleable cell, allowing it to squeeze out of blood vessels and migrate through tight tissue spaces. The human granulocyte nucleus is lobulated and exhibits a paucity of nuclear lamins, increasing its capability for deformation. The present study examined the existence of protein connections between the nuclear envelope and cytoskeletal elements (the LINC complex) in differentiated cell states (i.e. granulocytic, monocytic and macrophage) of the human leukemic cell line HL-60, as well as in human blood leukocytes. HL-60 granulocytes exhibited a deficiency of several LINC complex proteins (i.e. nesprin 1 giant, nesprin 2 giant, SUN1, plectin and vimentin); whereas, the macrophage state revealed nesprin 1 giant, plectin and vimentin. Both states possessed SUN2 in the nuclear envelope. Parallel differences were observed with some of the LINC complex proteins in isolated human blood leukocytes, including macrophage cells derived from blood monocytes. The present study documenting the paucity of LINC complex proteins in granulocytic forms, in combination with previous data on granulocyte nuclear shape and nuclear envelope composition, suggest the hypothesis that these adaptations evolved to facilitate granulocyte cellular malleability.", "author" : [ { "family" : "Olins", "given" : "Ada L" }, { "family" : "Hoang", "given" : "Thanh V" }, { "family" : "Zwerger", "given" : "Monika" }, { "family" : "Herrmann", "given" : "Harald" }, { "family" : "Zentgraf", "given" : "Hanswalter" }, { "family" : "Noegel", "given" : "Angelika a" }, { "family" : "Karakesisoglou", "given" : "Iakowos" }, { "family" : "Hodzic", "given" : "Didier" }, { "family" : "Olins", "given" : "Donald E" } ], "container-title" : "Eur. J. Cell Biol.", "id" : "ITEM-3", "issue" : "4", "issued" : { "date-parts" : [ [ "2009", "4" ] ] }, "page" : "203-14", "title" : "The LINC-less granulocyte nucleus.", "type" : "article-journal", "volume" : "88" }, "uris" : [ "http://www.mendeley.com/documents/?uuid=8b580b4a-8848-4a3b-b72f-4ea2ed60a1c4" ] } ], "mendeley" : { "previouslyFormattedCitation" : "[2\u20134]" }, "properties" : { "noteIndex" : 0 }, "schema" : "https://github.com/citation-style-language/schema/raw/master/csl-citation.json" }</w:instrText>
      </w:r>
      <w:r w:rsidR="00E821C1" w:rsidRPr="00134C01">
        <w:rPr>
          <w:rFonts w:ascii="Times New Roman" w:hAnsi="Times New Roman"/>
          <w:sz w:val="24"/>
        </w:rPr>
        <w:fldChar w:fldCharType="separate"/>
      </w:r>
      <w:r w:rsidRPr="00134C01">
        <w:rPr>
          <w:rFonts w:ascii="Times New Roman" w:hAnsi="Times New Roman"/>
          <w:sz w:val="24"/>
        </w:rPr>
        <w:t>[2–4]</w:t>
      </w:r>
      <w:r w:rsidR="00E821C1" w:rsidRPr="00134C01">
        <w:rPr>
          <w:rFonts w:ascii="Times New Roman" w:hAnsi="Times New Roman"/>
          <w:sz w:val="24"/>
        </w:rPr>
        <w:fldChar w:fldCharType="end"/>
      </w:r>
      <w:r w:rsidRPr="00134C01">
        <w:rPr>
          <w:rFonts w:ascii="Times New Roman" w:hAnsi="Times New Roman"/>
          <w:sz w:val="24"/>
        </w:rPr>
        <w:t>. In brief, HL-60/S4 cells were cultivated in RPMI 1640 m</w:t>
      </w:r>
      <w:r w:rsidRPr="00134C01">
        <w:rPr>
          <w:rFonts w:ascii="Times New Roman" w:hAnsi="Times New Roman"/>
          <w:sz w:val="24"/>
        </w:rPr>
        <w:t>e</w:t>
      </w:r>
      <w:r w:rsidRPr="00134C01">
        <w:rPr>
          <w:rFonts w:ascii="Times New Roman" w:hAnsi="Times New Roman"/>
          <w:sz w:val="24"/>
        </w:rPr>
        <w:t xml:space="preserve">dium supplemented with 2 mM L-Glutamine (Sigma </w:t>
      </w:r>
      <w:r w:rsidRPr="00134C01">
        <w:rPr>
          <w:rFonts w:ascii="Times New Roman" w:hAnsi="Times New Roman"/>
          <w:bCs/>
          <w:sz w:val="24"/>
        </w:rPr>
        <w:t>R8758</w:t>
      </w:r>
      <w:r w:rsidRPr="00134C01">
        <w:rPr>
          <w:rFonts w:ascii="Times New Roman" w:hAnsi="Times New Roman"/>
          <w:sz w:val="24"/>
        </w:rPr>
        <w:t>), 10% heat inactivated fetal b</w:t>
      </w:r>
      <w:r w:rsidRPr="00134C01">
        <w:rPr>
          <w:rFonts w:ascii="Times New Roman" w:hAnsi="Times New Roman"/>
          <w:sz w:val="24"/>
        </w:rPr>
        <w:t>o</w:t>
      </w:r>
      <w:r w:rsidRPr="00134C01">
        <w:rPr>
          <w:rFonts w:ascii="Times New Roman" w:hAnsi="Times New Roman"/>
          <w:sz w:val="24"/>
        </w:rPr>
        <w:t>vine serum (FBS, Sigma F9665) and 1% penicillin/streptomycin (Invitrogen P4333). Cultures were propagated at 37°C under 5% CO</w:t>
      </w:r>
      <w:r w:rsidRPr="00134C01">
        <w:rPr>
          <w:rFonts w:ascii="Times New Roman" w:hAnsi="Times New Roman"/>
          <w:sz w:val="24"/>
          <w:vertAlign w:val="subscript"/>
        </w:rPr>
        <w:t>2</w:t>
      </w:r>
      <w:r w:rsidRPr="00134C01">
        <w:rPr>
          <w:rFonts w:ascii="Times New Roman" w:hAnsi="Times New Roman"/>
          <w:sz w:val="24"/>
        </w:rPr>
        <w:t xml:space="preserve"> in 95% air, inside a humid incubator. Only cells in the logarithmic phase of growth were used for induction of differentiation. In this phase, vi</w:t>
      </w:r>
      <w:r w:rsidRPr="00134C01">
        <w:rPr>
          <w:rFonts w:ascii="Times New Roman" w:hAnsi="Times New Roman"/>
          <w:sz w:val="24"/>
        </w:rPr>
        <w:t>a</w:t>
      </w:r>
      <w:r w:rsidRPr="00134C01">
        <w:rPr>
          <w:rFonts w:ascii="Times New Roman" w:hAnsi="Times New Roman"/>
          <w:sz w:val="24"/>
        </w:rPr>
        <w:t>bility was routinely above 98.5%, as determined using Trypan Blue dye (Invitrogen 15250-061). During induced differentiation all T-25 and T-75 flasks used for differentiation were covered with aluminum foil to protect against light which would alter the concentrations. The differentiation procedures for each cell typ</w:t>
      </w:r>
      <w:r w:rsidR="00B20664">
        <w:rPr>
          <w:rFonts w:ascii="Times New Roman" w:hAnsi="Times New Roman"/>
          <w:sz w:val="24"/>
        </w:rPr>
        <w:t>e are tabulated below</w:t>
      </w:r>
      <w:bookmarkStart w:id="0" w:name="_GoBack"/>
      <w:bookmarkEnd w:id="0"/>
      <w:r w:rsidRPr="00134C01">
        <w:rPr>
          <w:rFonts w:ascii="Times New Roman" w:hAnsi="Times New Roman"/>
          <w:sz w:val="24"/>
        </w:rPr>
        <w:t>.</w:t>
      </w:r>
    </w:p>
    <w:p w14:paraId="0BE58550" w14:textId="5CF36854" w:rsidR="0007183C" w:rsidRPr="008F073D" w:rsidRDefault="0007183C" w:rsidP="00B20664">
      <w:pPr>
        <w:spacing w:after="0" w:line="360" w:lineRule="auto"/>
        <w:rPr>
          <w:rFonts w:ascii="Times New Roman" w:hAnsi="Times New Roman"/>
          <w:b/>
          <w:sz w:val="24"/>
          <w:szCs w:val="28"/>
          <w:lang w:val="en-GB"/>
        </w:rPr>
      </w:pPr>
    </w:p>
    <w:tbl>
      <w:tblPr>
        <w:tblStyle w:val="Tabellenraster"/>
        <w:tblW w:w="0" w:type="auto"/>
        <w:tblInd w:w="108" w:type="dxa"/>
        <w:tblLook w:val="04A0" w:firstRow="1" w:lastRow="0" w:firstColumn="1" w:lastColumn="0" w:noHBand="0" w:noVBand="1"/>
      </w:tblPr>
      <w:tblGrid>
        <w:gridCol w:w="1985"/>
        <w:gridCol w:w="7150"/>
      </w:tblGrid>
      <w:tr w:rsidR="00677BF2" w14:paraId="48B7B377" w14:textId="77777777" w:rsidTr="00B9091C">
        <w:tc>
          <w:tcPr>
            <w:tcW w:w="1985" w:type="dxa"/>
          </w:tcPr>
          <w:p w14:paraId="7F37F5C5" w14:textId="77777777" w:rsidR="00677BF2" w:rsidRDefault="00677BF2" w:rsidP="00395F46">
            <w:pPr>
              <w:spacing w:after="0" w:line="360" w:lineRule="auto"/>
              <w:rPr>
                <w:rFonts w:ascii="Times New Roman" w:hAnsi="Times New Roman"/>
                <w:b/>
                <w:sz w:val="24"/>
                <w:szCs w:val="28"/>
                <w:lang w:val="en-GB"/>
              </w:rPr>
            </w:pPr>
            <w:r>
              <w:rPr>
                <w:rFonts w:ascii="Times New Roman" w:hAnsi="Times New Roman"/>
                <w:b/>
                <w:sz w:val="24"/>
                <w:szCs w:val="28"/>
                <w:lang w:val="en-GB"/>
              </w:rPr>
              <w:t>Cell type</w:t>
            </w:r>
          </w:p>
        </w:tc>
        <w:tc>
          <w:tcPr>
            <w:tcW w:w="7150" w:type="dxa"/>
          </w:tcPr>
          <w:p w14:paraId="20DC911C" w14:textId="77777777" w:rsidR="00677BF2" w:rsidRDefault="00677BF2" w:rsidP="00395F46">
            <w:pPr>
              <w:spacing w:after="0" w:line="360" w:lineRule="auto"/>
              <w:rPr>
                <w:rFonts w:ascii="Times New Roman" w:hAnsi="Times New Roman"/>
                <w:b/>
                <w:sz w:val="24"/>
                <w:szCs w:val="28"/>
                <w:lang w:val="en-GB"/>
              </w:rPr>
            </w:pPr>
            <w:r>
              <w:rPr>
                <w:rFonts w:ascii="Times New Roman" w:hAnsi="Times New Roman"/>
                <w:b/>
                <w:sz w:val="24"/>
                <w:szCs w:val="28"/>
                <w:lang w:val="en-GB"/>
              </w:rPr>
              <w:t xml:space="preserve"> Differentiation </w:t>
            </w:r>
          </w:p>
        </w:tc>
      </w:tr>
      <w:tr w:rsidR="00677BF2" w14:paraId="69244DD7" w14:textId="77777777" w:rsidTr="00B9091C">
        <w:trPr>
          <w:trHeight w:val="2043"/>
        </w:trPr>
        <w:tc>
          <w:tcPr>
            <w:tcW w:w="1985" w:type="dxa"/>
          </w:tcPr>
          <w:p w14:paraId="4A6CC355" w14:textId="77777777" w:rsidR="00395F46" w:rsidRDefault="00677BF2" w:rsidP="00395F46">
            <w:pPr>
              <w:spacing w:after="0" w:line="360" w:lineRule="auto"/>
              <w:rPr>
                <w:rFonts w:ascii="Times New Roman" w:hAnsi="Times New Roman"/>
                <w:b/>
                <w:sz w:val="24"/>
                <w:szCs w:val="28"/>
                <w:lang w:val="en-GB"/>
              </w:rPr>
            </w:pPr>
            <w:r>
              <w:rPr>
                <w:rFonts w:ascii="Times New Roman" w:hAnsi="Times New Roman"/>
                <w:b/>
                <w:sz w:val="24"/>
                <w:szCs w:val="28"/>
                <w:lang w:val="en-GB"/>
              </w:rPr>
              <w:t>HL60-</w:t>
            </w:r>
            <w:r w:rsidR="00395F46">
              <w:rPr>
                <w:rFonts w:ascii="Times New Roman" w:hAnsi="Times New Roman"/>
                <w:b/>
                <w:sz w:val="24"/>
                <w:szCs w:val="28"/>
                <w:lang w:val="en-GB"/>
              </w:rPr>
              <w:t>derived</w:t>
            </w:r>
          </w:p>
          <w:p w14:paraId="498E6B52" w14:textId="77777777" w:rsidR="00677BF2" w:rsidRDefault="00430715" w:rsidP="00395F46">
            <w:pPr>
              <w:spacing w:after="0" w:line="360" w:lineRule="auto"/>
              <w:rPr>
                <w:rFonts w:ascii="Times New Roman" w:hAnsi="Times New Roman"/>
                <w:b/>
                <w:sz w:val="24"/>
                <w:szCs w:val="28"/>
                <w:lang w:val="en-GB"/>
              </w:rPr>
            </w:pPr>
            <w:r>
              <w:rPr>
                <w:rFonts w:ascii="Times New Roman" w:hAnsi="Times New Roman"/>
                <w:b/>
                <w:sz w:val="24"/>
                <w:szCs w:val="28"/>
                <w:lang w:val="en-GB"/>
              </w:rPr>
              <w:t>n</w:t>
            </w:r>
            <w:r w:rsidR="008824F6">
              <w:rPr>
                <w:rFonts w:ascii="Times New Roman" w:hAnsi="Times New Roman"/>
                <w:b/>
                <w:sz w:val="24"/>
                <w:szCs w:val="28"/>
                <w:lang w:val="en-GB"/>
              </w:rPr>
              <w:t>e</w:t>
            </w:r>
            <w:r w:rsidR="00395F46">
              <w:rPr>
                <w:rFonts w:ascii="Times New Roman" w:hAnsi="Times New Roman"/>
                <w:b/>
                <w:sz w:val="24"/>
                <w:szCs w:val="28"/>
                <w:lang w:val="en-GB"/>
              </w:rPr>
              <w:t>u</w:t>
            </w:r>
            <w:r w:rsidR="008824F6">
              <w:rPr>
                <w:rFonts w:ascii="Times New Roman" w:hAnsi="Times New Roman"/>
                <w:b/>
                <w:sz w:val="24"/>
                <w:szCs w:val="28"/>
                <w:lang w:val="en-GB"/>
              </w:rPr>
              <w:t>trophils (Neu</w:t>
            </w:r>
            <w:r w:rsidR="00677BF2">
              <w:rPr>
                <w:rFonts w:ascii="Times New Roman" w:hAnsi="Times New Roman"/>
                <w:b/>
                <w:sz w:val="24"/>
                <w:szCs w:val="28"/>
                <w:lang w:val="en-GB"/>
              </w:rPr>
              <w:t>)</w:t>
            </w:r>
          </w:p>
        </w:tc>
        <w:tc>
          <w:tcPr>
            <w:tcW w:w="7150" w:type="dxa"/>
          </w:tcPr>
          <w:p w14:paraId="77B801A7" w14:textId="77777777" w:rsidR="00677BF2" w:rsidRPr="00430715" w:rsidRDefault="00756311" w:rsidP="00395F46">
            <w:pPr>
              <w:spacing w:after="0" w:line="360" w:lineRule="auto"/>
              <w:rPr>
                <w:rFonts w:ascii="Times New Roman" w:hAnsi="Times New Roman"/>
                <w:b/>
                <w:sz w:val="24"/>
                <w:szCs w:val="28"/>
                <w:lang w:val="en-GB"/>
              </w:rPr>
            </w:pPr>
            <w:r w:rsidRPr="00430715">
              <w:rPr>
                <w:rFonts w:ascii="Times New Roman" w:hAnsi="Times New Roman"/>
                <w:sz w:val="24"/>
                <w:szCs w:val="24"/>
              </w:rPr>
              <w:t xml:space="preserve">All-trans retinoic acid (ATRA or RA), </w:t>
            </w:r>
            <w:r w:rsidRPr="00430715">
              <w:rPr>
                <w:rFonts w:ascii="Times New Roman" w:hAnsi="Times New Roman"/>
                <w:bCs/>
                <w:sz w:val="24"/>
                <w:szCs w:val="24"/>
              </w:rPr>
              <w:t>C</w:t>
            </w:r>
            <w:r w:rsidRPr="00430715">
              <w:rPr>
                <w:rFonts w:ascii="Times New Roman" w:hAnsi="Times New Roman"/>
                <w:bCs/>
                <w:sz w:val="24"/>
                <w:szCs w:val="24"/>
                <w:vertAlign w:val="subscript"/>
              </w:rPr>
              <w:t>20</w:t>
            </w:r>
            <w:r w:rsidRPr="00430715">
              <w:rPr>
                <w:rFonts w:ascii="Times New Roman" w:hAnsi="Times New Roman"/>
                <w:bCs/>
                <w:sz w:val="24"/>
                <w:szCs w:val="24"/>
              </w:rPr>
              <w:t>H</w:t>
            </w:r>
            <w:r w:rsidRPr="00430715">
              <w:rPr>
                <w:rFonts w:ascii="Times New Roman" w:hAnsi="Times New Roman"/>
                <w:bCs/>
                <w:sz w:val="24"/>
                <w:szCs w:val="24"/>
                <w:vertAlign w:val="subscript"/>
              </w:rPr>
              <w:t>28</w:t>
            </w:r>
            <w:r w:rsidRPr="00430715">
              <w:rPr>
                <w:rFonts w:ascii="Times New Roman" w:hAnsi="Times New Roman"/>
                <w:bCs/>
                <w:sz w:val="24"/>
                <w:szCs w:val="24"/>
              </w:rPr>
              <w:t>O</w:t>
            </w:r>
            <w:r w:rsidRPr="00430715">
              <w:rPr>
                <w:rFonts w:ascii="Times New Roman" w:hAnsi="Times New Roman"/>
                <w:bCs/>
                <w:sz w:val="24"/>
                <w:szCs w:val="24"/>
                <w:vertAlign w:val="subscript"/>
              </w:rPr>
              <w:t>2</w:t>
            </w:r>
            <w:r w:rsidRPr="00430715">
              <w:rPr>
                <w:rFonts w:ascii="Times New Roman" w:hAnsi="Times New Roman"/>
                <w:sz w:val="24"/>
                <w:szCs w:val="24"/>
              </w:rPr>
              <w:t>, (Sigma R2625) was used for generating neutrophils.  RA from stock so</w:t>
            </w:r>
            <w:r w:rsidR="00430715">
              <w:rPr>
                <w:rFonts w:ascii="Times New Roman" w:hAnsi="Times New Roman"/>
                <w:sz w:val="24"/>
                <w:szCs w:val="24"/>
              </w:rPr>
              <w:t>lution was added to 1</w:t>
            </w:r>
            <w:r w:rsidR="00B9091C">
              <w:rPr>
                <w:rFonts w:ascii="Times New Roman" w:hAnsi="Times New Roman"/>
                <w:sz w:val="24"/>
                <w:szCs w:val="24"/>
              </w:rPr>
              <w:t> </w:t>
            </w:r>
            <w:r w:rsidR="00430715">
              <w:rPr>
                <w:rFonts w:ascii="Times New Roman" w:hAnsi="Times New Roman"/>
                <w:sz w:val="24"/>
                <w:szCs w:val="24"/>
              </w:rPr>
              <w:t>µM.</w:t>
            </w:r>
            <w:r w:rsidRPr="00430715">
              <w:rPr>
                <w:rFonts w:ascii="Times New Roman" w:hAnsi="Times New Roman"/>
                <w:sz w:val="24"/>
                <w:szCs w:val="24"/>
              </w:rPr>
              <w:t xml:space="preserve"> Cell density was rigorously kept at 1.5</w:t>
            </w:r>
            <w:r w:rsidR="003C1C31">
              <w:rPr>
                <w:rFonts w:ascii="Times New Roman" w:hAnsi="Times New Roman"/>
                <w:sz w:val="24"/>
                <w:szCs w:val="24"/>
              </w:rPr>
              <w:t xml:space="preserve"> </w:t>
            </w:r>
            <w:r w:rsidRPr="00430715">
              <w:rPr>
                <w:rFonts w:ascii="Times New Roman" w:hAnsi="Times New Roman"/>
                <w:sz w:val="24"/>
                <w:szCs w:val="24"/>
              </w:rPr>
              <w:t>x</w:t>
            </w:r>
            <w:r w:rsidR="003C1C31">
              <w:rPr>
                <w:rFonts w:ascii="Times New Roman" w:hAnsi="Times New Roman"/>
                <w:sz w:val="24"/>
                <w:szCs w:val="24"/>
              </w:rPr>
              <w:t xml:space="preserve"> </w:t>
            </w:r>
            <w:r w:rsidRPr="00430715">
              <w:rPr>
                <w:rFonts w:ascii="Times New Roman" w:hAnsi="Times New Roman"/>
                <w:sz w:val="24"/>
                <w:szCs w:val="24"/>
              </w:rPr>
              <w:t>10</w:t>
            </w:r>
            <w:r w:rsidRPr="00430715">
              <w:rPr>
                <w:rFonts w:ascii="Times New Roman" w:hAnsi="Times New Roman"/>
                <w:sz w:val="24"/>
                <w:szCs w:val="24"/>
                <w:vertAlign w:val="superscript"/>
              </w:rPr>
              <w:t>5</w:t>
            </w:r>
            <w:r w:rsidRPr="00430715">
              <w:rPr>
                <w:rFonts w:ascii="Times New Roman" w:hAnsi="Times New Roman"/>
                <w:sz w:val="24"/>
                <w:szCs w:val="24"/>
              </w:rPr>
              <w:t xml:space="preserve"> cell</w:t>
            </w:r>
            <w:r w:rsidR="003C1C31">
              <w:rPr>
                <w:rFonts w:ascii="Times New Roman" w:hAnsi="Times New Roman"/>
                <w:sz w:val="24"/>
                <w:szCs w:val="24"/>
              </w:rPr>
              <w:t>s</w:t>
            </w:r>
            <w:r w:rsidRPr="00430715">
              <w:rPr>
                <w:rFonts w:ascii="Times New Roman" w:hAnsi="Times New Roman"/>
                <w:sz w:val="24"/>
                <w:szCs w:val="24"/>
              </w:rPr>
              <w:t>/ml after we found that the percentage of differentiated cells depended on cell dens</w:t>
            </w:r>
            <w:r w:rsidRPr="00430715">
              <w:rPr>
                <w:rFonts w:ascii="Times New Roman" w:hAnsi="Times New Roman"/>
                <w:sz w:val="24"/>
                <w:szCs w:val="24"/>
              </w:rPr>
              <w:t>i</w:t>
            </w:r>
            <w:r w:rsidRPr="00430715">
              <w:rPr>
                <w:rFonts w:ascii="Times New Roman" w:hAnsi="Times New Roman"/>
                <w:sz w:val="24"/>
                <w:szCs w:val="24"/>
              </w:rPr>
              <w:t>ty for all lineages.</w:t>
            </w:r>
          </w:p>
        </w:tc>
      </w:tr>
      <w:tr w:rsidR="00677BF2" w14:paraId="3B58B53C" w14:textId="77777777" w:rsidTr="00B9091C">
        <w:tc>
          <w:tcPr>
            <w:tcW w:w="1985" w:type="dxa"/>
          </w:tcPr>
          <w:p w14:paraId="30CB19C8" w14:textId="77777777" w:rsidR="00677BF2" w:rsidRDefault="00677BF2" w:rsidP="00395F46">
            <w:pPr>
              <w:spacing w:after="0" w:line="360" w:lineRule="auto"/>
              <w:rPr>
                <w:rFonts w:ascii="Times New Roman" w:hAnsi="Times New Roman"/>
                <w:b/>
                <w:sz w:val="24"/>
                <w:szCs w:val="28"/>
                <w:lang w:val="en-GB"/>
              </w:rPr>
            </w:pPr>
            <w:r>
              <w:rPr>
                <w:rFonts w:ascii="Times New Roman" w:hAnsi="Times New Roman"/>
                <w:b/>
                <w:sz w:val="24"/>
                <w:szCs w:val="28"/>
                <w:lang w:val="en-GB"/>
              </w:rPr>
              <w:t>HL60-</w:t>
            </w:r>
            <w:r w:rsidR="00430715">
              <w:rPr>
                <w:rFonts w:ascii="Times New Roman" w:hAnsi="Times New Roman"/>
                <w:b/>
                <w:sz w:val="24"/>
                <w:szCs w:val="28"/>
                <w:lang w:val="en-GB"/>
              </w:rPr>
              <w:t xml:space="preserve">derived </w:t>
            </w:r>
            <w:r w:rsidR="003C1C31">
              <w:rPr>
                <w:rFonts w:ascii="Times New Roman" w:hAnsi="Times New Roman"/>
                <w:b/>
                <w:sz w:val="24"/>
                <w:szCs w:val="28"/>
                <w:lang w:val="en-GB"/>
              </w:rPr>
              <w:t>m</w:t>
            </w:r>
            <w:r>
              <w:rPr>
                <w:rFonts w:ascii="Times New Roman" w:hAnsi="Times New Roman"/>
                <w:b/>
                <w:sz w:val="24"/>
                <w:szCs w:val="28"/>
                <w:lang w:val="en-GB"/>
              </w:rPr>
              <w:t>onocytes (Mono)</w:t>
            </w:r>
          </w:p>
        </w:tc>
        <w:tc>
          <w:tcPr>
            <w:tcW w:w="7150" w:type="dxa"/>
          </w:tcPr>
          <w:p w14:paraId="7AA8DDFA" w14:textId="77777777" w:rsidR="00677BF2" w:rsidRPr="00430715" w:rsidRDefault="00756311" w:rsidP="00395F46">
            <w:pPr>
              <w:spacing w:after="0" w:line="360" w:lineRule="auto"/>
              <w:rPr>
                <w:rFonts w:ascii="Times New Roman" w:hAnsi="Times New Roman"/>
                <w:b/>
                <w:sz w:val="24"/>
                <w:szCs w:val="28"/>
                <w:lang w:val="en-GB"/>
              </w:rPr>
            </w:pPr>
            <w:r w:rsidRPr="00430715">
              <w:rPr>
                <w:rFonts w:ascii="Times New Roman" w:hAnsi="Times New Roman"/>
                <w:sz w:val="24"/>
                <w:szCs w:val="24"/>
              </w:rPr>
              <w:t xml:space="preserve">1-alpha, 25 Dihydroxyvitamin D3 (D3), </w:t>
            </w:r>
            <w:r w:rsidRPr="00430715">
              <w:rPr>
                <w:rFonts w:ascii="Times New Roman" w:hAnsi="Times New Roman"/>
                <w:bCs/>
                <w:sz w:val="24"/>
                <w:szCs w:val="24"/>
              </w:rPr>
              <w:t>1,25(OH)</w:t>
            </w:r>
            <w:r w:rsidRPr="00430715">
              <w:rPr>
                <w:rFonts w:ascii="Times New Roman" w:hAnsi="Times New Roman"/>
                <w:bCs/>
                <w:sz w:val="24"/>
                <w:szCs w:val="24"/>
                <w:vertAlign w:val="subscript"/>
              </w:rPr>
              <w:t>2</w:t>
            </w:r>
            <w:r w:rsidRPr="00430715">
              <w:rPr>
                <w:rFonts w:ascii="Times New Roman" w:hAnsi="Times New Roman"/>
                <w:bCs/>
                <w:sz w:val="24"/>
                <w:szCs w:val="24"/>
              </w:rPr>
              <w:t>D3,</w:t>
            </w:r>
            <w:r w:rsidRPr="00430715">
              <w:rPr>
                <w:rFonts w:ascii="Times New Roman" w:hAnsi="Times New Roman"/>
                <w:sz w:val="24"/>
                <w:szCs w:val="24"/>
              </w:rPr>
              <w:t xml:space="preserve"> (Sigma D1530) </w:t>
            </w:r>
            <w:r w:rsidR="003C1C31">
              <w:rPr>
                <w:rFonts w:ascii="Times New Roman" w:hAnsi="Times New Roman"/>
                <w:sz w:val="24"/>
                <w:szCs w:val="24"/>
              </w:rPr>
              <w:t xml:space="preserve">at </w:t>
            </w:r>
            <w:r w:rsidR="003C1C31" w:rsidRPr="00430715">
              <w:rPr>
                <w:rFonts w:ascii="Times New Roman" w:hAnsi="Times New Roman"/>
                <w:sz w:val="24"/>
                <w:szCs w:val="24"/>
              </w:rPr>
              <w:t xml:space="preserve">100 nM </w:t>
            </w:r>
            <w:r w:rsidRPr="00430715">
              <w:rPr>
                <w:rFonts w:ascii="Times New Roman" w:hAnsi="Times New Roman"/>
                <w:sz w:val="24"/>
                <w:szCs w:val="24"/>
              </w:rPr>
              <w:t>was used  for inducing differentiation into monocytic cells. Cell density was rigorously kept at  1.5</w:t>
            </w:r>
            <w:r w:rsidR="008824F6">
              <w:rPr>
                <w:rFonts w:ascii="Times New Roman" w:hAnsi="Times New Roman"/>
                <w:sz w:val="24"/>
                <w:szCs w:val="24"/>
              </w:rPr>
              <w:t xml:space="preserve"> </w:t>
            </w:r>
            <w:r w:rsidRPr="00430715">
              <w:rPr>
                <w:rFonts w:ascii="Times New Roman" w:hAnsi="Times New Roman"/>
                <w:sz w:val="24"/>
                <w:szCs w:val="24"/>
              </w:rPr>
              <w:t>x</w:t>
            </w:r>
            <w:r w:rsidR="008824F6">
              <w:rPr>
                <w:rFonts w:ascii="Times New Roman" w:hAnsi="Times New Roman"/>
                <w:sz w:val="24"/>
                <w:szCs w:val="24"/>
              </w:rPr>
              <w:t xml:space="preserve"> </w:t>
            </w:r>
            <w:r w:rsidRPr="00430715">
              <w:rPr>
                <w:rFonts w:ascii="Times New Roman" w:hAnsi="Times New Roman"/>
                <w:sz w:val="24"/>
                <w:szCs w:val="24"/>
              </w:rPr>
              <w:t>10</w:t>
            </w:r>
            <w:r w:rsidRPr="00430715">
              <w:rPr>
                <w:rFonts w:ascii="Times New Roman" w:hAnsi="Times New Roman"/>
                <w:sz w:val="24"/>
                <w:szCs w:val="24"/>
                <w:vertAlign w:val="superscript"/>
              </w:rPr>
              <w:t>5</w:t>
            </w:r>
            <w:r w:rsidRPr="00430715">
              <w:rPr>
                <w:rFonts w:ascii="Times New Roman" w:hAnsi="Times New Roman"/>
                <w:sz w:val="24"/>
                <w:szCs w:val="24"/>
              </w:rPr>
              <w:t xml:space="preserve"> cells/ml.</w:t>
            </w:r>
          </w:p>
        </w:tc>
      </w:tr>
      <w:tr w:rsidR="00677BF2" w14:paraId="7538F868" w14:textId="77777777" w:rsidTr="00B9091C">
        <w:trPr>
          <w:trHeight w:val="1266"/>
        </w:trPr>
        <w:tc>
          <w:tcPr>
            <w:tcW w:w="1985" w:type="dxa"/>
          </w:tcPr>
          <w:p w14:paraId="552D8A8C" w14:textId="77777777" w:rsidR="00677BF2" w:rsidRDefault="00677BF2" w:rsidP="00395F46">
            <w:pPr>
              <w:spacing w:after="0" w:line="360" w:lineRule="auto"/>
              <w:rPr>
                <w:rFonts w:ascii="Times New Roman" w:hAnsi="Times New Roman"/>
                <w:b/>
                <w:sz w:val="24"/>
                <w:szCs w:val="28"/>
                <w:lang w:val="en-GB"/>
              </w:rPr>
            </w:pPr>
            <w:r>
              <w:rPr>
                <w:rFonts w:ascii="Times New Roman" w:hAnsi="Times New Roman"/>
                <w:b/>
                <w:sz w:val="24"/>
                <w:szCs w:val="28"/>
                <w:lang w:val="en-GB"/>
              </w:rPr>
              <w:t>HL60-</w:t>
            </w:r>
            <w:r w:rsidR="003C1C31">
              <w:rPr>
                <w:rFonts w:ascii="Times New Roman" w:hAnsi="Times New Roman"/>
                <w:b/>
                <w:sz w:val="24"/>
                <w:szCs w:val="28"/>
                <w:lang w:val="en-GB"/>
              </w:rPr>
              <w:t>derived m</w:t>
            </w:r>
            <w:r>
              <w:rPr>
                <w:rFonts w:ascii="Times New Roman" w:hAnsi="Times New Roman"/>
                <w:b/>
                <w:sz w:val="24"/>
                <w:szCs w:val="28"/>
                <w:lang w:val="en-GB"/>
              </w:rPr>
              <w:t>acrophages (Mac)</w:t>
            </w:r>
          </w:p>
        </w:tc>
        <w:tc>
          <w:tcPr>
            <w:tcW w:w="7150" w:type="dxa"/>
          </w:tcPr>
          <w:p w14:paraId="4F290F33" w14:textId="77777777" w:rsidR="00677BF2" w:rsidRPr="003C1C31" w:rsidRDefault="00756311" w:rsidP="00395F46">
            <w:pPr>
              <w:spacing w:after="0" w:line="360" w:lineRule="auto"/>
              <w:rPr>
                <w:rFonts w:ascii="Times New Roman" w:hAnsi="Times New Roman"/>
                <w:b/>
                <w:sz w:val="24"/>
                <w:szCs w:val="28"/>
                <w:lang w:val="en-GB"/>
              </w:rPr>
            </w:pPr>
            <w:r w:rsidRPr="003C1C31">
              <w:rPr>
                <w:rFonts w:ascii="Times New Roman" w:hAnsi="Times New Roman"/>
                <w:sz w:val="24"/>
                <w:szCs w:val="24"/>
              </w:rPr>
              <w:t xml:space="preserve">Phorbol 12-myristate-13-acetate (TPA or PMA), </w:t>
            </w:r>
            <w:r w:rsidRPr="003C1C31">
              <w:rPr>
                <w:rFonts w:ascii="Times New Roman" w:hAnsi="Times New Roman"/>
                <w:bCs/>
                <w:sz w:val="24"/>
                <w:szCs w:val="24"/>
              </w:rPr>
              <w:t>C</w:t>
            </w:r>
            <w:r w:rsidRPr="003C1C31">
              <w:rPr>
                <w:rFonts w:ascii="Times New Roman" w:hAnsi="Times New Roman"/>
                <w:bCs/>
                <w:sz w:val="24"/>
                <w:szCs w:val="24"/>
                <w:vertAlign w:val="subscript"/>
              </w:rPr>
              <w:t>36</w:t>
            </w:r>
            <w:r w:rsidRPr="003C1C31">
              <w:rPr>
                <w:rFonts w:ascii="Times New Roman" w:hAnsi="Times New Roman"/>
                <w:bCs/>
                <w:sz w:val="24"/>
                <w:szCs w:val="24"/>
              </w:rPr>
              <w:t>H</w:t>
            </w:r>
            <w:r w:rsidRPr="003C1C31">
              <w:rPr>
                <w:rFonts w:ascii="Times New Roman" w:hAnsi="Times New Roman"/>
                <w:bCs/>
                <w:sz w:val="24"/>
                <w:szCs w:val="24"/>
                <w:vertAlign w:val="subscript"/>
              </w:rPr>
              <w:t>56</w:t>
            </w:r>
            <w:r w:rsidRPr="003C1C31">
              <w:rPr>
                <w:rFonts w:ascii="Times New Roman" w:hAnsi="Times New Roman"/>
                <w:bCs/>
                <w:sz w:val="24"/>
                <w:szCs w:val="24"/>
              </w:rPr>
              <w:t>O</w:t>
            </w:r>
            <w:r w:rsidRPr="003C1C31">
              <w:rPr>
                <w:rFonts w:ascii="Times New Roman" w:hAnsi="Times New Roman"/>
                <w:bCs/>
                <w:sz w:val="24"/>
                <w:szCs w:val="24"/>
                <w:vertAlign w:val="subscript"/>
              </w:rPr>
              <w:t>8</w:t>
            </w:r>
            <w:r w:rsidRPr="003C1C31">
              <w:rPr>
                <w:rFonts w:ascii="Times New Roman" w:hAnsi="Times New Roman"/>
                <w:sz w:val="24"/>
                <w:szCs w:val="24"/>
              </w:rPr>
              <w:t xml:space="preserve">, (Sigma, 79346) </w:t>
            </w:r>
            <w:r w:rsidR="003C1C31" w:rsidRPr="003C1C31">
              <w:rPr>
                <w:rFonts w:ascii="Times New Roman" w:hAnsi="Times New Roman"/>
                <w:sz w:val="24"/>
                <w:szCs w:val="24"/>
              </w:rPr>
              <w:t xml:space="preserve">at a final concentration of 16 nM was </w:t>
            </w:r>
            <w:r w:rsidRPr="003C1C31">
              <w:rPr>
                <w:rFonts w:ascii="Times New Roman" w:hAnsi="Times New Roman"/>
                <w:sz w:val="24"/>
                <w:szCs w:val="24"/>
              </w:rPr>
              <w:t xml:space="preserve">used </w:t>
            </w:r>
            <w:r w:rsidR="00382DA0">
              <w:rPr>
                <w:rFonts w:ascii="Times New Roman" w:hAnsi="Times New Roman"/>
                <w:sz w:val="24"/>
                <w:szCs w:val="24"/>
              </w:rPr>
              <w:t xml:space="preserve">in </w:t>
            </w:r>
            <w:r w:rsidRPr="003C1C31">
              <w:rPr>
                <w:rFonts w:ascii="Times New Roman" w:hAnsi="Times New Roman"/>
                <w:sz w:val="24"/>
                <w:szCs w:val="24"/>
              </w:rPr>
              <w:t>generating macr</w:t>
            </w:r>
            <w:r w:rsidRPr="003C1C31">
              <w:rPr>
                <w:rFonts w:ascii="Times New Roman" w:hAnsi="Times New Roman"/>
                <w:sz w:val="24"/>
                <w:szCs w:val="24"/>
              </w:rPr>
              <w:t>o</w:t>
            </w:r>
            <w:r w:rsidRPr="003C1C31">
              <w:rPr>
                <w:rFonts w:ascii="Times New Roman" w:hAnsi="Times New Roman"/>
                <w:sz w:val="24"/>
                <w:szCs w:val="24"/>
              </w:rPr>
              <w:t>phages.  Cell density was rigorously kept at 2.5</w:t>
            </w:r>
            <w:r w:rsidR="008824F6">
              <w:rPr>
                <w:rFonts w:ascii="Times New Roman" w:hAnsi="Times New Roman"/>
                <w:sz w:val="24"/>
                <w:szCs w:val="24"/>
              </w:rPr>
              <w:t xml:space="preserve"> </w:t>
            </w:r>
            <w:r w:rsidRPr="003C1C31">
              <w:rPr>
                <w:rFonts w:ascii="Times New Roman" w:hAnsi="Times New Roman"/>
                <w:sz w:val="24"/>
                <w:szCs w:val="24"/>
              </w:rPr>
              <w:t>x</w:t>
            </w:r>
            <w:r w:rsidR="008824F6">
              <w:rPr>
                <w:rFonts w:ascii="Times New Roman" w:hAnsi="Times New Roman"/>
                <w:sz w:val="24"/>
                <w:szCs w:val="24"/>
              </w:rPr>
              <w:t xml:space="preserve"> </w:t>
            </w:r>
            <w:r w:rsidRPr="003C1C31">
              <w:rPr>
                <w:rFonts w:ascii="Times New Roman" w:hAnsi="Times New Roman"/>
                <w:sz w:val="24"/>
                <w:szCs w:val="24"/>
              </w:rPr>
              <w:t>10</w:t>
            </w:r>
            <w:r w:rsidRPr="003C1C31">
              <w:rPr>
                <w:rFonts w:ascii="Times New Roman" w:hAnsi="Times New Roman"/>
                <w:sz w:val="24"/>
                <w:szCs w:val="24"/>
                <w:vertAlign w:val="superscript"/>
              </w:rPr>
              <w:t>5</w:t>
            </w:r>
            <w:r w:rsidRPr="003C1C31">
              <w:rPr>
                <w:rFonts w:ascii="Times New Roman" w:hAnsi="Times New Roman"/>
                <w:sz w:val="24"/>
                <w:szCs w:val="24"/>
              </w:rPr>
              <w:t xml:space="preserve"> cells/ml.</w:t>
            </w:r>
          </w:p>
        </w:tc>
      </w:tr>
    </w:tbl>
    <w:p w14:paraId="4ACE071B" w14:textId="77777777" w:rsidR="00B20664" w:rsidRDefault="00B20664" w:rsidP="00134C01">
      <w:pPr>
        <w:spacing w:after="0" w:line="360" w:lineRule="auto"/>
        <w:ind w:left="720" w:hanging="720"/>
        <w:rPr>
          <w:rFonts w:ascii="Times New Roman" w:hAnsi="Times New Roman"/>
          <w:b/>
          <w:sz w:val="24"/>
          <w:szCs w:val="28"/>
          <w:lang w:val="en-GB"/>
        </w:rPr>
      </w:pPr>
    </w:p>
    <w:p w14:paraId="259EA8AA" w14:textId="77777777" w:rsidR="003C1C31" w:rsidRDefault="003C1C31" w:rsidP="00134C01">
      <w:pPr>
        <w:spacing w:after="0" w:line="360" w:lineRule="auto"/>
        <w:ind w:left="720" w:hanging="720"/>
        <w:rPr>
          <w:rFonts w:ascii="Times New Roman" w:hAnsi="Times New Roman"/>
          <w:b/>
          <w:sz w:val="24"/>
          <w:szCs w:val="28"/>
          <w:lang w:val="en-GB"/>
        </w:rPr>
      </w:pPr>
      <w:r>
        <w:rPr>
          <w:rFonts w:ascii="Times New Roman" w:hAnsi="Times New Roman"/>
          <w:b/>
          <w:sz w:val="24"/>
          <w:szCs w:val="28"/>
          <w:lang w:val="en-GB"/>
        </w:rPr>
        <w:lastRenderedPageBreak/>
        <w:t>Preparation of primary human neutrophils and monocytes</w:t>
      </w:r>
    </w:p>
    <w:p w14:paraId="52B95766" w14:textId="77777777" w:rsidR="00356AD4" w:rsidRDefault="00356AD4" w:rsidP="00395F46">
      <w:pPr>
        <w:spacing w:line="360" w:lineRule="auto"/>
        <w:rPr>
          <w:rFonts w:ascii="Times New Roman" w:hAnsi="Times New Roman"/>
          <w:sz w:val="24"/>
          <w:szCs w:val="28"/>
          <w:lang w:val="en-GB"/>
        </w:rPr>
      </w:pPr>
      <w:r w:rsidRPr="004C1258">
        <w:rPr>
          <w:rFonts w:ascii="Times New Roman" w:hAnsi="Times New Roman"/>
          <w:sz w:val="24"/>
          <w:szCs w:val="24"/>
          <w:lang w:val="en-GB"/>
        </w:rPr>
        <w:t xml:space="preserve">Neutrophils and monocytes were isolated from the blood </w:t>
      </w:r>
      <w:r w:rsidRPr="004C1258">
        <w:rPr>
          <w:rFonts w:ascii="Times New Roman" w:hAnsi="Times New Roman"/>
          <w:sz w:val="24"/>
          <w:szCs w:val="24"/>
        </w:rPr>
        <w:t xml:space="preserve">of healthy adult volunteers </w:t>
      </w:r>
      <w:r>
        <w:rPr>
          <w:rFonts w:ascii="Times New Roman" w:hAnsi="Times New Roman"/>
          <w:sz w:val="24"/>
          <w:szCs w:val="24"/>
        </w:rPr>
        <w:t>using</w:t>
      </w:r>
      <w:r w:rsidRPr="004C1258">
        <w:rPr>
          <w:rFonts w:ascii="Times New Roman" w:hAnsi="Times New Roman"/>
          <w:sz w:val="24"/>
          <w:szCs w:val="24"/>
        </w:rPr>
        <w:t xml:space="preserve"> dextran sedimentation, followed by centrifugation through discontinuous plasma Percoll™ gradients</w:t>
      </w:r>
      <w:r w:rsidR="00704F58">
        <w:rPr>
          <w:rFonts w:ascii="Times New Roman" w:hAnsi="Times New Roman"/>
          <w:sz w:val="24"/>
          <w:szCs w:val="24"/>
        </w:rPr>
        <w:t xml:space="preserve"> </w:t>
      </w:r>
      <w:r w:rsidR="00E821C1">
        <w:rPr>
          <w:rFonts w:ascii="Times New Roman" w:hAnsi="Times New Roman"/>
          <w:sz w:val="24"/>
          <w:szCs w:val="24"/>
        </w:rPr>
        <w:fldChar w:fldCharType="begin" w:fldLock="1"/>
      </w:r>
      <w:r w:rsidR="009D270B">
        <w:rPr>
          <w:rFonts w:ascii="Times New Roman" w:hAnsi="Times New Roman"/>
          <w:sz w:val="24"/>
          <w:szCs w:val="24"/>
        </w:rPr>
        <w:instrText>ADDIN CSL_CITATION { "citationItems" : [ { "id" : "ITEM-1", "itemData" : { "abstract" : "Human neutrophils were isolated from peripheral blood by four methods: 1) Ficoll-Hypaque gradients and erythrocyte lysis, 2) plasma-Percoll gradients, 3) a \"lipopolysaccharide (LPS)-free\" method yielding 85% neutrophils, and 4) by centrifugation of cells prepared by Method 3 through a plasma-Percoll gradient to produce pure neutrophils. The use of the Ficoll-Hypaque method resulted in spontaneous change of cell shape, enhanced formyl-methionyl-leucyl-phenylalanine (FMLP)-stimulated release of superoxide anion, increased release of lysosomal enzymes upon subsequent FMLP stimulation, and reduced chemotactic responsiveness, by comparison with the other methods. These effects were not due to erythrocyte lysis by NH4C1 but were reproduced by exposure of neutrophils prepared by the \"LPS-free\" method or the use of plasma-Percoll gradients to 10-100 ng/ml LPS. Neutrophil change of shape and stimulated O-2 production were particularly sensitive markers of these effects. The effects of trace concentrations of LPS in the modulation of neutrophil function may have relevance to the pathophysiology of endotoxemia and its resultant tissue injury.", "author" : [ { "family" : "Haslett", "given" : "C" }, { "family" : "Guthrie", "given" : "L A" }, { "family" : "Kopaniak", "given" : "M M" }, { "family" : "Johnston", "given" : "R B" }, { "family" : "Henson", "given" : "P M" } ], "container-title" : "Am. J. Pathol.", "id" : "ITEM-1", "issue" : "1", "issued" : { "date-parts" : [ [ "1985", "4" ] ] }, "page" : "101-10", "title" : "Modulation of multiple neutrophil functions by preparative methods or trace concentrations of bacterial lipopolysaccharide.", "type" : "article-journal", "volume" : "119" }, "uris" : [ "http://www.mendeley.com/documents/?uuid=1c04617e-438d-4829-91b0-800b9660c5df" ] } ], "mendeley" : { "previouslyFormattedCitation" : "[5]" }, "properties" : { "noteIndex" : 0 }, "schema" : "https://github.com/citation-style-language/schema/raw/master/csl-citation.json" }</w:instrText>
      </w:r>
      <w:r w:rsidR="00E821C1">
        <w:rPr>
          <w:rFonts w:ascii="Times New Roman" w:hAnsi="Times New Roman"/>
          <w:sz w:val="24"/>
          <w:szCs w:val="24"/>
        </w:rPr>
        <w:fldChar w:fldCharType="separate"/>
      </w:r>
      <w:r w:rsidR="006562BC" w:rsidRPr="006562BC">
        <w:rPr>
          <w:rFonts w:ascii="Times New Roman" w:hAnsi="Times New Roman"/>
          <w:noProof/>
          <w:sz w:val="24"/>
          <w:szCs w:val="24"/>
        </w:rPr>
        <w:t>[5]</w:t>
      </w:r>
      <w:r w:rsidR="00E821C1">
        <w:rPr>
          <w:rFonts w:ascii="Times New Roman" w:hAnsi="Times New Roman"/>
          <w:sz w:val="24"/>
          <w:szCs w:val="24"/>
        </w:rPr>
        <w:fldChar w:fldCharType="end"/>
      </w:r>
      <w:r>
        <w:rPr>
          <w:rFonts w:ascii="Times New Roman" w:hAnsi="Times New Roman"/>
          <w:sz w:val="24"/>
          <w:szCs w:val="24"/>
        </w:rPr>
        <w:t>. Purified neutrophils, derived from the 42%/51% Percoll™ interface, were ha</w:t>
      </w:r>
      <w:r>
        <w:rPr>
          <w:rFonts w:ascii="Times New Roman" w:hAnsi="Times New Roman"/>
          <w:sz w:val="24"/>
          <w:szCs w:val="24"/>
        </w:rPr>
        <w:t>r</w:t>
      </w:r>
      <w:r>
        <w:rPr>
          <w:rFonts w:ascii="Times New Roman" w:hAnsi="Times New Roman"/>
          <w:sz w:val="24"/>
          <w:szCs w:val="24"/>
        </w:rPr>
        <w:t>vested, washed and re-suspended at 5 x 10</w:t>
      </w:r>
      <w:r>
        <w:rPr>
          <w:rFonts w:ascii="Times New Roman" w:hAnsi="Times New Roman"/>
          <w:sz w:val="24"/>
          <w:szCs w:val="24"/>
          <w:vertAlign w:val="superscript"/>
        </w:rPr>
        <w:t>6</w:t>
      </w:r>
      <w:r>
        <w:rPr>
          <w:rFonts w:ascii="Times New Roman" w:hAnsi="Times New Roman"/>
          <w:sz w:val="24"/>
          <w:szCs w:val="24"/>
        </w:rPr>
        <w:t xml:space="preserve"> cells/ml in PBS with CaCl</w:t>
      </w:r>
      <w:r>
        <w:rPr>
          <w:rFonts w:ascii="Times New Roman" w:hAnsi="Times New Roman"/>
          <w:sz w:val="24"/>
          <w:szCs w:val="24"/>
          <w:vertAlign w:val="subscript"/>
        </w:rPr>
        <w:t>2</w:t>
      </w:r>
      <w:r>
        <w:rPr>
          <w:rFonts w:ascii="Times New Roman" w:hAnsi="Times New Roman"/>
          <w:sz w:val="24"/>
          <w:szCs w:val="24"/>
        </w:rPr>
        <w:t xml:space="preserve"> and MgCl</w:t>
      </w:r>
      <w:r>
        <w:rPr>
          <w:rFonts w:ascii="Times New Roman" w:hAnsi="Times New Roman"/>
          <w:sz w:val="24"/>
          <w:szCs w:val="24"/>
          <w:vertAlign w:val="subscript"/>
        </w:rPr>
        <w:t>2</w:t>
      </w:r>
      <w:r>
        <w:rPr>
          <w:rFonts w:ascii="Times New Roman" w:hAnsi="Times New Roman"/>
          <w:sz w:val="24"/>
          <w:szCs w:val="24"/>
        </w:rPr>
        <w:t xml:space="preserve"> (Sigma D8662). Neutrophils prepared in this manner were routinely</w:t>
      </w:r>
      <w:r w:rsidRPr="00754D11">
        <w:rPr>
          <w:rFonts w:ascii="Times New Roman" w:hAnsi="Times New Roman"/>
          <w:sz w:val="24"/>
          <w:szCs w:val="24"/>
        </w:rPr>
        <w:t xml:space="preserve"> &gt;95% </w:t>
      </w:r>
      <w:r>
        <w:rPr>
          <w:rFonts w:ascii="Times New Roman" w:hAnsi="Times New Roman"/>
          <w:sz w:val="24"/>
          <w:szCs w:val="24"/>
        </w:rPr>
        <w:t xml:space="preserve">pure, </w:t>
      </w:r>
      <w:r w:rsidRPr="00754D11">
        <w:rPr>
          <w:rFonts w:ascii="Times New Roman" w:hAnsi="Times New Roman"/>
          <w:sz w:val="24"/>
          <w:szCs w:val="24"/>
        </w:rPr>
        <w:t xml:space="preserve">as assessed by </w:t>
      </w:r>
      <w:r>
        <w:rPr>
          <w:rFonts w:ascii="Times New Roman" w:hAnsi="Times New Roman"/>
          <w:sz w:val="24"/>
          <w:szCs w:val="24"/>
        </w:rPr>
        <w:t>e</w:t>
      </w:r>
      <w:r>
        <w:rPr>
          <w:rFonts w:ascii="Times New Roman" w:hAnsi="Times New Roman"/>
          <w:sz w:val="24"/>
          <w:szCs w:val="24"/>
        </w:rPr>
        <w:t>x</w:t>
      </w:r>
      <w:r>
        <w:rPr>
          <w:rFonts w:ascii="Times New Roman" w:hAnsi="Times New Roman"/>
          <w:sz w:val="24"/>
          <w:szCs w:val="24"/>
        </w:rPr>
        <w:t xml:space="preserve">amining </w:t>
      </w:r>
      <w:r w:rsidRPr="00754D11">
        <w:rPr>
          <w:rFonts w:ascii="Times New Roman" w:hAnsi="Times New Roman"/>
          <w:sz w:val="24"/>
          <w:szCs w:val="24"/>
        </w:rPr>
        <w:t>methanol fixed and REASTAIN Quick-Dif</w:t>
      </w:r>
      <w:r>
        <w:rPr>
          <w:rFonts w:ascii="Times New Roman" w:hAnsi="Times New Roman"/>
          <w:sz w:val="24"/>
          <w:szCs w:val="24"/>
        </w:rPr>
        <w:t>f stained cytospin preparations, &gt;99% viable, as assessed by Trypan blue exclusion, unprimed with respect to basal and fMLP-stimulated superoxide anion release and if maintained in plasma circulate in an entirely phy</w:t>
      </w:r>
      <w:r>
        <w:rPr>
          <w:rFonts w:ascii="Times New Roman" w:hAnsi="Times New Roman"/>
          <w:sz w:val="24"/>
          <w:szCs w:val="24"/>
        </w:rPr>
        <w:t>s</w:t>
      </w:r>
      <w:r>
        <w:rPr>
          <w:rFonts w:ascii="Times New Roman" w:hAnsi="Times New Roman"/>
          <w:sz w:val="24"/>
          <w:szCs w:val="24"/>
        </w:rPr>
        <w:t xml:space="preserve">iological manner if re-injected </w:t>
      </w:r>
      <w:r>
        <w:rPr>
          <w:rFonts w:ascii="Times New Roman" w:hAnsi="Times New Roman"/>
          <w:i/>
          <w:sz w:val="24"/>
          <w:szCs w:val="24"/>
        </w:rPr>
        <w:t>in vivo</w:t>
      </w:r>
      <w:r w:rsidR="00704F58">
        <w:rPr>
          <w:rFonts w:ascii="Times New Roman" w:hAnsi="Times New Roman"/>
          <w:i/>
          <w:sz w:val="24"/>
          <w:szCs w:val="24"/>
        </w:rPr>
        <w:t xml:space="preserve"> </w:t>
      </w:r>
      <w:r w:rsidR="00E821C1">
        <w:rPr>
          <w:rFonts w:ascii="Times New Roman" w:hAnsi="Times New Roman"/>
          <w:sz w:val="24"/>
          <w:szCs w:val="28"/>
          <w:lang w:val="en-GB"/>
        </w:rPr>
        <w:fldChar w:fldCharType="begin" w:fldLock="1"/>
      </w:r>
      <w:r w:rsidR="009D270B">
        <w:rPr>
          <w:rFonts w:ascii="Times New Roman" w:hAnsi="Times New Roman"/>
          <w:sz w:val="24"/>
          <w:szCs w:val="28"/>
          <w:lang w:val="en-GB"/>
        </w:rPr>
        <w:instrText>ADDIN CSL_CITATION { "citationItems" : [ { "id" : "ITEM-1", "itemData" : { "abstract" : "1. Neutrophil priming by agents such as tumour necrosis factor-alpha, granulocyte/macrophage colony-stimulating factor and lipopolysaccharide causes a dramatic increase in the response of these cells to an activating agent; this process has been shown to be critical for neutrophil-mediated tissue injury both in vitro and in vivo. 2. The principle consequence of priming, aside from a direct effect on cell polarization, deformability and integrin/selectin expression, is to permit secretagogue-induced superoxide anion generation, degranulation and lipid mediator (e.g. leukotriene B4 and arachidonic acid) release. It is now recognized that most priming agents also serve an additional function of delaying apoptosis and hence increasing the functional longevity of these cells at the inflamed site. 3. The potential mechanisms underlying priming are discussed; current data suggest a dissociation between priming and changes in receptor number and/or affinity, G-protein expression, phospholipase C and phospholipase A2 activation and changes in intracellular Ca2+ concentration. However, more recent studies support a key role for protein tyrosine phosphorylation and enhanced phospholipase D and phosphoinositide 3-kinase activity in neutrophil priming. 4. Recent work has also revealed the potential for neutrophils to spontaneously and fully 'de-prime' after an initial challenge with platelet-activating factor. This ability of neutrophils to undergo a complete cycle of priming-de-priming (and re-priming) reveals a previously unrecognized flexibility in the control of neutrophil behaviour at an inflamed site.", "author" : [ { "family" : "Condliffe", "given" : "A M" }, { "family" : "Kitchen", "given" : "E" }, { "family" : "Chilvers", "given" : "E R" } ], "container-title" : "Clin. Sci. (Lond).", "id" : "ITEM-1", "issue" : "5", "issued" : { "date-parts" : [ [ "1998", "5" ] ] }, "page" : "461-71", "title" : "Neutrophil priming: pathophysiological consequences and underlying mechanisms.", "type" : "article-journal", "volume" : "94" }, "uris" : [ "http://www.mendeley.com/documents/?uuid=66048d95-30c6-4f66-8b35-04e55a5608d0" ] } ], "mendeley" : { "previouslyFormattedCitation" : "[6]" }, "properties" : { "noteIndex" : 0 }, "schema" : "https://github.com/citation-style-language/schema/raw/master/csl-citation.json" }</w:instrText>
      </w:r>
      <w:r w:rsidR="00E821C1">
        <w:rPr>
          <w:rFonts w:ascii="Times New Roman" w:hAnsi="Times New Roman"/>
          <w:sz w:val="24"/>
          <w:szCs w:val="28"/>
          <w:lang w:val="en-GB"/>
        </w:rPr>
        <w:fldChar w:fldCharType="separate"/>
      </w:r>
      <w:r w:rsidR="006562BC" w:rsidRPr="006562BC">
        <w:rPr>
          <w:rFonts w:ascii="Times New Roman" w:hAnsi="Times New Roman"/>
          <w:noProof/>
          <w:sz w:val="24"/>
          <w:szCs w:val="28"/>
          <w:lang w:val="en-GB"/>
        </w:rPr>
        <w:t>[6]</w:t>
      </w:r>
      <w:r w:rsidR="00E821C1">
        <w:rPr>
          <w:rFonts w:ascii="Times New Roman" w:hAnsi="Times New Roman"/>
          <w:sz w:val="24"/>
          <w:szCs w:val="28"/>
          <w:lang w:val="en-GB"/>
        </w:rPr>
        <w:fldChar w:fldCharType="end"/>
      </w:r>
      <w:r>
        <w:rPr>
          <w:rFonts w:ascii="Times New Roman" w:hAnsi="Times New Roman"/>
          <w:sz w:val="24"/>
          <w:szCs w:val="28"/>
          <w:lang w:val="en-GB"/>
        </w:rPr>
        <w:t xml:space="preserve">. </w:t>
      </w:r>
      <w:r>
        <w:rPr>
          <w:rFonts w:ascii="Times New Roman" w:hAnsi="Times New Roman"/>
          <w:sz w:val="24"/>
          <w:szCs w:val="24"/>
        </w:rPr>
        <w:t>Peri</w:t>
      </w:r>
      <w:r w:rsidR="00997EC6">
        <w:rPr>
          <w:rFonts w:ascii="Times New Roman" w:hAnsi="Times New Roman"/>
          <w:sz w:val="24"/>
          <w:szCs w:val="24"/>
        </w:rPr>
        <w:t xml:space="preserve">pheral blood mononuclear cells </w:t>
      </w:r>
      <w:r>
        <w:rPr>
          <w:rFonts w:ascii="Times New Roman" w:hAnsi="Times New Roman"/>
          <w:sz w:val="24"/>
          <w:szCs w:val="24"/>
        </w:rPr>
        <w:t xml:space="preserve">were collected from the upper platelet-poor plasma/42% Percoll™ interface. </w:t>
      </w:r>
      <w:r>
        <w:rPr>
          <w:rFonts w:ascii="Times New Roman" w:hAnsi="Times New Roman"/>
          <w:sz w:val="24"/>
          <w:szCs w:val="28"/>
          <w:lang w:val="en-GB"/>
        </w:rPr>
        <w:t>Monocytes were subsequently purified (up to 80%) by plating PBMCs overnight in culture flasks and removing any u</w:t>
      </w:r>
      <w:r>
        <w:rPr>
          <w:rFonts w:ascii="Times New Roman" w:hAnsi="Times New Roman"/>
          <w:sz w:val="24"/>
          <w:szCs w:val="28"/>
          <w:lang w:val="en-GB"/>
        </w:rPr>
        <w:t>n</w:t>
      </w:r>
      <w:r>
        <w:rPr>
          <w:rFonts w:ascii="Times New Roman" w:hAnsi="Times New Roman"/>
          <w:sz w:val="24"/>
          <w:szCs w:val="28"/>
          <w:lang w:val="en-GB"/>
        </w:rPr>
        <w:t xml:space="preserve">bound cells. </w:t>
      </w:r>
    </w:p>
    <w:p w14:paraId="2B5AD57F" w14:textId="77777777" w:rsidR="003C1C31" w:rsidRDefault="003C1C31" w:rsidP="00134C01">
      <w:pPr>
        <w:spacing w:after="0" w:line="360" w:lineRule="auto"/>
        <w:rPr>
          <w:rFonts w:ascii="Times New Roman" w:hAnsi="Times New Roman"/>
          <w:b/>
          <w:sz w:val="24"/>
          <w:szCs w:val="28"/>
          <w:lang w:val="en-GB"/>
        </w:rPr>
      </w:pPr>
      <w:r>
        <w:rPr>
          <w:rFonts w:ascii="Times New Roman" w:hAnsi="Times New Roman"/>
          <w:b/>
          <w:sz w:val="24"/>
          <w:szCs w:val="28"/>
          <w:lang w:val="en-GB"/>
        </w:rPr>
        <w:t>Preparation of primary human cord blood stem cells</w:t>
      </w:r>
    </w:p>
    <w:p w14:paraId="56BD4320" w14:textId="77777777" w:rsidR="00ED602C" w:rsidRPr="00ED602C" w:rsidRDefault="00964D29" w:rsidP="00395F46">
      <w:pPr>
        <w:spacing w:line="360" w:lineRule="auto"/>
        <w:rPr>
          <w:rFonts w:ascii="Times New Roman" w:hAnsi="Times New Roman"/>
          <w:sz w:val="24"/>
          <w:szCs w:val="28"/>
          <w:lang w:val="en-GB"/>
        </w:rPr>
      </w:pPr>
      <w:r>
        <w:rPr>
          <w:rFonts w:ascii="Times New Roman" w:hAnsi="Times New Roman"/>
          <w:sz w:val="24"/>
          <w:szCs w:val="28"/>
          <w:lang w:val="en-GB"/>
        </w:rPr>
        <w:t>H</w:t>
      </w:r>
      <w:r w:rsidR="00ED602C" w:rsidRPr="00ED602C">
        <w:rPr>
          <w:rFonts w:ascii="Times New Roman" w:hAnsi="Times New Roman"/>
          <w:sz w:val="24"/>
          <w:szCs w:val="28"/>
          <w:lang w:val="en-GB"/>
        </w:rPr>
        <w:t>uman cord blood</w:t>
      </w:r>
      <w:r w:rsidR="00997EC6">
        <w:rPr>
          <w:rFonts w:ascii="Times New Roman" w:hAnsi="Times New Roman"/>
          <w:sz w:val="24"/>
          <w:szCs w:val="28"/>
          <w:lang w:val="en-GB"/>
        </w:rPr>
        <w:t xml:space="preserve">-derived </w:t>
      </w:r>
      <w:r w:rsidR="00ED602C" w:rsidRPr="00ED602C">
        <w:rPr>
          <w:rFonts w:ascii="Times New Roman" w:hAnsi="Times New Roman"/>
          <w:sz w:val="24"/>
          <w:szCs w:val="28"/>
          <w:lang w:val="en-GB"/>
        </w:rPr>
        <w:t>CD34</w:t>
      </w:r>
      <w:r w:rsidR="00997EC6">
        <w:rPr>
          <w:rFonts w:ascii="Times New Roman" w:hAnsi="Times New Roman"/>
          <w:sz w:val="24"/>
          <w:szCs w:val="28"/>
          <w:lang w:val="en-GB"/>
        </w:rPr>
        <w:t xml:space="preserve">+ </w:t>
      </w:r>
      <w:r w:rsidR="00ED602C" w:rsidRPr="00ED602C">
        <w:rPr>
          <w:rFonts w:ascii="Times New Roman" w:hAnsi="Times New Roman"/>
          <w:sz w:val="24"/>
          <w:szCs w:val="28"/>
          <w:lang w:val="en-GB"/>
        </w:rPr>
        <w:t xml:space="preserve">stem cells </w:t>
      </w:r>
      <w:r w:rsidR="00ED602C">
        <w:rPr>
          <w:rFonts w:ascii="Times New Roman" w:hAnsi="Times New Roman"/>
          <w:sz w:val="24"/>
          <w:szCs w:val="28"/>
          <w:lang w:val="en-GB"/>
        </w:rPr>
        <w:t xml:space="preserve">are routinely extracted at the </w:t>
      </w:r>
      <w:r w:rsidR="00D63345" w:rsidRPr="00D63345">
        <w:rPr>
          <w:rFonts w:ascii="Times New Roman" w:hAnsi="Times New Roman"/>
          <w:sz w:val="24"/>
          <w:szCs w:val="28"/>
          <w:lang w:val="en-GB"/>
        </w:rPr>
        <w:t>Translational R</w:t>
      </w:r>
      <w:r w:rsidR="00D63345" w:rsidRPr="00D63345">
        <w:rPr>
          <w:rFonts w:ascii="Times New Roman" w:hAnsi="Times New Roman"/>
          <w:sz w:val="24"/>
          <w:szCs w:val="28"/>
          <w:lang w:val="en-GB"/>
        </w:rPr>
        <w:t>e</w:t>
      </w:r>
      <w:r w:rsidR="00D63345" w:rsidRPr="00D63345">
        <w:rPr>
          <w:rFonts w:ascii="Times New Roman" w:hAnsi="Times New Roman"/>
          <w:sz w:val="24"/>
          <w:szCs w:val="28"/>
          <w:lang w:val="en-GB"/>
        </w:rPr>
        <w:t>search Laboratory</w:t>
      </w:r>
      <w:r w:rsidR="00D63345">
        <w:rPr>
          <w:rFonts w:ascii="Times New Roman" w:hAnsi="Times New Roman"/>
          <w:sz w:val="24"/>
          <w:szCs w:val="28"/>
          <w:lang w:val="en-GB"/>
        </w:rPr>
        <w:t xml:space="preserve">, </w:t>
      </w:r>
      <w:r w:rsidR="00D63345" w:rsidRPr="00D63345">
        <w:rPr>
          <w:rFonts w:ascii="Times New Roman" w:hAnsi="Times New Roman"/>
          <w:sz w:val="24"/>
          <w:szCs w:val="28"/>
          <w:lang w:val="en-GB"/>
        </w:rPr>
        <w:t>Department of Haematology</w:t>
      </w:r>
      <w:r w:rsidR="00D63345">
        <w:rPr>
          <w:rFonts w:ascii="Times New Roman" w:hAnsi="Times New Roman"/>
          <w:sz w:val="24"/>
          <w:szCs w:val="28"/>
          <w:lang w:val="en-GB"/>
        </w:rPr>
        <w:t xml:space="preserve">, </w:t>
      </w:r>
      <w:r w:rsidR="00D63345" w:rsidRPr="00D63345">
        <w:rPr>
          <w:rFonts w:ascii="Times New Roman" w:hAnsi="Times New Roman"/>
          <w:sz w:val="24"/>
          <w:szCs w:val="28"/>
          <w:lang w:val="en-GB"/>
        </w:rPr>
        <w:t>University of Cambridge</w:t>
      </w:r>
      <w:r w:rsidR="00D63345">
        <w:rPr>
          <w:rFonts w:ascii="Times New Roman" w:hAnsi="Times New Roman"/>
          <w:sz w:val="24"/>
          <w:szCs w:val="28"/>
          <w:lang w:val="en-GB"/>
        </w:rPr>
        <w:t>, and</w:t>
      </w:r>
      <w:r w:rsidR="0042167B">
        <w:rPr>
          <w:rFonts w:ascii="Times New Roman" w:hAnsi="Times New Roman"/>
          <w:sz w:val="24"/>
          <w:szCs w:val="28"/>
          <w:lang w:val="en-GB"/>
        </w:rPr>
        <w:t xml:space="preserve"> made avail</w:t>
      </w:r>
      <w:r w:rsidR="0042167B">
        <w:rPr>
          <w:rFonts w:ascii="Times New Roman" w:hAnsi="Times New Roman"/>
          <w:sz w:val="24"/>
          <w:szCs w:val="28"/>
          <w:lang w:val="en-GB"/>
        </w:rPr>
        <w:t>a</w:t>
      </w:r>
      <w:r w:rsidR="0042167B">
        <w:rPr>
          <w:rFonts w:ascii="Times New Roman" w:hAnsi="Times New Roman"/>
          <w:sz w:val="24"/>
          <w:szCs w:val="28"/>
          <w:lang w:val="en-GB"/>
        </w:rPr>
        <w:t xml:space="preserve">ble to accredited Cambridge University researchers </w:t>
      </w:r>
      <w:r w:rsidR="009C75CF">
        <w:rPr>
          <w:rFonts w:ascii="Times New Roman" w:hAnsi="Times New Roman"/>
          <w:sz w:val="24"/>
          <w:szCs w:val="28"/>
          <w:lang w:val="en-GB"/>
        </w:rPr>
        <w:t>at service</w:t>
      </w:r>
      <w:r w:rsidR="0042167B">
        <w:rPr>
          <w:rFonts w:ascii="Times New Roman" w:hAnsi="Times New Roman"/>
          <w:sz w:val="24"/>
          <w:szCs w:val="28"/>
          <w:lang w:val="en-GB"/>
        </w:rPr>
        <w:t xml:space="preserve"> cost. </w:t>
      </w:r>
      <w:r w:rsidR="009C75CF">
        <w:rPr>
          <w:rFonts w:ascii="Times New Roman" w:hAnsi="Times New Roman"/>
          <w:sz w:val="24"/>
          <w:szCs w:val="28"/>
          <w:lang w:val="en-GB"/>
        </w:rPr>
        <w:t xml:space="preserve">From this </w:t>
      </w:r>
      <w:r w:rsidR="00D63345">
        <w:rPr>
          <w:rFonts w:ascii="Times New Roman" w:hAnsi="Times New Roman"/>
          <w:sz w:val="24"/>
          <w:szCs w:val="28"/>
          <w:lang w:val="en-GB"/>
        </w:rPr>
        <w:t>laboratory</w:t>
      </w:r>
      <w:r w:rsidR="009C75CF">
        <w:rPr>
          <w:rFonts w:ascii="Times New Roman" w:hAnsi="Times New Roman"/>
          <w:sz w:val="24"/>
          <w:szCs w:val="28"/>
          <w:lang w:val="en-GB"/>
        </w:rPr>
        <w:t xml:space="preserve"> w</w:t>
      </w:r>
      <w:r w:rsidR="0042167B">
        <w:rPr>
          <w:rFonts w:ascii="Times New Roman" w:hAnsi="Times New Roman"/>
          <w:sz w:val="24"/>
          <w:szCs w:val="28"/>
          <w:lang w:val="en-GB"/>
        </w:rPr>
        <w:t>e purchased fresh (same day) CD34</w:t>
      </w:r>
      <w:r w:rsidR="00997EC6">
        <w:rPr>
          <w:rFonts w:ascii="Times New Roman" w:hAnsi="Times New Roman"/>
          <w:sz w:val="24"/>
          <w:szCs w:val="28"/>
          <w:lang w:val="en-GB"/>
        </w:rPr>
        <w:t>+</w:t>
      </w:r>
      <w:r w:rsidR="0042167B">
        <w:rPr>
          <w:rFonts w:ascii="Times New Roman" w:hAnsi="Times New Roman"/>
          <w:sz w:val="24"/>
          <w:szCs w:val="28"/>
          <w:lang w:val="en-GB"/>
        </w:rPr>
        <w:t xml:space="preserve"> stem cells </w:t>
      </w:r>
      <w:r>
        <w:rPr>
          <w:rFonts w:ascii="Times New Roman" w:hAnsi="Times New Roman"/>
          <w:sz w:val="24"/>
          <w:szCs w:val="28"/>
          <w:lang w:val="en-GB"/>
        </w:rPr>
        <w:t>extracted</w:t>
      </w:r>
      <w:r w:rsidR="0042167B">
        <w:rPr>
          <w:rFonts w:ascii="Times New Roman" w:hAnsi="Times New Roman"/>
          <w:sz w:val="24"/>
          <w:szCs w:val="28"/>
          <w:lang w:val="en-GB"/>
        </w:rPr>
        <w:t xml:space="preserve"> from the umbilical cords and place</w:t>
      </w:r>
      <w:r w:rsidR="0042167B">
        <w:rPr>
          <w:rFonts w:ascii="Times New Roman" w:hAnsi="Times New Roman"/>
          <w:sz w:val="24"/>
          <w:szCs w:val="28"/>
          <w:lang w:val="en-GB"/>
        </w:rPr>
        <w:t>n</w:t>
      </w:r>
      <w:r w:rsidR="0042167B">
        <w:rPr>
          <w:rFonts w:ascii="Times New Roman" w:hAnsi="Times New Roman"/>
          <w:sz w:val="24"/>
          <w:szCs w:val="28"/>
          <w:lang w:val="en-GB"/>
        </w:rPr>
        <w:t>tae of healthy newborns</w:t>
      </w:r>
      <w:r w:rsidR="00C27B4D">
        <w:rPr>
          <w:rFonts w:ascii="Times New Roman" w:hAnsi="Times New Roman"/>
          <w:sz w:val="24"/>
          <w:szCs w:val="28"/>
          <w:lang w:val="en-GB"/>
        </w:rPr>
        <w:t xml:space="preserve"> and </w:t>
      </w:r>
      <w:r w:rsidR="0042167B">
        <w:rPr>
          <w:rFonts w:ascii="Times New Roman" w:hAnsi="Times New Roman"/>
          <w:sz w:val="24"/>
          <w:szCs w:val="28"/>
          <w:lang w:val="en-GB"/>
        </w:rPr>
        <w:t>purified</w:t>
      </w:r>
      <w:r w:rsidR="00C27B4D">
        <w:rPr>
          <w:rFonts w:ascii="Times New Roman" w:hAnsi="Times New Roman"/>
          <w:sz w:val="24"/>
          <w:szCs w:val="28"/>
          <w:lang w:val="en-GB"/>
        </w:rPr>
        <w:t xml:space="preserve"> </w:t>
      </w:r>
      <w:r w:rsidR="0042167B">
        <w:rPr>
          <w:rFonts w:ascii="Times New Roman" w:hAnsi="Times New Roman"/>
          <w:sz w:val="24"/>
          <w:szCs w:val="28"/>
          <w:lang w:val="en-GB"/>
        </w:rPr>
        <w:t xml:space="preserve">by </w:t>
      </w:r>
      <w:r w:rsidR="00082CBB">
        <w:rPr>
          <w:rFonts w:ascii="Times New Roman" w:hAnsi="Times New Roman"/>
          <w:sz w:val="24"/>
          <w:szCs w:val="28"/>
          <w:lang w:val="en-GB"/>
        </w:rPr>
        <w:t xml:space="preserve">standard </w:t>
      </w:r>
      <w:r w:rsidR="0042167B">
        <w:rPr>
          <w:rFonts w:ascii="Times New Roman" w:hAnsi="Times New Roman"/>
          <w:sz w:val="24"/>
          <w:szCs w:val="28"/>
          <w:lang w:val="en-GB"/>
        </w:rPr>
        <w:t>immuno-magnetic</w:t>
      </w:r>
      <w:r w:rsidR="00C27B4D">
        <w:rPr>
          <w:rFonts w:ascii="Times New Roman" w:hAnsi="Times New Roman"/>
          <w:sz w:val="24"/>
          <w:szCs w:val="28"/>
          <w:lang w:val="en-GB"/>
        </w:rPr>
        <w:t xml:space="preserve"> sorting</w:t>
      </w:r>
      <w:r w:rsidR="0042167B">
        <w:rPr>
          <w:rFonts w:ascii="Times New Roman" w:hAnsi="Times New Roman"/>
          <w:sz w:val="24"/>
          <w:szCs w:val="28"/>
          <w:lang w:val="en-GB"/>
        </w:rPr>
        <w:t xml:space="preserve"> </w:t>
      </w:r>
      <w:r w:rsidR="00C27B4D">
        <w:rPr>
          <w:rFonts w:ascii="Times New Roman" w:hAnsi="Times New Roman"/>
          <w:sz w:val="24"/>
          <w:szCs w:val="28"/>
          <w:lang w:val="en-GB"/>
        </w:rPr>
        <w:t>and FACS</w:t>
      </w:r>
      <w:r w:rsidR="00082CBB">
        <w:rPr>
          <w:rFonts w:ascii="Times New Roman" w:hAnsi="Times New Roman"/>
          <w:sz w:val="24"/>
          <w:szCs w:val="28"/>
          <w:lang w:val="en-GB"/>
        </w:rPr>
        <w:t>.</w:t>
      </w:r>
    </w:p>
    <w:p w14:paraId="35C5023C" w14:textId="77777777" w:rsidR="003C1C31" w:rsidRDefault="00F81D1E" w:rsidP="00134C01">
      <w:pPr>
        <w:spacing w:after="0" w:line="360" w:lineRule="auto"/>
        <w:ind w:left="720" w:hanging="720"/>
        <w:rPr>
          <w:rFonts w:ascii="Times New Roman" w:hAnsi="Times New Roman"/>
          <w:b/>
          <w:sz w:val="24"/>
          <w:szCs w:val="28"/>
          <w:lang w:val="en-GB"/>
        </w:rPr>
      </w:pPr>
      <w:r>
        <w:rPr>
          <w:rFonts w:ascii="Times New Roman" w:hAnsi="Times New Roman"/>
          <w:b/>
          <w:sz w:val="24"/>
          <w:szCs w:val="28"/>
          <w:lang w:val="en-GB"/>
        </w:rPr>
        <w:t>Differentiation of primary human cord blood stem cells</w:t>
      </w:r>
    </w:p>
    <w:p w14:paraId="61F388F1" w14:textId="77777777" w:rsidR="001E3C83" w:rsidRPr="002B4D4D" w:rsidRDefault="008824F6" w:rsidP="00B9091C">
      <w:pPr>
        <w:spacing w:after="0" w:line="360" w:lineRule="auto"/>
        <w:rPr>
          <w:rFonts w:ascii="Times New Roman" w:hAnsi="Times New Roman"/>
          <w:sz w:val="24"/>
          <w:szCs w:val="28"/>
          <w:lang w:val="en-GB"/>
        </w:rPr>
      </w:pPr>
      <w:r>
        <w:rPr>
          <w:rFonts w:ascii="Times New Roman" w:hAnsi="Times New Roman"/>
          <w:sz w:val="24"/>
          <w:szCs w:val="28"/>
          <w:lang w:val="en-GB"/>
        </w:rPr>
        <w:t>The primary human cord blood-</w:t>
      </w:r>
      <w:r w:rsidR="00964D29">
        <w:rPr>
          <w:rFonts w:ascii="Times New Roman" w:hAnsi="Times New Roman"/>
          <w:sz w:val="24"/>
          <w:szCs w:val="28"/>
          <w:lang w:val="en-GB"/>
        </w:rPr>
        <w:t>derived CD34</w:t>
      </w:r>
      <w:r w:rsidR="00997EC6">
        <w:rPr>
          <w:rFonts w:ascii="Times New Roman" w:hAnsi="Times New Roman"/>
          <w:sz w:val="24"/>
          <w:szCs w:val="28"/>
          <w:lang w:val="en-GB"/>
        </w:rPr>
        <w:t>+ SCs</w:t>
      </w:r>
      <w:r w:rsidR="00964D29">
        <w:rPr>
          <w:rFonts w:ascii="Times New Roman" w:hAnsi="Times New Roman"/>
          <w:sz w:val="24"/>
          <w:szCs w:val="28"/>
          <w:lang w:val="en-GB"/>
        </w:rPr>
        <w:t xml:space="preserve"> were cultured and</w:t>
      </w:r>
      <w:r w:rsidR="00964D29" w:rsidRPr="00964D29">
        <w:rPr>
          <w:rFonts w:ascii="Times New Roman" w:hAnsi="Times New Roman"/>
          <w:sz w:val="24"/>
          <w:szCs w:val="28"/>
          <w:lang w:val="en-GB"/>
        </w:rPr>
        <w:t xml:space="preserve"> differentiat</w:t>
      </w:r>
      <w:r w:rsidR="00964D29">
        <w:rPr>
          <w:rFonts w:ascii="Times New Roman" w:hAnsi="Times New Roman"/>
          <w:sz w:val="24"/>
          <w:szCs w:val="28"/>
          <w:lang w:val="en-GB"/>
        </w:rPr>
        <w:t>ed into neutrophils using a two-stage protocol</w:t>
      </w:r>
      <w:r w:rsidR="002F100A">
        <w:rPr>
          <w:rFonts w:ascii="Times New Roman" w:hAnsi="Times New Roman"/>
          <w:sz w:val="24"/>
          <w:szCs w:val="28"/>
          <w:lang w:val="en-GB"/>
        </w:rPr>
        <w:t xml:space="preserve"> </w:t>
      </w:r>
      <w:r w:rsidR="00E821C1">
        <w:rPr>
          <w:rFonts w:ascii="Times New Roman" w:hAnsi="Times New Roman"/>
          <w:sz w:val="24"/>
          <w:szCs w:val="28"/>
          <w:lang w:val="en-GB"/>
        </w:rPr>
        <w:fldChar w:fldCharType="begin" w:fldLock="1"/>
      </w:r>
      <w:r w:rsidR="009D270B">
        <w:rPr>
          <w:rFonts w:ascii="Times New Roman" w:hAnsi="Times New Roman"/>
          <w:sz w:val="24"/>
          <w:szCs w:val="28"/>
          <w:lang w:val="en-GB"/>
        </w:rPr>
        <w:instrText>ADDIN CSL_CITATION { "citationItems" : [ { "id" : "ITEM-1", "itemData" : { "DOI" : "10.1002/0471142735.im22f05s67", "abstract" : "Recent molecular studies of myeloid differentiation have utilized several in vitro models of myelopoiesis. Hematopoietic progenitors expressing the CD34+ antigen can be induced in vitro in a process that recapitulates the normal myeloid development. Two human leukemic cell lines, NB-4 and HL-60, have been demonstrated to undergo retinoic acid-induced myeloid development, however, both cell lines exhibit defects in the upregulation of late-expressed neutrophil-specific genes. In contrast, two murine factor-dependent cell models of myelopoiesis express the full range of neutrophil maturation markers: 32Dcl3 cells, which undergo G-CSF-induced myeloid maturation, and EML/EPRO cells, which develop into mature neutrophils in response to cytokines and retinoic acid. In this unit, the induction of myeloid maturation in each of these model systems is described. Commonly used techniques to test for myeloid characteristics of developing cells are also described. Together, these assays provide a solid foundation for in vitro investigations of myeloid development.", "author" : [ { "family" : "Gaines", "given" : "Peter" }, { "family" : "Berliner", "given" : "Nancy" } ], "container-title" : "Curr. Protoc. Immunol.", "id" : "ITEM-1", "issued" : { "date-parts" : [ [ "2005", "7" ] ] }, "page" : "Unit 22F.5", "title" : "Differentiation and characterization of myeloid cells.", "type" : "article-journal", "volume" : "Chapter 22" }, "uris" : [ "http://www.mendeley.com/documents/?uuid=2baea361-25a0-4d6a-9feb-2f7c76cb7c98" ] } ], "mendeley" : { "previouslyFormattedCitation" : "[7]" }, "properties" : { "noteIndex" : 0 }, "schema" : "https://github.com/citation-style-language/schema/raw/master/csl-citation.json" }</w:instrText>
      </w:r>
      <w:r w:rsidR="00E821C1">
        <w:rPr>
          <w:rFonts w:ascii="Times New Roman" w:hAnsi="Times New Roman"/>
          <w:sz w:val="24"/>
          <w:szCs w:val="28"/>
          <w:lang w:val="en-GB"/>
        </w:rPr>
        <w:fldChar w:fldCharType="separate"/>
      </w:r>
      <w:r w:rsidR="006562BC" w:rsidRPr="006562BC">
        <w:rPr>
          <w:rFonts w:ascii="Times New Roman" w:hAnsi="Times New Roman"/>
          <w:noProof/>
          <w:sz w:val="24"/>
          <w:szCs w:val="28"/>
          <w:lang w:val="en-GB"/>
        </w:rPr>
        <w:t>[7]</w:t>
      </w:r>
      <w:r w:rsidR="00E821C1">
        <w:rPr>
          <w:rFonts w:ascii="Times New Roman" w:hAnsi="Times New Roman"/>
          <w:sz w:val="24"/>
          <w:szCs w:val="28"/>
          <w:lang w:val="en-GB"/>
        </w:rPr>
        <w:fldChar w:fldCharType="end"/>
      </w:r>
      <w:r w:rsidR="00964D29">
        <w:rPr>
          <w:rFonts w:ascii="Times New Roman" w:hAnsi="Times New Roman"/>
          <w:sz w:val="24"/>
          <w:szCs w:val="28"/>
          <w:lang w:val="en-GB"/>
        </w:rPr>
        <w:t>.</w:t>
      </w:r>
      <w:r w:rsidR="001E3C83">
        <w:rPr>
          <w:rFonts w:ascii="Times New Roman" w:hAnsi="Times New Roman"/>
          <w:sz w:val="24"/>
          <w:szCs w:val="28"/>
          <w:lang w:val="en-GB"/>
        </w:rPr>
        <w:t xml:space="preserve">  The first stage consisted in the induction of </w:t>
      </w:r>
      <w:r w:rsidR="00997EC6">
        <w:rPr>
          <w:rFonts w:ascii="Times New Roman" w:hAnsi="Times New Roman"/>
          <w:sz w:val="24"/>
          <w:szCs w:val="28"/>
          <w:lang w:val="en-GB"/>
        </w:rPr>
        <w:t>CD34+ SCs</w:t>
      </w:r>
      <w:r w:rsidR="001E3C83">
        <w:rPr>
          <w:rFonts w:ascii="Times New Roman" w:hAnsi="Times New Roman"/>
          <w:sz w:val="24"/>
          <w:szCs w:val="28"/>
          <w:lang w:val="en-GB"/>
        </w:rPr>
        <w:t xml:space="preserve"> </w:t>
      </w:r>
      <w:r w:rsidR="001E3C83" w:rsidRPr="001E3C83">
        <w:rPr>
          <w:rFonts w:ascii="Times New Roman" w:hAnsi="Times New Roman"/>
          <w:sz w:val="24"/>
          <w:szCs w:val="28"/>
          <w:lang w:val="en-GB"/>
        </w:rPr>
        <w:t>to</w:t>
      </w:r>
      <w:r w:rsidR="001E3C83">
        <w:rPr>
          <w:rFonts w:ascii="Times New Roman" w:hAnsi="Times New Roman"/>
          <w:sz w:val="24"/>
          <w:szCs w:val="28"/>
          <w:lang w:val="en-GB"/>
        </w:rPr>
        <w:t xml:space="preserve"> differentiate towards early promyelocytic cells by </w:t>
      </w:r>
      <w:r w:rsidR="001E3C83" w:rsidRPr="00127D2B">
        <w:rPr>
          <w:rFonts w:ascii="Times New Roman" w:hAnsi="Times New Roman"/>
          <w:i/>
          <w:sz w:val="24"/>
          <w:szCs w:val="28"/>
          <w:lang w:val="en-GB"/>
        </w:rPr>
        <w:t xml:space="preserve">ex vivo </w:t>
      </w:r>
      <w:r w:rsidR="00235716">
        <w:rPr>
          <w:rFonts w:ascii="Times New Roman" w:hAnsi="Times New Roman"/>
          <w:sz w:val="24"/>
          <w:szCs w:val="28"/>
          <w:lang w:val="en-GB"/>
        </w:rPr>
        <w:t xml:space="preserve">suspension </w:t>
      </w:r>
      <w:r w:rsidR="001E3C83">
        <w:rPr>
          <w:rFonts w:ascii="Times New Roman" w:hAnsi="Times New Roman"/>
          <w:sz w:val="24"/>
          <w:szCs w:val="28"/>
          <w:lang w:val="en-GB"/>
        </w:rPr>
        <w:t xml:space="preserve">culture in </w:t>
      </w:r>
      <w:r w:rsidR="00751942">
        <w:rPr>
          <w:rFonts w:ascii="Times New Roman" w:hAnsi="Times New Roman"/>
          <w:sz w:val="24"/>
          <w:szCs w:val="28"/>
          <w:lang w:val="en-GB"/>
        </w:rPr>
        <w:t>Iscove’s Modified Dulbecco’s Medium</w:t>
      </w:r>
      <w:r w:rsidR="00751942" w:rsidRPr="00751942">
        <w:rPr>
          <w:rFonts w:ascii="Times New Roman" w:hAnsi="Times New Roman"/>
          <w:sz w:val="24"/>
          <w:szCs w:val="28"/>
          <w:lang w:val="en-GB"/>
        </w:rPr>
        <w:t>, (</w:t>
      </w:r>
      <w:r w:rsidR="001E3C83" w:rsidRPr="00751942">
        <w:rPr>
          <w:rFonts w:ascii="Times New Roman" w:hAnsi="Times New Roman"/>
          <w:sz w:val="24"/>
          <w:szCs w:val="28"/>
          <w:lang w:val="en-GB"/>
        </w:rPr>
        <w:t>IMDM</w:t>
      </w:r>
      <w:r w:rsidR="00751942" w:rsidRPr="00751942">
        <w:rPr>
          <w:rFonts w:ascii="Times New Roman" w:hAnsi="Times New Roman"/>
          <w:sz w:val="24"/>
          <w:szCs w:val="28"/>
          <w:lang w:val="en-GB"/>
        </w:rPr>
        <w:t>, Sigma I6529),</w:t>
      </w:r>
      <w:r w:rsidR="00751942">
        <w:rPr>
          <w:rFonts w:ascii="Times New Roman" w:hAnsi="Times New Roman"/>
          <w:color w:val="FF0000"/>
          <w:sz w:val="24"/>
          <w:szCs w:val="28"/>
          <w:lang w:val="en-GB"/>
        </w:rPr>
        <w:t xml:space="preserve"> </w:t>
      </w:r>
      <w:r w:rsidR="00235716">
        <w:rPr>
          <w:rFonts w:ascii="Times New Roman" w:hAnsi="Times New Roman"/>
          <w:sz w:val="24"/>
          <w:szCs w:val="28"/>
          <w:lang w:val="en-GB"/>
        </w:rPr>
        <w:t xml:space="preserve">supplemented with </w:t>
      </w:r>
      <w:r w:rsidR="00127D2B" w:rsidRPr="00127D2B">
        <w:rPr>
          <w:rFonts w:ascii="Times New Roman" w:hAnsi="Times New Roman"/>
          <w:sz w:val="24"/>
          <w:szCs w:val="28"/>
          <w:lang w:val="en-GB"/>
        </w:rPr>
        <w:t>10%</w:t>
      </w:r>
      <w:r w:rsidR="00127D2B">
        <w:rPr>
          <w:rFonts w:ascii="Times New Roman" w:hAnsi="Times New Roman"/>
          <w:sz w:val="24"/>
          <w:szCs w:val="28"/>
          <w:lang w:val="en-GB"/>
        </w:rPr>
        <w:t xml:space="preserve"> </w:t>
      </w:r>
      <w:r w:rsidR="00127D2B" w:rsidRPr="00127D2B">
        <w:rPr>
          <w:rFonts w:ascii="Times New Roman" w:hAnsi="Times New Roman"/>
          <w:sz w:val="24"/>
          <w:szCs w:val="28"/>
          <w:lang w:val="en-GB"/>
        </w:rPr>
        <w:t>heat-denatured</w:t>
      </w:r>
      <w:r w:rsidR="00127D2B">
        <w:rPr>
          <w:rFonts w:ascii="Times New Roman" w:hAnsi="Times New Roman"/>
          <w:sz w:val="24"/>
          <w:szCs w:val="28"/>
          <w:lang w:val="en-GB"/>
        </w:rPr>
        <w:t xml:space="preserve"> </w:t>
      </w:r>
      <w:r w:rsidR="00751942" w:rsidRPr="00751942">
        <w:rPr>
          <w:rFonts w:ascii="Times New Roman" w:hAnsi="Times New Roman"/>
          <w:sz w:val="24"/>
          <w:szCs w:val="28"/>
          <w:lang w:val="en-GB"/>
        </w:rPr>
        <w:t xml:space="preserve">FBS </w:t>
      </w:r>
      <w:r w:rsidR="00751942">
        <w:rPr>
          <w:rFonts w:ascii="Times New Roman" w:hAnsi="Times New Roman"/>
          <w:sz w:val="24"/>
          <w:szCs w:val="28"/>
          <w:lang w:val="en-GB"/>
        </w:rPr>
        <w:t>(</w:t>
      </w:r>
      <w:r w:rsidR="00751942" w:rsidRPr="00751942">
        <w:rPr>
          <w:rFonts w:ascii="Times New Roman" w:hAnsi="Times New Roman"/>
          <w:sz w:val="24"/>
          <w:szCs w:val="28"/>
          <w:lang w:val="en-GB"/>
        </w:rPr>
        <w:t>Sigma F9665</w:t>
      </w:r>
      <w:r w:rsidR="00127D2B" w:rsidRPr="00127D2B">
        <w:rPr>
          <w:rFonts w:ascii="Times New Roman" w:hAnsi="Times New Roman"/>
          <w:sz w:val="24"/>
          <w:szCs w:val="28"/>
          <w:lang w:val="en-GB"/>
        </w:rPr>
        <w:t>),</w:t>
      </w:r>
      <w:r w:rsidR="00127D2B">
        <w:rPr>
          <w:rFonts w:ascii="Times New Roman" w:hAnsi="Times New Roman"/>
          <w:sz w:val="24"/>
          <w:szCs w:val="28"/>
          <w:lang w:val="en-GB"/>
        </w:rPr>
        <w:t xml:space="preserve"> </w:t>
      </w:r>
      <w:r w:rsidR="002B1923" w:rsidRPr="002B1923">
        <w:rPr>
          <w:rFonts w:ascii="Times New Roman" w:hAnsi="Times New Roman"/>
          <w:sz w:val="24"/>
          <w:szCs w:val="28"/>
          <w:lang w:val="en-GB"/>
        </w:rPr>
        <w:t>1% penicillin/streptomycin (Invitrogen P4333)</w:t>
      </w:r>
      <w:r w:rsidR="00127D2B">
        <w:rPr>
          <w:rFonts w:ascii="Times New Roman" w:hAnsi="Times New Roman"/>
          <w:sz w:val="24"/>
          <w:szCs w:val="28"/>
          <w:lang w:val="en-GB"/>
        </w:rPr>
        <w:t xml:space="preserve">, </w:t>
      </w:r>
      <w:r w:rsidR="002B1923" w:rsidRPr="002B1923">
        <w:rPr>
          <w:rFonts w:ascii="Times New Roman" w:hAnsi="Times New Roman"/>
          <w:sz w:val="24"/>
          <w:szCs w:val="28"/>
          <w:lang w:val="en-GB"/>
        </w:rPr>
        <w:t>100</w:t>
      </w:r>
      <w:r w:rsidR="00134C01">
        <w:rPr>
          <w:rFonts w:ascii="Times New Roman" w:hAnsi="Times New Roman"/>
          <w:sz w:val="24"/>
          <w:szCs w:val="28"/>
          <w:lang w:val="en-GB"/>
        </w:rPr>
        <w:t> </w:t>
      </w:r>
      <w:r w:rsidR="002B1923" w:rsidRPr="002B1923">
        <w:rPr>
          <w:rFonts w:ascii="Times New Roman" w:hAnsi="Times New Roman"/>
          <w:sz w:val="24"/>
          <w:szCs w:val="28"/>
          <w:lang w:val="en-GB"/>
        </w:rPr>
        <w:t>ng/ml</w:t>
      </w:r>
      <w:r w:rsidR="002B1923">
        <w:rPr>
          <w:rFonts w:ascii="Times New Roman" w:hAnsi="Times New Roman"/>
          <w:sz w:val="24"/>
          <w:szCs w:val="28"/>
          <w:lang w:val="en-GB"/>
        </w:rPr>
        <w:t xml:space="preserve"> </w:t>
      </w:r>
      <w:r w:rsidR="00235716">
        <w:rPr>
          <w:rFonts w:ascii="Times New Roman" w:hAnsi="Times New Roman"/>
          <w:sz w:val="24"/>
          <w:szCs w:val="28"/>
          <w:lang w:val="en-GB"/>
        </w:rPr>
        <w:t xml:space="preserve">human stem cell factor, </w:t>
      </w:r>
      <w:r w:rsidR="00235716" w:rsidRPr="00997EC6">
        <w:rPr>
          <w:rFonts w:ascii="Times New Roman" w:hAnsi="Times New Roman"/>
          <w:sz w:val="24"/>
          <w:szCs w:val="28"/>
          <w:lang w:val="en-GB"/>
        </w:rPr>
        <w:t>SCF (</w:t>
      </w:r>
      <w:r w:rsidR="00997EC6" w:rsidRPr="00997EC6">
        <w:rPr>
          <w:rFonts w:ascii="Times New Roman" w:hAnsi="Times New Roman"/>
          <w:sz w:val="24"/>
          <w:szCs w:val="28"/>
          <w:lang w:val="en-GB"/>
        </w:rPr>
        <w:t>Sigma S7901</w:t>
      </w:r>
      <w:r w:rsidR="00235716" w:rsidRPr="00997EC6">
        <w:rPr>
          <w:rFonts w:ascii="Times New Roman" w:hAnsi="Times New Roman"/>
          <w:sz w:val="24"/>
          <w:szCs w:val="28"/>
          <w:lang w:val="en-GB"/>
        </w:rPr>
        <w:t>),</w:t>
      </w:r>
      <w:r w:rsidR="00235716">
        <w:rPr>
          <w:rFonts w:ascii="Times New Roman" w:hAnsi="Times New Roman"/>
          <w:sz w:val="24"/>
          <w:szCs w:val="28"/>
          <w:lang w:val="en-GB"/>
        </w:rPr>
        <w:t xml:space="preserve"> and </w:t>
      </w:r>
      <w:r w:rsidR="002B1923" w:rsidRPr="002B1923">
        <w:rPr>
          <w:rFonts w:ascii="Times New Roman" w:hAnsi="Times New Roman"/>
          <w:sz w:val="24"/>
          <w:szCs w:val="28"/>
          <w:lang w:val="en-GB"/>
        </w:rPr>
        <w:t>100</w:t>
      </w:r>
      <w:r w:rsidR="00F51137">
        <w:rPr>
          <w:rFonts w:ascii="Times New Roman" w:hAnsi="Times New Roman"/>
          <w:sz w:val="24"/>
          <w:szCs w:val="28"/>
          <w:lang w:val="en-GB"/>
        </w:rPr>
        <w:t xml:space="preserve"> </w:t>
      </w:r>
      <w:r w:rsidR="002B1923" w:rsidRPr="002B1923">
        <w:rPr>
          <w:rFonts w:ascii="Times New Roman" w:hAnsi="Times New Roman"/>
          <w:sz w:val="24"/>
          <w:szCs w:val="28"/>
          <w:lang w:val="en-GB"/>
        </w:rPr>
        <w:t>ng/ml</w:t>
      </w:r>
      <w:r w:rsidR="002B1923">
        <w:rPr>
          <w:rFonts w:ascii="Times New Roman" w:hAnsi="Times New Roman"/>
          <w:sz w:val="24"/>
          <w:szCs w:val="28"/>
          <w:lang w:val="en-GB"/>
        </w:rPr>
        <w:t xml:space="preserve"> </w:t>
      </w:r>
      <w:r w:rsidR="00235716">
        <w:rPr>
          <w:rFonts w:ascii="Times New Roman" w:hAnsi="Times New Roman"/>
          <w:sz w:val="24"/>
          <w:szCs w:val="28"/>
          <w:lang w:val="en-GB"/>
        </w:rPr>
        <w:t>interleukin-3</w:t>
      </w:r>
      <w:r w:rsidR="002B1923">
        <w:rPr>
          <w:rFonts w:ascii="Times New Roman" w:hAnsi="Times New Roman"/>
          <w:sz w:val="24"/>
          <w:szCs w:val="28"/>
          <w:lang w:val="en-GB"/>
        </w:rPr>
        <w:t xml:space="preserve"> </w:t>
      </w:r>
      <w:r w:rsidR="002B1923" w:rsidRPr="00997EC6">
        <w:rPr>
          <w:rFonts w:ascii="Times New Roman" w:hAnsi="Times New Roman"/>
          <w:sz w:val="24"/>
          <w:szCs w:val="28"/>
          <w:lang w:val="en-GB"/>
        </w:rPr>
        <w:t xml:space="preserve">(IL-3, </w:t>
      </w:r>
      <w:r w:rsidR="00997EC6" w:rsidRPr="00997EC6">
        <w:rPr>
          <w:rFonts w:ascii="Times New Roman" w:hAnsi="Times New Roman"/>
          <w:sz w:val="24"/>
          <w:szCs w:val="28"/>
          <w:lang w:val="en-GB"/>
        </w:rPr>
        <w:t>Sigma I1646</w:t>
      </w:r>
      <w:r w:rsidR="002B1923" w:rsidRPr="00997EC6">
        <w:rPr>
          <w:rFonts w:ascii="Times New Roman" w:hAnsi="Times New Roman"/>
          <w:sz w:val="24"/>
          <w:szCs w:val="28"/>
          <w:lang w:val="en-GB"/>
        </w:rPr>
        <w:t>)</w:t>
      </w:r>
      <w:r w:rsidR="00235716" w:rsidRPr="00997EC6">
        <w:rPr>
          <w:rFonts w:ascii="Times New Roman" w:hAnsi="Times New Roman"/>
          <w:sz w:val="24"/>
          <w:szCs w:val="28"/>
          <w:lang w:val="en-GB"/>
        </w:rPr>
        <w:t xml:space="preserve"> </w:t>
      </w:r>
      <w:r w:rsidR="00235716">
        <w:rPr>
          <w:rFonts w:ascii="Times New Roman" w:hAnsi="Times New Roman"/>
          <w:sz w:val="24"/>
          <w:szCs w:val="28"/>
          <w:lang w:val="en-GB"/>
        </w:rPr>
        <w:t xml:space="preserve">for </w:t>
      </w:r>
      <w:r w:rsidR="00997EC6">
        <w:rPr>
          <w:rFonts w:ascii="Times New Roman" w:hAnsi="Times New Roman"/>
          <w:sz w:val="24"/>
          <w:szCs w:val="28"/>
          <w:lang w:val="en-GB"/>
        </w:rPr>
        <w:t xml:space="preserve">three </w:t>
      </w:r>
      <w:r w:rsidR="00235716">
        <w:rPr>
          <w:rFonts w:ascii="Times New Roman" w:hAnsi="Times New Roman"/>
          <w:sz w:val="24"/>
          <w:szCs w:val="28"/>
          <w:lang w:val="en-GB"/>
        </w:rPr>
        <w:t>days. The second stage involved the transfer of promyelocytes into a medium consisting of IMDM,</w:t>
      </w:r>
      <w:r w:rsidR="00751942">
        <w:rPr>
          <w:rFonts w:ascii="Times New Roman" w:hAnsi="Times New Roman"/>
          <w:sz w:val="24"/>
          <w:szCs w:val="28"/>
          <w:lang w:val="en-GB"/>
        </w:rPr>
        <w:t xml:space="preserve"> 10% FBS, 100 ng/ml of</w:t>
      </w:r>
      <w:r w:rsidR="00235716">
        <w:rPr>
          <w:rFonts w:ascii="Times New Roman" w:hAnsi="Times New Roman"/>
          <w:sz w:val="24"/>
          <w:szCs w:val="28"/>
          <w:lang w:val="en-GB"/>
        </w:rPr>
        <w:t xml:space="preserve"> SCF, IL-3 and </w:t>
      </w:r>
      <w:r w:rsidR="00997EC6">
        <w:rPr>
          <w:rFonts w:ascii="Times New Roman" w:hAnsi="Times New Roman"/>
          <w:sz w:val="24"/>
          <w:szCs w:val="28"/>
          <w:lang w:val="en-GB"/>
        </w:rPr>
        <w:t>granulocyte colony</w:t>
      </w:r>
      <w:r w:rsidR="00751942">
        <w:rPr>
          <w:rFonts w:ascii="Times New Roman" w:hAnsi="Times New Roman"/>
          <w:sz w:val="24"/>
          <w:szCs w:val="28"/>
          <w:lang w:val="en-GB"/>
        </w:rPr>
        <w:t>-</w:t>
      </w:r>
      <w:r w:rsidR="00997EC6">
        <w:rPr>
          <w:rFonts w:ascii="Times New Roman" w:hAnsi="Times New Roman"/>
          <w:sz w:val="24"/>
          <w:szCs w:val="28"/>
          <w:lang w:val="en-GB"/>
        </w:rPr>
        <w:t>stimulating factor, (</w:t>
      </w:r>
      <w:r w:rsidR="00235716">
        <w:rPr>
          <w:rFonts w:ascii="Times New Roman" w:hAnsi="Times New Roman"/>
          <w:sz w:val="24"/>
          <w:szCs w:val="28"/>
          <w:lang w:val="en-GB"/>
        </w:rPr>
        <w:t>G-CSF</w:t>
      </w:r>
      <w:r w:rsidR="00751942">
        <w:rPr>
          <w:rFonts w:ascii="Times New Roman" w:hAnsi="Times New Roman"/>
          <w:sz w:val="24"/>
          <w:szCs w:val="28"/>
          <w:lang w:val="en-GB"/>
        </w:rPr>
        <w:t>, Sigma G0407</w:t>
      </w:r>
      <w:r w:rsidR="005B4077">
        <w:rPr>
          <w:rFonts w:ascii="Times New Roman" w:hAnsi="Times New Roman"/>
          <w:sz w:val="24"/>
          <w:szCs w:val="28"/>
          <w:lang w:val="en-GB"/>
        </w:rPr>
        <w:t>) leading</w:t>
      </w:r>
      <w:r w:rsidR="00235716">
        <w:rPr>
          <w:rFonts w:ascii="Times New Roman" w:hAnsi="Times New Roman"/>
          <w:sz w:val="24"/>
          <w:szCs w:val="28"/>
          <w:lang w:val="en-GB"/>
        </w:rPr>
        <w:t xml:space="preserve"> to their terminal different</w:t>
      </w:r>
      <w:r w:rsidR="002B1923">
        <w:rPr>
          <w:rFonts w:ascii="Times New Roman" w:hAnsi="Times New Roman"/>
          <w:sz w:val="24"/>
          <w:szCs w:val="28"/>
          <w:lang w:val="en-GB"/>
        </w:rPr>
        <w:t>iation into m</w:t>
      </w:r>
      <w:r w:rsidR="002B1923">
        <w:rPr>
          <w:rFonts w:ascii="Times New Roman" w:hAnsi="Times New Roman"/>
          <w:sz w:val="24"/>
          <w:szCs w:val="28"/>
          <w:lang w:val="en-GB"/>
        </w:rPr>
        <w:t>a</w:t>
      </w:r>
      <w:r w:rsidR="002B1923">
        <w:rPr>
          <w:rFonts w:ascii="Times New Roman" w:hAnsi="Times New Roman"/>
          <w:sz w:val="24"/>
          <w:szCs w:val="28"/>
          <w:lang w:val="en-GB"/>
        </w:rPr>
        <w:t xml:space="preserve">ture neutrophils </w:t>
      </w:r>
      <w:r w:rsidR="00751942">
        <w:rPr>
          <w:rFonts w:ascii="Times New Roman" w:hAnsi="Times New Roman"/>
          <w:sz w:val="24"/>
          <w:szCs w:val="28"/>
          <w:lang w:val="en-GB"/>
        </w:rPr>
        <w:t>from</w:t>
      </w:r>
      <w:r w:rsidR="002B1923">
        <w:rPr>
          <w:rFonts w:ascii="Times New Roman" w:hAnsi="Times New Roman"/>
          <w:sz w:val="24"/>
          <w:szCs w:val="28"/>
          <w:lang w:val="en-GB"/>
        </w:rPr>
        <w:t xml:space="preserve"> the </w:t>
      </w:r>
      <w:r w:rsidR="003110D4">
        <w:rPr>
          <w:rFonts w:ascii="Times New Roman" w:hAnsi="Times New Roman"/>
          <w:sz w:val="24"/>
          <w:szCs w:val="28"/>
          <w:lang w:val="en-GB"/>
        </w:rPr>
        <w:t>10</w:t>
      </w:r>
      <w:r w:rsidR="002B1923" w:rsidRPr="002B1923">
        <w:rPr>
          <w:rFonts w:ascii="Times New Roman" w:hAnsi="Times New Roman"/>
          <w:sz w:val="24"/>
          <w:szCs w:val="28"/>
          <w:vertAlign w:val="superscript"/>
          <w:lang w:val="en-GB"/>
        </w:rPr>
        <w:t>th</w:t>
      </w:r>
      <w:r w:rsidR="002B1923">
        <w:rPr>
          <w:rFonts w:ascii="Times New Roman" w:hAnsi="Times New Roman"/>
          <w:sz w:val="24"/>
          <w:szCs w:val="28"/>
          <w:lang w:val="en-GB"/>
        </w:rPr>
        <w:t xml:space="preserve"> day of culture. OS measurements and confocal microscopy ve</w:t>
      </w:r>
      <w:r w:rsidR="002B1923">
        <w:rPr>
          <w:rFonts w:ascii="Times New Roman" w:hAnsi="Times New Roman"/>
          <w:sz w:val="24"/>
          <w:szCs w:val="28"/>
          <w:lang w:val="en-GB"/>
        </w:rPr>
        <w:t>r</w:t>
      </w:r>
      <w:r w:rsidR="002B1923">
        <w:rPr>
          <w:rFonts w:ascii="Times New Roman" w:hAnsi="Times New Roman"/>
          <w:sz w:val="24"/>
          <w:szCs w:val="28"/>
          <w:lang w:val="en-GB"/>
        </w:rPr>
        <w:t>ification of nuclear morphology were made simultaneously on the differentiated cells on days 10, 11, 12</w:t>
      </w:r>
      <w:r w:rsidR="002A3A10">
        <w:rPr>
          <w:rFonts w:ascii="Times New Roman" w:hAnsi="Times New Roman"/>
          <w:sz w:val="24"/>
          <w:szCs w:val="28"/>
          <w:lang w:val="en-GB"/>
        </w:rPr>
        <w:t>,</w:t>
      </w:r>
      <w:r w:rsidR="002B1923">
        <w:rPr>
          <w:rFonts w:ascii="Times New Roman" w:hAnsi="Times New Roman"/>
          <w:sz w:val="24"/>
          <w:szCs w:val="28"/>
          <w:lang w:val="en-GB"/>
        </w:rPr>
        <w:t xml:space="preserve"> </w:t>
      </w:r>
      <w:r w:rsidR="008B646A">
        <w:rPr>
          <w:rFonts w:ascii="Times New Roman" w:hAnsi="Times New Roman"/>
          <w:sz w:val="24"/>
          <w:szCs w:val="28"/>
          <w:lang w:val="en-GB"/>
        </w:rPr>
        <w:t>13</w:t>
      </w:r>
      <w:r w:rsidR="00751942">
        <w:rPr>
          <w:rFonts w:ascii="Times New Roman" w:hAnsi="Times New Roman"/>
          <w:sz w:val="24"/>
          <w:szCs w:val="28"/>
          <w:lang w:val="en-GB"/>
        </w:rPr>
        <w:t>, 14</w:t>
      </w:r>
      <w:r w:rsidR="002A3A10">
        <w:rPr>
          <w:rFonts w:ascii="Times New Roman" w:hAnsi="Times New Roman"/>
          <w:sz w:val="24"/>
          <w:szCs w:val="28"/>
          <w:lang w:val="en-GB"/>
        </w:rPr>
        <w:t xml:space="preserve"> and 1</w:t>
      </w:r>
      <w:r w:rsidR="00751942">
        <w:rPr>
          <w:rFonts w:ascii="Times New Roman" w:hAnsi="Times New Roman"/>
          <w:sz w:val="24"/>
          <w:szCs w:val="28"/>
          <w:lang w:val="en-GB"/>
        </w:rPr>
        <w:t>5</w:t>
      </w:r>
      <w:r w:rsidR="005B4077">
        <w:rPr>
          <w:rFonts w:ascii="Times New Roman" w:hAnsi="Times New Roman"/>
          <w:sz w:val="24"/>
          <w:szCs w:val="28"/>
          <w:lang w:val="en-GB"/>
        </w:rPr>
        <w:t xml:space="preserve"> (Fig. S1)</w:t>
      </w:r>
      <w:r w:rsidR="008B646A">
        <w:rPr>
          <w:rFonts w:ascii="Times New Roman" w:hAnsi="Times New Roman"/>
          <w:sz w:val="24"/>
          <w:szCs w:val="28"/>
          <w:lang w:val="en-GB"/>
        </w:rPr>
        <w:t xml:space="preserve">. </w:t>
      </w:r>
      <w:r w:rsidR="003110D4">
        <w:rPr>
          <w:rFonts w:ascii="Times New Roman" w:hAnsi="Times New Roman"/>
          <w:sz w:val="24"/>
          <w:szCs w:val="28"/>
          <w:lang w:val="en-GB"/>
        </w:rPr>
        <w:t>Cell viability and</w:t>
      </w:r>
      <w:r w:rsidR="008B646A">
        <w:rPr>
          <w:rFonts w:ascii="Times New Roman" w:hAnsi="Times New Roman"/>
          <w:sz w:val="24"/>
          <w:szCs w:val="28"/>
          <w:lang w:val="en-GB"/>
        </w:rPr>
        <w:t xml:space="preserve"> apoptosis w</w:t>
      </w:r>
      <w:r w:rsidR="003110D4">
        <w:rPr>
          <w:rFonts w:ascii="Times New Roman" w:hAnsi="Times New Roman"/>
          <w:sz w:val="24"/>
          <w:szCs w:val="28"/>
          <w:lang w:val="en-GB"/>
        </w:rPr>
        <w:t xml:space="preserve">ere checked </w:t>
      </w:r>
      <w:r w:rsidR="002A3A10">
        <w:rPr>
          <w:rFonts w:ascii="Times New Roman" w:hAnsi="Times New Roman"/>
          <w:sz w:val="24"/>
          <w:szCs w:val="28"/>
          <w:lang w:val="en-GB"/>
        </w:rPr>
        <w:t xml:space="preserve">using </w:t>
      </w:r>
      <w:r w:rsidR="003110D4">
        <w:rPr>
          <w:rFonts w:ascii="Times New Roman" w:hAnsi="Times New Roman"/>
          <w:sz w:val="24"/>
          <w:szCs w:val="28"/>
          <w:lang w:val="en-GB"/>
        </w:rPr>
        <w:t xml:space="preserve">Trypan </w:t>
      </w:r>
      <w:r w:rsidR="003110D4">
        <w:rPr>
          <w:rFonts w:ascii="Times New Roman" w:hAnsi="Times New Roman"/>
          <w:sz w:val="24"/>
          <w:szCs w:val="28"/>
          <w:lang w:val="en-GB"/>
        </w:rPr>
        <w:lastRenderedPageBreak/>
        <w:t>blue dye and</w:t>
      </w:r>
      <w:r w:rsidR="008B646A">
        <w:rPr>
          <w:rFonts w:ascii="Times New Roman" w:hAnsi="Times New Roman"/>
          <w:sz w:val="24"/>
          <w:szCs w:val="28"/>
          <w:lang w:val="en-GB"/>
        </w:rPr>
        <w:t xml:space="preserve"> Annexin V</w:t>
      </w:r>
      <w:r w:rsidR="003110D4">
        <w:rPr>
          <w:rFonts w:ascii="Times New Roman" w:hAnsi="Times New Roman"/>
          <w:sz w:val="24"/>
          <w:szCs w:val="28"/>
          <w:lang w:val="en-GB"/>
        </w:rPr>
        <w:t>/</w:t>
      </w:r>
      <w:r w:rsidR="008B646A">
        <w:rPr>
          <w:rFonts w:ascii="Times New Roman" w:hAnsi="Times New Roman"/>
          <w:sz w:val="24"/>
          <w:szCs w:val="28"/>
          <w:lang w:val="en-GB"/>
        </w:rPr>
        <w:t>propidium iodide (</w:t>
      </w:r>
      <w:r w:rsidR="005B4077" w:rsidRPr="005B4077">
        <w:rPr>
          <w:rFonts w:ascii="Times New Roman" w:hAnsi="Times New Roman"/>
          <w:sz w:val="24"/>
          <w:szCs w:val="28"/>
          <w:lang w:val="en-GB"/>
        </w:rPr>
        <w:t>ApoDETECT Annexin V-FITC Kit</w:t>
      </w:r>
      <w:r w:rsidR="005B4077">
        <w:rPr>
          <w:rFonts w:ascii="Times New Roman" w:hAnsi="Times New Roman"/>
          <w:sz w:val="24"/>
          <w:szCs w:val="28"/>
          <w:lang w:val="en-GB"/>
        </w:rPr>
        <w:t xml:space="preserve">, </w:t>
      </w:r>
      <w:r w:rsidR="008B646A" w:rsidRPr="005B4077">
        <w:rPr>
          <w:rFonts w:ascii="Times New Roman" w:hAnsi="Times New Roman"/>
          <w:sz w:val="24"/>
          <w:szCs w:val="28"/>
          <w:lang w:val="en-GB"/>
        </w:rPr>
        <w:t>Invitrogen</w:t>
      </w:r>
      <w:r w:rsidR="005B4077" w:rsidRPr="005B4077">
        <w:rPr>
          <w:rFonts w:ascii="Times New Roman" w:hAnsi="Times New Roman"/>
          <w:sz w:val="24"/>
          <w:szCs w:val="28"/>
          <w:lang w:val="en-GB"/>
        </w:rPr>
        <w:t>,</w:t>
      </w:r>
      <w:r w:rsidR="005B4077">
        <w:rPr>
          <w:rFonts w:ascii="Times New Roman" w:hAnsi="Times New Roman"/>
          <w:color w:val="FF0000"/>
          <w:sz w:val="24"/>
          <w:szCs w:val="28"/>
          <w:lang w:val="en-GB"/>
        </w:rPr>
        <w:t xml:space="preserve"> </w:t>
      </w:r>
      <w:r w:rsidR="005B4077" w:rsidRPr="005B4077">
        <w:rPr>
          <w:rFonts w:ascii="Times New Roman" w:hAnsi="Times New Roman"/>
          <w:sz w:val="24"/>
          <w:szCs w:val="28"/>
          <w:lang w:val="en-GB"/>
        </w:rPr>
        <w:t>331200</w:t>
      </w:r>
      <w:r w:rsidR="008B646A">
        <w:rPr>
          <w:rFonts w:ascii="Times New Roman" w:hAnsi="Times New Roman"/>
          <w:sz w:val="24"/>
          <w:szCs w:val="28"/>
          <w:lang w:val="en-GB"/>
        </w:rPr>
        <w:t>). The manufacturer’s protocol was used for the apoptosis detection.</w:t>
      </w:r>
      <w:r w:rsidR="002A3A10">
        <w:rPr>
          <w:rFonts w:ascii="Times New Roman" w:hAnsi="Times New Roman"/>
          <w:sz w:val="24"/>
          <w:szCs w:val="28"/>
          <w:lang w:val="en-GB"/>
        </w:rPr>
        <w:t xml:space="preserve"> Although viabi</w:t>
      </w:r>
      <w:r w:rsidR="002A3A10">
        <w:rPr>
          <w:rFonts w:ascii="Times New Roman" w:hAnsi="Times New Roman"/>
          <w:sz w:val="24"/>
          <w:szCs w:val="28"/>
          <w:lang w:val="en-GB"/>
        </w:rPr>
        <w:t>l</w:t>
      </w:r>
      <w:r w:rsidR="002A3A10">
        <w:rPr>
          <w:rFonts w:ascii="Times New Roman" w:hAnsi="Times New Roman"/>
          <w:sz w:val="24"/>
          <w:szCs w:val="28"/>
          <w:lang w:val="en-GB"/>
        </w:rPr>
        <w:t>ity was over 97% from day 11 to day15, about 10% of cells were apoptotic</w:t>
      </w:r>
      <w:r w:rsidR="005B4077">
        <w:rPr>
          <w:rFonts w:ascii="Times New Roman" w:hAnsi="Times New Roman"/>
          <w:sz w:val="24"/>
          <w:szCs w:val="28"/>
          <w:lang w:val="en-GB"/>
        </w:rPr>
        <w:t xml:space="preserve"> on day 15</w:t>
      </w:r>
      <w:r w:rsidR="002A3A10">
        <w:rPr>
          <w:rFonts w:ascii="Times New Roman" w:hAnsi="Times New Roman"/>
          <w:sz w:val="24"/>
          <w:szCs w:val="28"/>
          <w:lang w:val="en-GB"/>
        </w:rPr>
        <w:t xml:space="preserve"> (Fig. </w:t>
      </w:r>
      <w:r w:rsidR="002A3A10" w:rsidRPr="002B4D4D">
        <w:rPr>
          <w:rFonts w:ascii="Times New Roman" w:hAnsi="Times New Roman"/>
          <w:sz w:val="24"/>
          <w:szCs w:val="28"/>
          <w:lang w:val="en-GB"/>
        </w:rPr>
        <w:t>S1</w:t>
      </w:r>
      <w:r w:rsidR="00704F58" w:rsidRPr="002B4D4D">
        <w:rPr>
          <w:rFonts w:ascii="Times New Roman" w:hAnsi="Times New Roman"/>
          <w:sz w:val="24"/>
          <w:szCs w:val="28"/>
          <w:lang w:val="en-GB"/>
        </w:rPr>
        <w:t>D</w:t>
      </w:r>
      <w:r w:rsidR="001D458B" w:rsidRPr="002B4D4D">
        <w:rPr>
          <w:rFonts w:ascii="Times New Roman" w:hAnsi="Times New Roman"/>
          <w:sz w:val="24"/>
          <w:szCs w:val="28"/>
          <w:lang w:val="en-GB"/>
        </w:rPr>
        <w:t xml:space="preserve">) </w:t>
      </w:r>
      <w:r w:rsidR="002A3A10" w:rsidRPr="002B4D4D">
        <w:rPr>
          <w:rFonts w:ascii="Times New Roman" w:hAnsi="Times New Roman"/>
          <w:sz w:val="24"/>
          <w:szCs w:val="28"/>
          <w:lang w:val="en-GB"/>
        </w:rPr>
        <w:t>as expected due to short-lived neutrophils</w:t>
      </w:r>
      <w:r w:rsidR="00F10970" w:rsidRPr="002B4D4D">
        <w:rPr>
          <w:rFonts w:ascii="Times New Roman" w:hAnsi="Times New Roman"/>
          <w:sz w:val="24"/>
          <w:szCs w:val="28"/>
          <w:lang w:val="en-GB"/>
        </w:rPr>
        <w:t>.</w:t>
      </w:r>
    </w:p>
    <w:p w14:paraId="56D97AE3" w14:textId="77777777" w:rsidR="001D458B" w:rsidRPr="002B4D4D" w:rsidRDefault="001D458B" w:rsidP="001D458B">
      <w:pPr>
        <w:spacing w:line="360" w:lineRule="auto"/>
        <w:rPr>
          <w:rFonts w:ascii="Times New Roman" w:hAnsi="Times New Roman"/>
          <w:sz w:val="24"/>
          <w:szCs w:val="28"/>
          <w:lang w:val="en-GB"/>
        </w:rPr>
      </w:pPr>
      <w:r w:rsidRPr="002B4D4D">
        <w:rPr>
          <w:rFonts w:ascii="Times New Roman" w:hAnsi="Times New Roman"/>
          <w:sz w:val="24"/>
          <w:szCs w:val="28"/>
          <w:lang w:val="en-GB"/>
        </w:rPr>
        <w:t>For differentiation into monocytes and subsequently macrophages, the same two-stage prot</w:t>
      </w:r>
      <w:r w:rsidRPr="002B4D4D">
        <w:rPr>
          <w:rFonts w:ascii="Times New Roman" w:hAnsi="Times New Roman"/>
          <w:sz w:val="24"/>
          <w:szCs w:val="28"/>
          <w:lang w:val="en-GB"/>
        </w:rPr>
        <w:t>o</w:t>
      </w:r>
      <w:r w:rsidRPr="002B4D4D">
        <w:rPr>
          <w:rFonts w:ascii="Times New Roman" w:hAnsi="Times New Roman"/>
          <w:sz w:val="24"/>
          <w:szCs w:val="28"/>
          <w:lang w:val="en-GB"/>
        </w:rPr>
        <w:t xml:space="preserve">col was used, except that in stage two, GM-CSF was not added, ensuring that monocytes, neutrophils and macrophages were obtained </w:t>
      </w:r>
      <w:r w:rsidR="00E821C1" w:rsidRPr="002B4D4D">
        <w:rPr>
          <w:rFonts w:ascii="Times New Roman" w:hAnsi="Times New Roman"/>
          <w:sz w:val="24"/>
          <w:szCs w:val="28"/>
          <w:lang w:val="en-GB"/>
        </w:rPr>
        <w:fldChar w:fldCharType="begin" w:fldLock="1"/>
      </w:r>
      <w:r w:rsidRPr="002B4D4D">
        <w:rPr>
          <w:rFonts w:ascii="Times New Roman" w:hAnsi="Times New Roman"/>
          <w:sz w:val="24"/>
          <w:szCs w:val="28"/>
          <w:lang w:val="en-GB"/>
        </w:rPr>
        <w:instrText>ADDIN CSL_CITATION { "citationItems" : [ { "id" : "ITEM-1", "itemData" : { "abstract" : "CD34+ cells isolated from bone marrow or umbilical cord blood from healthy donors were studied for proliferation and differentiation in liquid cultures in the presence of recombinant human granulocyte-monocyte colony-stimulating factor (GM-CSF), granulocyte CSF (G-CSF), monocyte CSF (M-CSF), and interleukin-3 (IL-3), followed by immunophenotyping for myeloid and myeloid-associated cell surface markers. IL-3, either alone or together with GM-CSF, G-CSF, or M-CSF, induced, on average, 50-fold cell multiplication, GM-CSF five fold to 10-fold, and G-CSF and M-CSF less than fivefold. Cells from cultures stimulated with GM-CSF, G-CSF, or M-CSF alone contained cells with a \"broad\" myeloid profile, \"broader\" than observed in cultures with IL-3. However, since IL-3 induced rapid cell multiplication, high numbers of cells expressing early (CD13, CD33) and late myeloid markers (CD14, CD15) were recovered. The presence of other CSFs together with IL-3 did not alter the IL-3-induced effect on the cells. When 5,000 CD34+ cells were cultured with IL-3 alone, the cultures still contained 2,000 to 5,000 CD34+ cells after 14 days of culture, while cells cultured with GM-CSF, G-CSF, or M-CSF contained less than 1,000 CD34+ cells. Furthermore, 1,000 to 3,000 cells were positive for the megakaryocytic lineage marker CD41b after cultures with GM-CSF or IL-3, while cultures with G-CSF or M-CSF did not contain detectable numbers of CD41b+ cells. Finally, erythroid cells could also be generated from purified CD34+ cells. The results show that IL-3 and GM-CSF can induce rapid proliferation of purified CD34+ cells in vitro with differentiation to multiple myeloid lineages, while certain subsets maintain expression of CD34.", "author" : [ { "family" : "Egeland", "given" : "T" }, { "family" : "Steen", "given" : "R" }, { "family" : "Quarsten", "given" : "H" }, { "family" : "Gaudernack", "given" : "G" }, { "family" : "Yang", "given" : "Y C" }, { "family" : "Thorsby", "given" : "E" } ], "container-title" : "Blood", "id" : "ITEM-1", "issue" : "12", "issued" : { "date-parts" : [ [ "1991", "12", "15" ] ] }, "page" : "3192-9", "title" : "Myeloid differentiation of purified CD34+ cells after stimulation with recombinant human granulocyte-monocyte colony-stimulating factor (CSF), granulocyte-CSF, monocyte-CSF, and interleukin-3.", "type" : "article-journal", "volume" : "78" }, "uris" : [ "http://www.mendeley.com/documents/?uuid=7e276ae3-0cb0-406f-ae66-53fe59a20baa" ] } ], "mendeley" : { "previouslyFormattedCitation" : "[8]" }, "properties" : { "noteIndex" : 0 }, "schema" : "https://github.com/citation-style-language/schema/raw/master/csl-citation.json" }</w:instrText>
      </w:r>
      <w:r w:rsidR="00E821C1" w:rsidRPr="002B4D4D">
        <w:rPr>
          <w:rFonts w:ascii="Times New Roman" w:hAnsi="Times New Roman"/>
          <w:sz w:val="24"/>
          <w:szCs w:val="28"/>
          <w:lang w:val="en-GB"/>
        </w:rPr>
        <w:fldChar w:fldCharType="separate"/>
      </w:r>
      <w:r w:rsidRPr="002B4D4D">
        <w:rPr>
          <w:rFonts w:ascii="Times New Roman" w:hAnsi="Times New Roman"/>
          <w:noProof/>
          <w:sz w:val="24"/>
          <w:szCs w:val="28"/>
          <w:lang w:val="en-GB"/>
        </w:rPr>
        <w:t>[8]</w:t>
      </w:r>
      <w:r w:rsidR="00E821C1" w:rsidRPr="002B4D4D">
        <w:rPr>
          <w:rFonts w:ascii="Times New Roman" w:hAnsi="Times New Roman"/>
          <w:sz w:val="24"/>
          <w:szCs w:val="28"/>
          <w:lang w:val="en-GB"/>
        </w:rPr>
        <w:fldChar w:fldCharType="end"/>
      </w:r>
      <w:r w:rsidRPr="002B4D4D">
        <w:rPr>
          <w:rFonts w:ascii="Times New Roman" w:hAnsi="Times New Roman"/>
          <w:sz w:val="24"/>
          <w:szCs w:val="28"/>
          <w:lang w:val="en-GB"/>
        </w:rPr>
        <w:t>. From day 15 to day 22, only attached cells were maintained in culture, which were identified as macrophages.</w:t>
      </w:r>
    </w:p>
    <w:p w14:paraId="704C4189" w14:textId="77777777" w:rsidR="00854261" w:rsidRDefault="00854261" w:rsidP="00134C01">
      <w:pPr>
        <w:spacing w:after="0" w:line="360" w:lineRule="auto"/>
        <w:ind w:left="720" w:hanging="720"/>
        <w:rPr>
          <w:rFonts w:ascii="Times New Roman" w:hAnsi="Times New Roman"/>
          <w:b/>
          <w:sz w:val="24"/>
          <w:szCs w:val="28"/>
          <w:lang w:val="en-GB"/>
        </w:rPr>
      </w:pPr>
      <w:r>
        <w:rPr>
          <w:rFonts w:ascii="Times New Roman" w:hAnsi="Times New Roman"/>
          <w:b/>
          <w:sz w:val="24"/>
          <w:szCs w:val="28"/>
          <w:lang w:val="en-GB"/>
        </w:rPr>
        <w:t>Further proofs of differentiation</w:t>
      </w:r>
    </w:p>
    <w:p w14:paraId="387B1443" w14:textId="77777777" w:rsidR="00581113" w:rsidRDefault="00854261" w:rsidP="00131390">
      <w:pPr>
        <w:spacing w:line="360" w:lineRule="auto"/>
        <w:rPr>
          <w:rFonts w:ascii="Times New Roman" w:hAnsi="Times New Roman"/>
          <w:sz w:val="24"/>
          <w:szCs w:val="28"/>
          <w:lang w:val="en-GB"/>
        </w:rPr>
      </w:pPr>
      <w:r w:rsidRPr="00887EA7">
        <w:rPr>
          <w:rFonts w:ascii="Times New Roman" w:hAnsi="Times New Roman"/>
          <w:sz w:val="24"/>
          <w:szCs w:val="28"/>
          <w:lang w:val="en-GB"/>
        </w:rPr>
        <w:t>In a</w:t>
      </w:r>
      <w:r>
        <w:rPr>
          <w:rFonts w:ascii="Times New Roman" w:hAnsi="Times New Roman"/>
          <w:sz w:val="24"/>
          <w:szCs w:val="28"/>
          <w:lang w:val="en-GB"/>
        </w:rPr>
        <w:t>ddition to functional assays (Fig. 4</w:t>
      </w:r>
      <w:r w:rsidR="00704F58">
        <w:rPr>
          <w:rFonts w:ascii="Times New Roman" w:hAnsi="Times New Roman"/>
          <w:sz w:val="24"/>
          <w:szCs w:val="28"/>
          <w:lang w:val="en-GB"/>
        </w:rPr>
        <w:t>B</w:t>
      </w:r>
      <w:r>
        <w:rPr>
          <w:rFonts w:ascii="Times New Roman" w:hAnsi="Times New Roman"/>
          <w:sz w:val="24"/>
          <w:szCs w:val="28"/>
          <w:lang w:val="en-GB"/>
        </w:rPr>
        <w:t xml:space="preserve">) to test for successful differentiation of </w:t>
      </w:r>
      <w:r w:rsidR="005B4077">
        <w:rPr>
          <w:rFonts w:ascii="Times New Roman" w:hAnsi="Times New Roman"/>
          <w:sz w:val="24"/>
          <w:szCs w:val="28"/>
          <w:lang w:val="en-GB"/>
        </w:rPr>
        <w:t>cells</w:t>
      </w:r>
      <w:r>
        <w:rPr>
          <w:rFonts w:ascii="Times New Roman" w:hAnsi="Times New Roman"/>
          <w:sz w:val="24"/>
          <w:szCs w:val="28"/>
          <w:lang w:val="en-GB"/>
        </w:rPr>
        <w:t xml:space="preserve"> and the obvious phenotypic changes accompanying differentiation (adherence to substrate for macr</w:t>
      </w:r>
      <w:r>
        <w:rPr>
          <w:rFonts w:ascii="Times New Roman" w:hAnsi="Times New Roman"/>
          <w:sz w:val="24"/>
          <w:szCs w:val="28"/>
          <w:lang w:val="en-GB"/>
        </w:rPr>
        <w:t>o</w:t>
      </w:r>
      <w:r>
        <w:rPr>
          <w:rFonts w:ascii="Times New Roman" w:hAnsi="Times New Roman"/>
          <w:sz w:val="24"/>
          <w:szCs w:val="28"/>
          <w:lang w:val="en-GB"/>
        </w:rPr>
        <w:t xml:space="preserve">phages, near-cessation of proliferation for neutrophils, reduction in size for monocytes and neutrophils) into mature myeloid cells, we carried out two more phenotypic </w:t>
      </w:r>
      <w:r w:rsidR="00B30A79">
        <w:rPr>
          <w:rFonts w:ascii="Times New Roman" w:hAnsi="Times New Roman"/>
          <w:sz w:val="24"/>
          <w:szCs w:val="28"/>
          <w:lang w:val="en-GB"/>
        </w:rPr>
        <w:t>assays</w:t>
      </w:r>
      <w:r>
        <w:rPr>
          <w:rFonts w:ascii="Times New Roman" w:hAnsi="Times New Roman"/>
          <w:sz w:val="24"/>
          <w:szCs w:val="28"/>
          <w:lang w:val="en-GB"/>
        </w:rPr>
        <w:t>: characte</w:t>
      </w:r>
      <w:r>
        <w:rPr>
          <w:rFonts w:ascii="Times New Roman" w:hAnsi="Times New Roman"/>
          <w:sz w:val="24"/>
          <w:szCs w:val="28"/>
          <w:lang w:val="en-GB"/>
        </w:rPr>
        <w:t>r</w:t>
      </w:r>
      <w:r>
        <w:rPr>
          <w:rFonts w:ascii="Times New Roman" w:hAnsi="Times New Roman"/>
          <w:sz w:val="24"/>
          <w:szCs w:val="28"/>
          <w:lang w:val="en-GB"/>
        </w:rPr>
        <w:t>ization of nuclear shape by double-staining confocal microscopy and re-induction of differe</w:t>
      </w:r>
      <w:r>
        <w:rPr>
          <w:rFonts w:ascii="Times New Roman" w:hAnsi="Times New Roman"/>
          <w:sz w:val="24"/>
          <w:szCs w:val="28"/>
          <w:lang w:val="en-GB"/>
        </w:rPr>
        <w:t>n</w:t>
      </w:r>
      <w:r>
        <w:rPr>
          <w:rFonts w:ascii="Times New Roman" w:hAnsi="Times New Roman"/>
          <w:sz w:val="24"/>
          <w:szCs w:val="28"/>
          <w:lang w:val="en-GB"/>
        </w:rPr>
        <w:t xml:space="preserve">tiation. </w:t>
      </w:r>
      <w:r w:rsidRPr="000D0135">
        <w:rPr>
          <w:rFonts w:ascii="Times New Roman" w:hAnsi="Times New Roman"/>
          <w:sz w:val="24"/>
          <w:szCs w:val="28"/>
          <w:lang w:val="en-GB"/>
        </w:rPr>
        <w:t xml:space="preserve">For </w:t>
      </w:r>
      <w:r>
        <w:rPr>
          <w:rFonts w:ascii="Times New Roman" w:hAnsi="Times New Roman"/>
          <w:sz w:val="24"/>
          <w:szCs w:val="28"/>
          <w:lang w:val="en-GB"/>
        </w:rPr>
        <w:t xml:space="preserve">determining nuclear morphology (Fig. S1) and </w:t>
      </w:r>
      <w:r w:rsidRPr="000D0135">
        <w:rPr>
          <w:rFonts w:ascii="Times New Roman" w:hAnsi="Times New Roman"/>
          <w:sz w:val="24"/>
          <w:szCs w:val="28"/>
          <w:lang w:val="en-GB"/>
        </w:rPr>
        <w:t>nuclear to cytoplasmic ratio</w:t>
      </w:r>
      <w:r>
        <w:rPr>
          <w:rFonts w:ascii="Times New Roman" w:hAnsi="Times New Roman"/>
          <w:sz w:val="24"/>
          <w:szCs w:val="28"/>
          <w:lang w:val="en-GB"/>
        </w:rPr>
        <w:t>,</w:t>
      </w:r>
      <w:r w:rsidRPr="000D0135">
        <w:rPr>
          <w:rFonts w:ascii="Times New Roman" w:hAnsi="Times New Roman"/>
          <w:sz w:val="24"/>
          <w:szCs w:val="28"/>
          <w:lang w:val="en-GB"/>
        </w:rPr>
        <w:t xml:space="preserve"> live cells were stained with</w:t>
      </w:r>
      <w:r>
        <w:rPr>
          <w:rFonts w:ascii="Times New Roman" w:hAnsi="Times New Roman"/>
          <w:sz w:val="24"/>
          <w:szCs w:val="28"/>
          <w:lang w:val="en-GB"/>
        </w:rPr>
        <w:t xml:space="preserve"> two</w:t>
      </w:r>
      <w:r w:rsidRPr="000D0135">
        <w:rPr>
          <w:rFonts w:ascii="Times New Roman" w:hAnsi="Times New Roman"/>
          <w:sz w:val="24"/>
          <w:szCs w:val="28"/>
          <w:lang w:val="en-GB"/>
        </w:rPr>
        <w:t xml:space="preserve"> dyes</w:t>
      </w:r>
      <w:r>
        <w:rPr>
          <w:rFonts w:ascii="Times New Roman" w:hAnsi="Times New Roman"/>
          <w:sz w:val="24"/>
          <w:szCs w:val="28"/>
          <w:lang w:val="en-GB"/>
        </w:rPr>
        <w:t xml:space="preserve">: one </w:t>
      </w:r>
      <w:r w:rsidRPr="000D0135">
        <w:rPr>
          <w:rFonts w:ascii="Times New Roman" w:hAnsi="Times New Roman"/>
          <w:sz w:val="24"/>
          <w:szCs w:val="28"/>
          <w:lang w:val="en-GB"/>
        </w:rPr>
        <w:t xml:space="preserve">for nuclei (SYTO 61, Invitrogen 775304) and </w:t>
      </w:r>
      <w:r>
        <w:rPr>
          <w:rFonts w:ascii="Times New Roman" w:hAnsi="Times New Roman"/>
          <w:sz w:val="24"/>
          <w:szCs w:val="28"/>
          <w:lang w:val="en-GB"/>
        </w:rPr>
        <w:t xml:space="preserve">the </w:t>
      </w:r>
      <w:r w:rsidRPr="000D0135">
        <w:rPr>
          <w:rFonts w:ascii="Times New Roman" w:hAnsi="Times New Roman"/>
          <w:sz w:val="24"/>
          <w:szCs w:val="28"/>
          <w:lang w:val="en-GB"/>
        </w:rPr>
        <w:t xml:space="preserve">other for </w:t>
      </w:r>
      <w:r>
        <w:rPr>
          <w:rFonts w:ascii="Times New Roman" w:hAnsi="Times New Roman"/>
          <w:sz w:val="24"/>
          <w:szCs w:val="28"/>
          <w:lang w:val="en-GB"/>
        </w:rPr>
        <w:t xml:space="preserve">the </w:t>
      </w:r>
      <w:r w:rsidRPr="000D0135">
        <w:rPr>
          <w:rFonts w:ascii="Times New Roman" w:hAnsi="Times New Roman"/>
          <w:sz w:val="24"/>
          <w:szCs w:val="28"/>
          <w:lang w:val="en-GB"/>
        </w:rPr>
        <w:t>cytoplasm including mitochondria (MitoTracker Orange CMTMRos, Invitrogen, 815301).  After incubation in culture media with the two dyes each at a final concentration of 10</w:t>
      </w:r>
      <w:r>
        <w:rPr>
          <w:rFonts w:ascii="Times New Roman" w:hAnsi="Times New Roman"/>
          <w:sz w:val="24"/>
          <w:szCs w:val="28"/>
          <w:lang w:val="en-GB"/>
        </w:rPr>
        <w:t xml:space="preserve"> µM</w:t>
      </w:r>
      <w:r w:rsidR="00581113">
        <w:rPr>
          <w:rFonts w:ascii="Times New Roman" w:hAnsi="Times New Roman"/>
          <w:sz w:val="24"/>
          <w:szCs w:val="28"/>
          <w:lang w:val="en-GB"/>
        </w:rPr>
        <w:t xml:space="preserve"> </w:t>
      </w:r>
      <w:r w:rsidRPr="000D0135">
        <w:rPr>
          <w:rFonts w:ascii="Times New Roman" w:hAnsi="Times New Roman"/>
          <w:sz w:val="24"/>
          <w:szCs w:val="28"/>
          <w:lang w:val="en-GB"/>
        </w:rPr>
        <w:t xml:space="preserve">for </w:t>
      </w:r>
      <w:r w:rsidR="005B4077">
        <w:rPr>
          <w:rFonts w:ascii="Times New Roman" w:hAnsi="Times New Roman"/>
          <w:sz w:val="24"/>
          <w:szCs w:val="28"/>
          <w:lang w:val="en-GB"/>
        </w:rPr>
        <w:t>30-</w:t>
      </w:r>
      <w:r w:rsidR="00B30A79">
        <w:rPr>
          <w:rFonts w:ascii="Times New Roman" w:hAnsi="Times New Roman"/>
          <w:sz w:val="24"/>
          <w:szCs w:val="28"/>
          <w:lang w:val="en-GB"/>
        </w:rPr>
        <w:t>45 minutes,</w:t>
      </w:r>
      <w:r w:rsidRPr="000D0135">
        <w:rPr>
          <w:rFonts w:ascii="Times New Roman" w:hAnsi="Times New Roman"/>
          <w:sz w:val="24"/>
          <w:szCs w:val="28"/>
          <w:lang w:val="en-GB"/>
        </w:rPr>
        <w:t xml:space="preserve"> cells were centrifuged, resuspended in culture media, incubated for 10 mins, washed again in culture media, placed on a depression slide and brought to a Leica SP5 inverted confocal microscope where confocal images were taken using a 63x oil-immersion objective. </w:t>
      </w:r>
      <w:r>
        <w:rPr>
          <w:rFonts w:ascii="Times New Roman" w:hAnsi="Times New Roman"/>
          <w:sz w:val="24"/>
          <w:szCs w:val="28"/>
          <w:lang w:val="en-GB"/>
        </w:rPr>
        <w:t>We developed an i</w:t>
      </w:r>
      <w:r w:rsidRPr="000D0135">
        <w:rPr>
          <w:rFonts w:ascii="Times New Roman" w:hAnsi="Times New Roman"/>
          <w:sz w:val="24"/>
          <w:szCs w:val="28"/>
          <w:lang w:val="en-GB"/>
        </w:rPr>
        <w:t>n-house code in Matlab (Mathworks, Natwick, MA), for simultaneous segmentation of the nucleus and the cytoplasm in cross-sectional images of single cells.</w:t>
      </w:r>
      <w:r w:rsidR="00B30A79">
        <w:rPr>
          <w:rFonts w:ascii="Times New Roman" w:hAnsi="Times New Roman"/>
          <w:sz w:val="24"/>
          <w:szCs w:val="28"/>
          <w:lang w:val="en-GB"/>
        </w:rPr>
        <w:t xml:space="preserve"> Both HL60-derived neutrophils and CD34</w:t>
      </w:r>
      <w:r w:rsidR="005B4077">
        <w:rPr>
          <w:rFonts w:ascii="Times New Roman" w:hAnsi="Times New Roman"/>
          <w:sz w:val="24"/>
          <w:szCs w:val="28"/>
          <w:lang w:val="en-GB"/>
        </w:rPr>
        <w:t>+</w:t>
      </w:r>
      <w:r w:rsidR="00B30A79">
        <w:rPr>
          <w:rFonts w:ascii="Times New Roman" w:hAnsi="Times New Roman"/>
          <w:sz w:val="24"/>
          <w:szCs w:val="28"/>
          <w:lang w:val="en-GB"/>
        </w:rPr>
        <w:t>-derived neutrophils showed nuclear lobulation (3-5 lobes appearing as either as segmented lobes or banded lobes) characteristic of primary neutrophils (Fig.S1</w:t>
      </w:r>
      <w:r w:rsidR="00704F58">
        <w:rPr>
          <w:rFonts w:ascii="Times New Roman" w:hAnsi="Times New Roman"/>
          <w:sz w:val="24"/>
          <w:szCs w:val="28"/>
          <w:lang w:val="en-GB"/>
        </w:rPr>
        <w:t>A</w:t>
      </w:r>
      <w:r w:rsidR="00100B37">
        <w:rPr>
          <w:rFonts w:ascii="Times New Roman" w:hAnsi="Times New Roman"/>
          <w:sz w:val="24"/>
          <w:szCs w:val="28"/>
          <w:lang w:val="en-GB"/>
        </w:rPr>
        <w:t xml:space="preserve">, </w:t>
      </w:r>
      <w:r w:rsidR="00704F58">
        <w:rPr>
          <w:rFonts w:ascii="Times New Roman" w:hAnsi="Times New Roman"/>
          <w:sz w:val="24"/>
          <w:szCs w:val="28"/>
          <w:lang w:val="en-GB"/>
        </w:rPr>
        <w:t>B</w:t>
      </w:r>
      <w:r w:rsidR="00B30A79">
        <w:rPr>
          <w:rFonts w:ascii="Times New Roman" w:hAnsi="Times New Roman"/>
          <w:sz w:val="24"/>
          <w:szCs w:val="28"/>
          <w:lang w:val="en-GB"/>
        </w:rPr>
        <w:t>).  Monocytes showed typical horse-shoe-shaped nuclei.  Since over 9</w:t>
      </w:r>
      <w:r w:rsidR="005437B4">
        <w:rPr>
          <w:rFonts w:ascii="Times New Roman" w:hAnsi="Times New Roman"/>
          <w:sz w:val="24"/>
          <w:szCs w:val="28"/>
          <w:lang w:val="en-GB"/>
        </w:rPr>
        <w:t>8</w:t>
      </w:r>
      <w:r w:rsidR="00B30A79">
        <w:rPr>
          <w:rFonts w:ascii="Times New Roman" w:hAnsi="Times New Roman"/>
          <w:sz w:val="24"/>
          <w:szCs w:val="28"/>
          <w:lang w:val="en-GB"/>
        </w:rPr>
        <w:t>% of macrophages become attached to culture flask and display pseudopodia-like protrusions, their successful differentiation was obvious without any nuclear morpholo</w:t>
      </w:r>
      <w:r w:rsidR="00B30A79">
        <w:rPr>
          <w:rFonts w:ascii="Times New Roman" w:hAnsi="Times New Roman"/>
          <w:sz w:val="24"/>
          <w:szCs w:val="28"/>
          <w:lang w:val="en-GB"/>
        </w:rPr>
        <w:t>g</w:t>
      </w:r>
      <w:r w:rsidR="00B30A79">
        <w:rPr>
          <w:rFonts w:ascii="Times New Roman" w:hAnsi="Times New Roman"/>
          <w:sz w:val="24"/>
          <w:szCs w:val="28"/>
          <w:lang w:val="en-GB"/>
        </w:rPr>
        <w:t xml:space="preserve">ic characterization though their low nuclear to cytoplasmic ratio (about 35%) and somewhat ‘horse-shoe’-like nuclei (Fig. S1) corroborate with their status as mature monocytes. </w:t>
      </w:r>
      <w:r w:rsidR="006F0641">
        <w:rPr>
          <w:rFonts w:ascii="Times New Roman" w:hAnsi="Times New Roman"/>
          <w:sz w:val="24"/>
          <w:szCs w:val="28"/>
          <w:lang w:val="en-GB"/>
        </w:rPr>
        <w:t>Fu</w:t>
      </w:r>
      <w:r w:rsidR="006F0641">
        <w:rPr>
          <w:rFonts w:ascii="Times New Roman" w:hAnsi="Times New Roman"/>
          <w:sz w:val="24"/>
          <w:szCs w:val="28"/>
          <w:lang w:val="en-GB"/>
        </w:rPr>
        <w:t>r</w:t>
      </w:r>
      <w:r w:rsidR="006F0641">
        <w:rPr>
          <w:rFonts w:ascii="Times New Roman" w:hAnsi="Times New Roman"/>
          <w:sz w:val="24"/>
          <w:szCs w:val="28"/>
          <w:lang w:val="en-GB"/>
        </w:rPr>
        <w:t xml:space="preserve">thermore, addition of 16 nM PMA to HL60-derived neutrophils resulted in massive necrosis </w:t>
      </w:r>
      <w:r w:rsidR="006F0641">
        <w:rPr>
          <w:rFonts w:ascii="Times New Roman" w:hAnsi="Times New Roman"/>
          <w:sz w:val="24"/>
          <w:szCs w:val="28"/>
          <w:lang w:val="en-GB"/>
        </w:rPr>
        <w:lastRenderedPageBreak/>
        <w:t>within 12 h while the same treatment on HL60-derived mono</w:t>
      </w:r>
      <w:r w:rsidR="001B57C6">
        <w:rPr>
          <w:rFonts w:ascii="Times New Roman" w:hAnsi="Times New Roman"/>
          <w:sz w:val="24"/>
          <w:szCs w:val="28"/>
          <w:lang w:val="en-GB"/>
        </w:rPr>
        <w:t>cytes yielded macrophages in 24 </w:t>
      </w:r>
      <w:r w:rsidR="006F0641">
        <w:rPr>
          <w:rFonts w:ascii="Times New Roman" w:hAnsi="Times New Roman"/>
          <w:sz w:val="24"/>
          <w:szCs w:val="28"/>
          <w:lang w:val="en-GB"/>
        </w:rPr>
        <w:t>h.</w:t>
      </w:r>
    </w:p>
    <w:p w14:paraId="64C532F7" w14:textId="77777777" w:rsidR="000B3876" w:rsidRDefault="000B3876" w:rsidP="000B3876">
      <w:pPr>
        <w:spacing w:after="0" w:line="360" w:lineRule="auto"/>
        <w:ind w:left="720" w:hanging="720"/>
        <w:rPr>
          <w:rFonts w:ascii="Times New Roman" w:hAnsi="Times New Roman"/>
          <w:b/>
          <w:sz w:val="24"/>
          <w:szCs w:val="28"/>
          <w:lang w:val="en-GB"/>
        </w:rPr>
      </w:pPr>
      <w:r>
        <w:rPr>
          <w:rFonts w:ascii="Times New Roman" w:hAnsi="Times New Roman"/>
          <w:b/>
          <w:sz w:val="24"/>
          <w:szCs w:val="28"/>
          <w:lang w:val="en-GB"/>
        </w:rPr>
        <w:t>Further rheological analysis</w:t>
      </w:r>
    </w:p>
    <w:p w14:paraId="7C412BC2" w14:textId="77777777" w:rsidR="000B3876" w:rsidRDefault="000B3876" w:rsidP="00B9091C">
      <w:pPr>
        <w:spacing w:after="0" w:line="360" w:lineRule="auto"/>
        <w:rPr>
          <w:rFonts w:ascii="Times New Roman" w:hAnsi="Times New Roman"/>
          <w:sz w:val="24"/>
          <w:szCs w:val="28"/>
        </w:rPr>
      </w:pPr>
      <w:r w:rsidRPr="000B3876">
        <w:rPr>
          <w:rFonts w:ascii="Times New Roman" w:hAnsi="Times New Roman"/>
          <w:sz w:val="24"/>
          <w:szCs w:val="28"/>
        </w:rPr>
        <w:t>The computed peak stress on the major axis of deformation was found to be linearly propo</w:t>
      </w:r>
      <w:r w:rsidRPr="000B3876">
        <w:rPr>
          <w:rFonts w:ascii="Times New Roman" w:hAnsi="Times New Roman"/>
          <w:sz w:val="24"/>
          <w:szCs w:val="28"/>
        </w:rPr>
        <w:t>r</w:t>
      </w:r>
      <w:r w:rsidRPr="000B3876">
        <w:rPr>
          <w:rFonts w:ascii="Times New Roman" w:hAnsi="Times New Roman"/>
          <w:sz w:val="24"/>
          <w:szCs w:val="28"/>
        </w:rPr>
        <w:t>tional to the input laser power thereby providing a direct correlation between the input laser functions and the calculated input stress. By using step functions for the input laser powers, the peak stresses were also step-functions.  Classically, rheological experiments using step stress functions enable the measurement of creep compliance using the strain output. For vi</w:t>
      </w:r>
      <w:r w:rsidRPr="000B3876">
        <w:rPr>
          <w:rFonts w:ascii="Times New Roman" w:hAnsi="Times New Roman"/>
          <w:sz w:val="24"/>
          <w:szCs w:val="28"/>
        </w:rPr>
        <w:t>s</w:t>
      </w:r>
      <w:r w:rsidRPr="000B3876">
        <w:rPr>
          <w:rFonts w:ascii="Times New Roman" w:hAnsi="Times New Roman"/>
          <w:sz w:val="24"/>
          <w:szCs w:val="28"/>
        </w:rPr>
        <w:t xml:space="preserve">coelastic materials in general, linear and non-linear regimes can be established by performing several creep tests and then plotting the isochronal curves for such materials </w:t>
      </w:r>
      <w:r w:rsidR="00E821C1" w:rsidRPr="000B3876">
        <w:rPr>
          <w:rFonts w:ascii="Times New Roman" w:hAnsi="Times New Roman"/>
          <w:sz w:val="24"/>
          <w:szCs w:val="28"/>
        </w:rPr>
        <w:fldChar w:fldCharType="begin" w:fldLock="1"/>
      </w:r>
      <w:r w:rsidRPr="000B3876">
        <w:rPr>
          <w:rFonts w:ascii="Times New Roman" w:hAnsi="Times New Roman"/>
          <w:sz w:val="24"/>
          <w:szCs w:val="28"/>
        </w:rPr>
        <w:instrText>ADDIN CSL_CITATION { "citationItems" : [ { "id" : "ITEM-1", "itemData" : { "DOI" : "10.1063/1.1651639", "author" : [ { "family" : "Lakes", "given" : "R. S." } ], "container-title" : "Review of Scientific Instruments", "id" : "ITEM-1", "issue" : "4", "issued" : { "date-parts" : [ [ "2004" ] ] }, "page" : "797", "title" : "Viscoelastic measurement techniques", "type" : "article-journal", "volume" : "75" }, "uris" : [ "http://www.mendeley.com/documents/?uuid=4ce03e1e-4d1d-4e01-a791-51b0188cb831", "http://www.mendeley.com/documents/?uuid=17c8390b-45e5-4974-9e4f-e7bf3cfaaa2f" ] } ], "mendeley" : { "previouslyFormattedCitation" : "[9]" }, "properties" : { "noteIndex" : 0 }, "schema" : "https://github.com/citation-style-language/schema/raw/master/csl-citation.json" }</w:instrText>
      </w:r>
      <w:r w:rsidR="00E821C1" w:rsidRPr="000B3876">
        <w:rPr>
          <w:rFonts w:ascii="Times New Roman" w:hAnsi="Times New Roman"/>
          <w:sz w:val="24"/>
          <w:szCs w:val="28"/>
        </w:rPr>
        <w:fldChar w:fldCharType="separate"/>
      </w:r>
      <w:r w:rsidRPr="000B3876">
        <w:rPr>
          <w:rFonts w:ascii="Times New Roman" w:hAnsi="Times New Roman"/>
          <w:sz w:val="24"/>
          <w:szCs w:val="28"/>
        </w:rPr>
        <w:t>[9]</w:t>
      </w:r>
      <w:r w:rsidR="00E821C1" w:rsidRPr="000B3876">
        <w:rPr>
          <w:rFonts w:ascii="Times New Roman" w:hAnsi="Times New Roman"/>
          <w:sz w:val="24"/>
          <w:szCs w:val="28"/>
          <w:lang w:val="en-GB"/>
        </w:rPr>
        <w:fldChar w:fldCharType="end"/>
      </w:r>
      <w:r w:rsidRPr="000B3876">
        <w:rPr>
          <w:rFonts w:ascii="Times New Roman" w:hAnsi="Times New Roman"/>
          <w:sz w:val="24"/>
          <w:szCs w:val="28"/>
        </w:rPr>
        <w:t>.  The isoc</w:t>
      </w:r>
      <w:r w:rsidRPr="000B3876">
        <w:rPr>
          <w:rFonts w:ascii="Times New Roman" w:hAnsi="Times New Roman"/>
          <w:sz w:val="24"/>
          <w:szCs w:val="28"/>
        </w:rPr>
        <w:t>h</w:t>
      </w:r>
      <w:r w:rsidRPr="000B3876">
        <w:rPr>
          <w:rFonts w:ascii="Times New Roman" w:hAnsi="Times New Roman"/>
          <w:sz w:val="24"/>
          <w:szCs w:val="28"/>
        </w:rPr>
        <w:t xml:space="preserve">ronal curves we plotted for HL60 cells showed at least two distinct viscoelastic regimes (Fig. S4A), indicating an overall non-linear viscoelastic response of HL60 cells. It should be noted that several previous studies using the optical stretcher involved the establishment of a linear or quasi-linear regime for measurements </w:t>
      </w:r>
      <w:r w:rsidR="00E821C1" w:rsidRPr="000B3876">
        <w:rPr>
          <w:rFonts w:ascii="Times New Roman" w:hAnsi="Times New Roman"/>
          <w:sz w:val="24"/>
          <w:szCs w:val="28"/>
        </w:rPr>
        <w:fldChar w:fldCharType="begin" w:fldLock="1"/>
      </w:r>
      <w:r w:rsidRPr="000B3876">
        <w:rPr>
          <w:rFonts w:ascii="Times New Roman" w:hAnsi="Times New Roman"/>
          <w:sz w:val="24"/>
          <w:szCs w:val="28"/>
        </w:rPr>
        <w:instrText>ADDIN CSL_CITATION { "citationItems" : [ { "id" : "ITEM-1", "itemData" : { "DOI" : "10.1103/PhysRevLett.94.098103", "author" : [ { "family" : "Wottawah", "given" : "Falk" }, { "family" : "Schinkinger", "given" : "Stefan" }, { "family" : "Lincoln", "given" : "Bryan" }, { "family" : "Ananthakrishnan", "given" : "Revathi" }, { "family" : "Romeyke", "given" : "Maren" }, { "family" : "Guck", "given" : "Jochen" }, { "family" : "K\u00e4s", "given" : "Josef" } ], "container-title" : "Phys. Rev. Lett.", "id" : "ITEM-1", "issue" : "9", "issued" : { "date-parts" : [ [ "2005", "3" ] ] }, "page" : "1-4", "title" : "Optical rheology of biological cells", "type" : "article-journal", "volume" : "94" }, "uris" : [ "http://www.mendeley.com/documents/?uuid=05f0d75f-d428-46e5-b184-02771f7bfd4f" ] }, { "id" : "ITEM-2", "itemData" : { "DOI" : "10.1364/AO.48.006344", "abstract" : "The optical stretcher is a dual-beam trap capable of stretching individual cells. Previous studies have used either ray- or wave-optical models to compute the optical pressure on the surface of a spherical cell. We have extended the ray-optics model to account for focusing by the spherical interface and the effects of multiple internal reflections. Simulation results for red-blood cells (RBCs) show that internal reflections can lead to significant perturbation of the deformation, leading to a systematic error in the determination of cellular elasticity. Calibration studies show excellent agreement between the predicted and measured escape force, and RBC stiffness measurements are consistent with literature values. Measurements of the elasticity of murine osteogenic cells reveal that these cells are approximately 5.4 times stiffer than RBCs.", "author" : [ { "family" : "Ekpenyong", "given" : "Andrew E." }, { "family" : "Posey", "given" : "Carolyn L." }, { "family" : "Chaput", "given" : "Joy L." }, { "family" : "Burkart", "given" : "Anya K." }, { "family" : "Marquardt", "given" : "Meg M." }, { "family" : "Smith", "given" : "Timothy J." }, { "family" : "Nichols", "given" : "Michael G." } ], "container-title" : "Appl. Opt.", "id" : "ITEM-2", "issue" : "32", "issued" : { "date-parts" : [ [ "2009", "11", "10" ] ] }, "note" : "\n        From Duplicate 1 ( \n        \n          Determination of cell elasticity through hybrid ray optics and continuum mechanics modeling of cell deformation in the optical stretcher.\n        \n         - Ekpenyong, Andrew E; Posey, Carolyn L; Chaput, Joy L; Burkart, Anya K; Marquardt, Meg M; Smith, Timothy J; Nichols, Michael G )\n\n        \n        \n\n        \n\n        \n\n        From Duplicate 2 ( \n        \n          Determination of cell elasticity through hybrid ray optics and continuum mechanics modeling of cell deformation in the optical stretcher\n        \n         - Ekpenyong, Andrew E.; Posey, Carolyn L.; Chaput, Joy L.; Burkart, Anya K.; Marquardt, Meg M.; Smith, Timothy J.; Nichols, Michael G. )\n\n        \n        \n\n        From Duplicate 1 ( \n        \n        \n          Determination of cell elasticity through hybrid ray optics and continuum mechanics modeling of cell deformation in the optical stretcher\n        \n        \n         - Ekpenyong, Andrew E.; Posey, Carolyn L.; Chaput, Joy L.; Burkart, Anya K.; Marquardt, Meg M.; Smith, Timothy J.; Nichols, Michael G. )\n\n        \n        \n\n        From Duplicate 1 ( \n        \n        \n          Determination of cell elasticity through hybrid ray optics and continuum mechanics modeling of cell deformation in the optical stretcher.\n        \n        \n         - Ekpenyong, Andrew E; Posey, Carolyn L; Chaput, Joy L; Burkart, Anya K; Marquardt, Meg M; Smith, Timothy J; Nichols, Michael G )\n\n        \n        \n\n        \n\n        \n\n        From Duplicate 2 ( \n        \n        \n          Determination of cell elasticity through hybrid ray optics and continuum mechanics modeling of cell deformation in the optical stretcher\n        \n        \n         - Ekpenyong, Andrew E.; Posey, Carolyn L.; Chaput, Joy L.; Burkart, Anya K.; Marquardt, Meg M.; Smith, Timothy J.; Nichols, Michael G. )\n\n        \n        \n\n        \n\n        \n\n        \n\n        \n\n        From Duplicate 2 ( \n        \n        \n          Determination of cell elasticity through hybrid ray optics and continuum mechanics modeling of cell deformation in the optical stretcher\n        \n        \n         - Ekpenyong, Andrew E.; Posey, Carolyn L.; Chaput, Joy L.; Burkart, Anya K.; Marquardt, Meg M.; Smith, Timothy J.; Nichols, Michael G. )\n\n        \n        \n\n        \n\n        \n\n        \n\n        \n\n      ", "page" : "6344-54", "publisher" : "OSA", "shortTitle" : "Appl. Opt.", "title" : "Determination of cell elasticity through hybrid ray optics and continuum mechanics modeling of cell deformation in the optical stretcher.", "type" : "article-journal", "volume" : "48" }, "uris" : [ "http://www.mendeley.com/documents/?uuid=4f7758b2-e5de-491b-ae27-29574b633585" ] }, { "id" : "ITEM-3", "itemData" : { "DOI" : "10.1158/0008-5472.CAN-08-4073", "abstract" : "Oral squamous cell carcinomas are among the 10 most common cancers and have a 50% lethality rate after 5 years. Despite easy access to the oral cavity for cancer screening, the main limitations to successful treatment are uncertain prognostic criteria for (pre-)malignant lesions. Identifying a functional cellular marker may represent a significant improvement for diagnosis and treatment. Toward this goal, mechanical phenotyping of individual cells is a novel approach to detect cytoskeletal changes, which are diagnostic for malignant change. The compliance of cells from cell lines and primary samples of healthy donors and cancer patients was measured using a microfluidic optical stretcher. Cancer cells showed significantly different mechanical behavior, with a higher mean deformability and increased variance. Cancer cells (n approximately 30 cells measured from each patient) were on average 3.5 times more compliant than those of healthy donors [D(normal) = (4.43 +/- 0.68) 10(-3) Pa(-1); D(cancer) = (15.8 +/- 1.5) 10(-3) Pa(-1); P &lt; 0.01]. The diagnosis results of the patient samples were confirmed by standard histopathology. The generality of these findings was supported by measurements of two normal and four cancer oral epithelial cell lines. Our results indicate that mechanical phenotyping is a sensible, label-free approach for classifying cancer cells to enable broad screening of suspicious lesions in the oral cavity. It could in principle be applied to any cancer to aid conventional diagnostic procedures.", "author" : [ { "family" : "Remmerbach", "given" : "Torsten W" }, { "family" : "Wottawah", "given" : "Falk" }, { "family" : "Dietrich", "given" : "Julia" }, { "family" : "Lincoln", "given" : "Bryan" }, { "family" : "Wittekind", "given" : "Christian" }, { "family" : "Guck", "given" : "Jochen" } ], "container-title" : "Cancer Res.", "id" : "ITEM-3", "issue" : "5", "issued" : { "date-parts" : [ [ "2009", "3", "1" ] ] }, "note" : "        From Duplicate 2 (                           Oral cancer diagnosis by mechanical phenotyping.                         - Remmerbach, Torsten W; Wottawah, Falk; Dietrich, Julia; Lincoln, Bryan; Wittekind, Christian; Guck, Jochen )\n                \n        \n        \n      ", "page" : "1728-32", "title" : "Oral cancer diagnosis by mechanical phenotyping", "type" : "article-journal", "volume" : "69" }, "uris" : [ "http://www.mendeley.com/documents/?uuid=74b5aa7d-fd0b-4f53-bd02-9b91ba28bea7" ] } ], "mendeley" : { "previouslyFormattedCitation" : "[10\u201312]" }, "properties" : { "noteIndex" : 0 }, "schema" : "https://github.com/citation-style-language/schema/raw/master/csl-citation.json" }</w:instrText>
      </w:r>
      <w:r w:rsidR="00E821C1" w:rsidRPr="000B3876">
        <w:rPr>
          <w:rFonts w:ascii="Times New Roman" w:hAnsi="Times New Roman"/>
          <w:sz w:val="24"/>
          <w:szCs w:val="28"/>
        </w:rPr>
        <w:fldChar w:fldCharType="separate"/>
      </w:r>
      <w:r w:rsidRPr="000B3876">
        <w:rPr>
          <w:rFonts w:ascii="Times New Roman" w:hAnsi="Times New Roman"/>
          <w:sz w:val="24"/>
          <w:szCs w:val="28"/>
        </w:rPr>
        <w:t>[10–12]</w:t>
      </w:r>
      <w:r w:rsidR="00E821C1" w:rsidRPr="000B3876">
        <w:rPr>
          <w:rFonts w:ascii="Times New Roman" w:hAnsi="Times New Roman"/>
          <w:sz w:val="24"/>
          <w:szCs w:val="28"/>
          <w:lang w:val="en-GB"/>
        </w:rPr>
        <w:fldChar w:fldCharType="end"/>
      </w:r>
      <w:r w:rsidRPr="000B3876">
        <w:rPr>
          <w:rFonts w:ascii="Times New Roman" w:hAnsi="Times New Roman"/>
          <w:sz w:val="24"/>
          <w:szCs w:val="28"/>
        </w:rPr>
        <w:t>.</w:t>
      </w:r>
    </w:p>
    <w:p w14:paraId="6B389F3F" w14:textId="77777777" w:rsidR="00B9091C" w:rsidRDefault="00B9091C" w:rsidP="00B9091C">
      <w:pPr>
        <w:spacing w:after="0" w:line="360" w:lineRule="auto"/>
        <w:rPr>
          <w:rFonts w:ascii="Times New Roman" w:hAnsi="Times New Roman"/>
          <w:sz w:val="24"/>
          <w:szCs w:val="28"/>
        </w:rPr>
      </w:pPr>
      <w:r w:rsidRPr="000B3876">
        <w:rPr>
          <w:rFonts w:ascii="Times New Roman" w:hAnsi="Times New Roman"/>
          <w:sz w:val="24"/>
          <w:szCs w:val="28"/>
        </w:rPr>
        <w:t>Since the first regime (from 0.2 W per fibre to 0.7 W per fibre or 0.55 Pa to 0.98 Pa) is a</w:t>
      </w:r>
      <w:r w:rsidRPr="000B3876">
        <w:rPr>
          <w:rFonts w:ascii="Times New Roman" w:hAnsi="Times New Roman"/>
          <w:sz w:val="24"/>
          <w:szCs w:val="28"/>
        </w:rPr>
        <w:t>p</w:t>
      </w:r>
      <w:r w:rsidRPr="000B3876">
        <w:rPr>
          <w:rFonts w:ascii="Times New Roman" w:hAnsi="Times New Roman"/>
          <w:sz w:val="24"/>
          <w:szCs w:val="28"/>
        </w:rPr>
        <w:t>proximately linear, all creep experiments on HL60 cells and the differentiated derivatives r</w:t>
      </w:r>
      <w:r w:rsidRPr="000B3876">
        <w:rPr>
          <w:rFonts w:ascii="Times New Roman" w:hAnsi="Times New Roman"/>
          <w:sz w:val="24"/>
          <w:szCs w:val="28"/>
        </w:rPr>
        <w:t>e</w:t>
      </w:r>
      <w:r w:rsidRPr="000B3876">
        <w:rPr>
          <w:rFonts w:ascii="Times New Roman" w:hAnsi="Times New Roman"/>
          <w:sz w:val="24"/>
          <w:szCs w:val="28"/>
        </w:rPr>
        <w:t>ported in the main text were performed at 0.7 W per fibre (1.4 W total power), to stay within this quasi-linear regime, which enables the conversion of creep compliance to complex mo</w:t>
      </w:r>
      <w:r w:rsidRPr="000B3876">
        <w:rPr>
          <w:rFonts w:ascii="Times New Roman" w:hAnsi="Times New Roman"/>
          <w:sz w:val="24"/>
          <w:szCs w:val="28"/>
        </w:rPr>
        <w:t>d</w:t>
      </w:r>
      <w:r w:rsidRPr="000B3876">
        <w:rPr>
          <w:rFonts w:ascii="Times New Roman" w:hAnsi="Times New Roman"/>
          <w:sz w:val="24"/>
          <w:szCs w:val="28"/>
        </w:rPr>
        <w:t>ulus (storage and loss moduli) as well as from time to frequency domain.  However, we found that lineage specific differences in creep compliance measured at 0.7 W per fibre were repr</w:t>
      </w:r>
      <w:r w:rsidRPr="000B3876">
        <w:rPr>
          <w:rFonts w:ascii="Times New Roman" w:hAnsi="Times New Roman"/>
          <w:sz w:val="24"/>
          <w:szCs w:val="28"/>
        </w:rPr>
        <w:t>o</w:t>
      </w:r>
      <w:r w:rsidRPr="000B3876">
        <w:rPr>
          <w:rFonts w:ascii="Times New Roman" w:hAnsi="Times New Roman"/>
          <w:sz w:val="24"/>
          <w:szCs w:val="28"/>
        </w:rPr>
        <w:t>duced at 0.9 W per fibre (Fig. S2B), even though 0.9 W or 1.25 Pa is within a different r</w:t>
      </w:r>
      <w:r w:rsidRPr="000B3876">
        <w:rPr>
          <w:rFonts w:ascii="Times New Roman" w:hAnsi="Times New Roman"/>
          <w:sz w:val="24"/>
          <w:szCs w:val="28"/>
        </w:rPr>
        <w:t>e</w:t>
      </w:r>
      <w:r w:rsidRPr="000B3876">
        <w:rPr>
          <w:rFonts w:ascii="Times New Roman" w:hAnsi="Times New Roman"/>
          <w:sz w:val="24"/>
          <w:szCs w:val="28"/>
        </w:rPr>
        <w:t>gime compared to 0.7 W per fibre or 0.98 Pa (Fig. S4A).</w:t>
      </w:r>
    </w:p>
    <w:p w14:paraId="764211C5" w14:textId="77777777" w:rsidR="00B9091C" w:rsidRDefault="00B9091C" w:rsidP="00B9091C">
      <w:pPr>
        <w:spacing w:after="0" w:line="360" w:lineRule="auto"/>
        <w:rPr>
          <w:rFonts w:ascii="Times New Roman" w:hAnsi="Times New Roman"/>
          <w:sz w:val="24"/>
          <w:szCs w:val="28"/>
        </w:rPr>
      </w:pPr>
      <w:r w:rsidRPr="00B9091C">
        <w:rPr>
          <w:rFonts w:ascii="Times New Roman" w:hAnsi="Times New Roman"/>
          <w:sz w:val="24"/>
          <w:szCs w:val="28"/>
        </w:rPr>
        <w:t xml:space="preserve">We used power law models and mechanical models to fit the data and carried out several comparisons based on model independent algorithms </w:t>
      </w:r>
      <w:r w:rsidR="00E821C1" w:rsidRPr="00B9091C">
        <w:rPr>
          <w:rFonts w:ascii="Times New Roman" w:hAnsi="Times New Roman"/>
          <w:sz w:val="24"/>
          <w:szCs w:val="28"/>
        </w:rPr>
        <w:fldChar w:fldCharType="begin" w:fldLock="1"/>
      </w:r>
      <w:r w:rsidRPr="00B9091C">
        <w:rPr>
          <w:rFonts w:ascii="Times New Roman" w:hAnsi="Times New Roman"/>
          <w:sz w:val="24"/>
          <w:szCs w:val="28"/>
        </w:rPr>
        <w:instrText>ADDIN CSL_CITATION { "citationItems" : [ { "id" : "ITEM-1", "itemData" : { "DOI" : "10.1103/PhysRevE.80.012501", "author" : [ { "family" : "Evans", "given" : "RML" }, { "family" : "Tassieri", "given" : "Manlio" }, { "family" : "Auhl", "given" : "Dietmar" }, { "family" : "Waigh", "given" : "Thomas" } ], "container-title" : "Phys. Rev. E.", "id" : "ITEM-1", "issue" : "4", "issued" : { "date-parts" : [ [ "2009", "7" ] ] }, "page" : "4-7", "title" : "Direct conversion of rheological compliance measurements into storage and loss moduli", "type" : "article-journal", "volume" : "80" }, "uris" : [ "http://www.mendeley.com/documents/?uuid=8648ceaf-f164-44f6-b1d5-225a8545a9fc" ] } ], "mendeley" : { "previouslyFormattedCitation" : "[13]" }, "properties" : { "noteIndex" : 0 }, "schema" : "https://github.com/citation-style-language/schema/raw/master/csl-citation.json" }</w:instrText>
      </w:r>
      <w:r w:rsidR="00E821C1" w:rsidRPr="00B9091C">
        <w:rPr>
          <w:rFonts w:ascii="Times New Roman" w:hAnsi="Times New Roman"/>
          <w:sz w:val="24"/>
          <w:szCs w:val="28"/>
        </w:rPr>
        <w:fldChar w:fldCharType="separate"/>
      </w:r>
      <w:r w:rsidRPr="00B9091C">
        <w:rPr>
          <w:rFonts w:ascii="Times New Roman" w:hAnsi="Times New Roman"/>
          <w:sz w:val="24"/>
          <w:szCs w:val="28"/>
        </w:rPr>
        <w:t>[13]</w:t>
      </w:r>
      <w:r w:rsidR="00E821C1" w:rsidRPr="00B9091C">
        <w:rPr>
          <w:rFonts w:ascii="Times New Roman" w:hAnsi="Times New Roman"/>
          <w:sz w:val="24"/>
          <w:szCs w:val="28"/>
          <w:lang w:val="en-GB"/>
        </w:rPr>
        <w:fldChar w:fldCharType="end"/>
      </w:r>
      <w:r w:rsidRPr="00B9091C">
        <w:rPr>
          <w:rFonts w:ascii="Times New Roman" w:hAnsi="Times New Roman"/>
          <w:sz w:val="24"/>
          <w:szCs w:val="28"/>
        </w:rPr>
        <w:t xml:space="preserve"> for converting compliance data to storage and loss moduli (Fig. S4B,C). For very high frequencies, power law models offer d</w:t>
      </w:r>
      <w:r w:rsidRPr="00B9091C">
        <w:rPr>
          <w:rFonts w:ascii="Times New Roman" w:hAnsi="Times New Roman"/>
          <w:sz w:val="24"/>
          <w:szCs w:val="28"/>
        </w:rPr>
        <w:t>i</w:t>
      </w:r>
      <w:r w:rsidRPr="00B9091C">
        <w:rPr>
          <w:rFonts w:ascii="Times New Roman" w:hAnsi="Times New Roman"/>
          <w:sz w:val="24"/>
          <w:szCs w:val="28"/>
        </w:rPr>
        <w:t>vergent insights from those of analog mechanical models. Basically, mechanical models pr</w:t>
      </w:r>
      <w:r w:rsidRPr="00B9091C">
        <w:rPr>
          <w:rFonts w:ascii="Times New Roman" w:hAnsi="Times New Roman"/>
          <w:sz w:val="24"/>
          <w:szCs w:val="28"/>
        </w:rPr>
        <w:t>e</w:t>
      </w:r>
      <w:r w:rsidRPr="00B9091C">
        <w:rPr>
          <w:rFonts w:ascii="Times New Roman" w:hAnsi="Times New Roman"/>
          <w:sz w:val="24"/>
          <w:szCs w:val="28"/>
        </w:rPr>
        <w:t>dict distinct time scales in the viscoelastic response while power law models do not. For i</w:t>
      </w:r>
      <w:r w:rsidRPr="00B9091C">
        <w:rPr>
          <w:rFonts w:ascii="Times New Roman" w:hAnsi="Times New Roman"/>
          <w:sz w:val="24"/>
          <w:szCs w:val="28"/>
        </w:rPr>
        <w:t>n</w:t>
      </w:r>
      <w:r w:rsidRPr="00B9091C">
        <w:rPr>
          <w:rFonts w:ascii="Times New Roman" w:hAnsi="Times New Roman"/>
          <w:sz w:val="24"/>
          <w:szCs w:val="28"/>
        </w:rPr>
        <w:t>stance, there is an intersection between the loss modulus and the storage modulus (Fig. S4C)  in the mechanical model, showing a transition.  Note also the discrepancies between the two on time scales shorter than 0.1 s (Fig. 2A) which cannot be resolved unambiguously due to experimental limitations and we have extracted viscoelastic parameters where both are ove</w:t>
      </w:r>
      <w:r w:rsidRPr="00B9091C">
        <w:rPr>
          <w:rFonts w:ascii="Times New Roman" w:hAnsi="Times New Roman"/>
          <w:sz w:val="24"/>
          <w:szCs w:val="28"/>
        </w:rPr>
        <w:t>r</w:t>
      </w:r>
      <w:r w:rsidRPr="00B9091C">
        <w:rPr>
          <w:rFonts w:ascii="Times New Roman" w:hAnsi="Times New Roman"/>
          <w:sz w:val="24"/>
          <w:szCs w:val="28"/>
        </w:rPr>
        <w:t>lap.</w:t>
      </w:r>
    </w:p>
    <w:p w14:paraId="5FB0A355" w14:textId="77777777" w:rsidR="00B9091C" w:rsidRDefault="00B9091C" w:rsidP="000B3876">
      <w:pPr>
        <w:spacing w:line="360" w:lineRule="auto"/>
        <w:rPr>
          <w:rFonts w:ascii="Times New Roman" w:hAnsi="Times New Roman"/>
          <w:sz w:val="24"/>
          <w:szCs w:val="28"/>
          <w:lang w:val="en-GB"/>
        </w:rPr>
      </w:pPr>
      <w:r w:rsidRPr="00B9091C">
        <w:rPr>
          <w:rFonts w:ascii="Times New Roman" w:hAnsi="Times New Roman"/>
          <w:sz w:val="24"/>
          <w:szCs w:val="28"/>
        </w:rPr>
        <w:lastRenderedPageBreak/>
        <w:t>While only the overlapping insights from both power law and mechanical models impinge upon the conclusions of this work, it might be interesting as future work, to explore the nature of cell viscoelasticity at very high frequencies or very short time scales (&lt;0.1 s).</w:t>
      </w:r>
    </w:p>
    <w:p w14:paraId="1676DBF5" w14:textId="77777777" w:rsidR="00901D69" w:rsidRPr="00C206E3" w:rsidRDefault="00901D69" w:rsidP="00901D69">
      <w:pPr>
        <w:spacing w:after="0" w:line="360" w:lineRule="auto"/>
        <w:rPr>
          <w:rFonts w:ascii="Times New Roman" w:hAnsi="Times New Roman"/>
          <w:b/>
          <w:sz w:val="24"/>
          <w:szCs w:val="28"/>
          <w:lang w:val="en-GB"/>
        </w:rPr>
      </w:pPr>
      <w:r w:rsidRPr="00C206E3">
        <w:rPr>
          <w:rFonts w:ascii="Times New Roman" w:hAnsi="Times New Roman"/>
          <w:b/>
          <w:sz w:val="24"/>
          <w:szCs w:val="28"/>
          <w:lang w:val="en-GB"/>
        </w:rPr>
        <w:t>Short time</w:t>
      </w:r>
      <w:r>
        <w:rPr>
          <w:rFonts w:ascii="Times New Roman" w:hAnsi="Times New Roman"/>
          <w:b/>
          <w:sz w:val="24"/>
          <w:szCs w:val="28"/>
          <w:lang w:val="en-GB"/>
        </w:rPr>
        <w:t xml:space="preserve"> </w:t>
      </w:r>
      <w:r w:rsidRPr="00C206E3">
        <w:rPr>
          <w:rFonts w:ascii="Times New Roman" w:hAnsi="Times New Roman"/>
          <w:b/>
          <w:sz w:val="24"/>
          <w:szCs w:val="28"/>
          <w:lang w:val="en-GB"/>
        </w:rPr>
        <w:t>scale advection of cells</w:t>
      </w:r>
    </w:p>
    <w:p w14:paraId="68E104F1" w14:textId="77777777" w:rsidR="00901D69" w:rsidRDefault="00901D69" w:rsidP="00901D69">
      <w:pPr>
        <w:spacing w:line="360" w:lineRule="auto"/>
        <w:rPr>
          <w:rFonts w:ascii="Times New Roman" w:hAnsi="Times New Roman"/>
          <w:sz w:val="24"/>
        </w:rPr>
      </w:pPr>
      <w:r w:rsidRPr="005437B4">
        <w:rPr>
          <w:rFonts w:ascii="Times New Roman" w:hAnsi="Times New Roman"/>
          <w:sz w:val="24"/>
          <w:szCs w:val="24"/>
        </w:rPr>
        <w:t>The microfabrication of the fluidic chip to mimic the short time</w:t>
      </w:r>
      <w:r>
        <w:rPr>
          <w:rFonts w:ascii="Times New Roman" w:hAnsi="Times New Roman"/>
          <w:sz w:val="24"/>
          <w:szCs w:val="24"/>
        </w:rPr>
        <w:t xml:space="preserve"> </w:t>
      </w:r>
      <w:r w:rsidRPr="005437B4">
        <w:rPr>
          <w:rFonts w:ascii="Times New Roman" w:hAnsi="Times New Roman"/>
          <w:sz w:val="24"/>
          <w:szCs w:val="24"/>
        </w:rPr>
        <w:t>scale advection of cells relies on multilevel photolithography and replica molding. For the fabrication of the mold, a layer of SU-8 2005 (Microchem, Erlenbach, Switzerland)</w:t>
      </w:r>
      <w:r w:rsidRPr="005437B4">
        <w:rPr>
          <w:rFonts w:ascii="Times New Roman" w:hAnsi="Times New Roman"/>
          <w:color w:val="000000"/>
          <w:sz w:val="24"/>
          <w:szCs w:val="24"/>
          <w:lang w:eastAsia="it-IT"/>
        </w:rPr>
        <w:t xml:space="preserve"> was</w:t>
      </w:r>
      <w:r w:rsidRPr="005437B4">
        <w:rPr>
          <w:rFonts w:ascii="Times New Roman" w:hAnsi="Times New Roman"/>
          <w:sz w:val="24"/>
          <w:szCs w:val="24"/>
        </w:rPr>
        <w:t xml:space="preserve"> deposited via spin coating (1000 rpm for 30 s) on a silicon wafer and exposed to UV light (1</w:t>
      </w:r>
      <w:r>
        <w:rPr>
          <w:rFonts w:ascii="Times New Roman" w:hAnsi="Times New Roman"/>
          <w:sz w:val="24"/>
          <w:szCs w:val="24"/>
        </w:rPr>
        <w:t xml:space="preserve"> </w:t>
      </w:r>
      <w:r w:rsidRPr="005437B4">
        <w:rPr>
          <w:rFonts w:ascii="Times New Roman" w:hAnsi="Times New Roman"/>
          <w:sz w:val="24"/>
          <w:szCs w:val="24"/>
        </w:rPr>
        <w:t>s, 365-405 nm, 52 mW/cm</w:t>
      </w:r>
      <w:r w:rsidRPr="005437B4">
        <w:rPr>
          <w:rFonts w:ascii="Times New Roman" w:hAnsi="Times New Roman"/>
          <w:sz w:val="24"/>
          <w:szCs w:val="24"/>
          <w:vertAlign w:val="superscript"/>
        </w:rPr>
        <w:t>2</w:t>
      </w:r>
      <w:r w:rsidRPr="005437B4">
        <w:rPr>
          <w:rFonts w:ascii="Times New Roman" w:hAnsi="Times New Roman"/>
          <w:sz w:val="24"/>
          <w:szCs w:val="24"/>
        </w:rPr>
        <w:t>) through a quartz mask (Photodata Ltd, Hitchin, UK) patterned with an array of wires with two different widths, 10</w:t>
      </w:r>
      <w:r>
        <w:rPr>
          <w:rFonts w:ascii="Times New Roman" w:hAnsi="Times New Roman"/>
          <w:sz w:val="24"/>
          <w:szCs w:val="24"/>
        </w:rPr>
        <w:t xml:space="preserve"> µ</w:t>
      </w:r>
      <w:r w:rsidRPr="005437B4">
        <w:rPr>
          <w:rFonts w:ascii="Times New Roman" w:hAnsi="Times New Roman"/>
          <w:sz w:val="24"/>
          <w:szCs w:val="24"/>
        </w:rPr>
        <w:t xml:space="preserve">m and 12 </w:t>
      </w:r>
      <w:r>
        <w:rPr>
          <w:rFonts w:ascii="Times New Roman" w:hAnsi="Times New Roman"/>
          <w:sz w:val="24"/>
          <w:szCs w:val="24"/>
        </w:rPr>
        <w:t>µ</w:t>
      </w:r>
      <w:r w:rsidRPr="005437B4">
        <w:rPr>
          <w:rFonts w:ascii="Times New Roman" w:hAnsi="Times New Roman"/>
          <w:sz w:val="24"/>
          <w:szCs w:val="24"/>
        </w:rPr>
        <w:t>m. After development, a layer of SU-8 2015 (Micr</w:t>
      </w:r>
      <w:r w:rsidRPr="005437B4">
        <w:rPr>
          <w:rFonts w:ascii="Times New Roman" w:hAnsi="Times New Roman"/>
          <w:sz w:val="24"/>
          <w:szCs w:val="24"/>
        </w:rPr>
        <w:t>o</w:t>
      </w:r>
      <w:r w:rsidRPr="005437B4">
        <w:rPr>
          <w:rFonts w:ascii="Times New Roman" w:hAnsi="Times New Roman"/>
          <w:sz w:val="24"/>
          <w:szCs w:val="24"/>
        </w:rPr>
        <w:t>chem)</w:t>
      </w:r>
      <w:r w:rsidRPr="005437B4">
        <w:rPr>
          <w:rFonts w:ascii="Times New Roman" w:hAnsi="Times New Roman"/>
          <w:color w:val="000000"/>
          <w:sz w:val="24"/>
          <w:szCs w:val="24"/>
          <w:lang w:eastAsia="it-IT"/>
        </w:rPr>
        <w:t xml:space="preserve"> was</w:t>
      </w:r>
      <w:r w:rsidRPr="005437B4">
        <w:rPr>
          <w:rFonts w:ascii="Times New Roman" w:hAnsi="Times New Roman"/>
          <w:sz w:val="24"/>
          <w:szCs w:val="24"/>
        </w:rPr>
        <w:t xml:space="preserve"> deposited by spin coating (2000 rpm for 30 s). A second mask patterned with two symmetrical reservoir chambers separated by a 50 </w:t>
      </w:r>
      <w:r>
        <w:rPr>
          <w:rFonts w:ascii="Times New Roman" w:hAnsi="Times New Roman"/>
          <w:sz w:val="24"/>
          <w:szCs w:val="24"/>
        </w:rPr>
        <w:t>µ</w:t>
      </w:r>
      <w:r w:rsidRPr="005437B4">
        <w:rPr>
          <w:rFonts w:ascii="Times New Roman" w:hAnsi="Times New Roman"/>
          <w:sz w:val="24"/>
          <w:szCs w:val="24"/>
        </w:rPr>
        <w:t>m gap and ending with two 1 mm-side circular pads was aligned relatively to the sample through a MJB4 mask aligner (Karl Suss,</w:t>
      </w:r>
      <w:r w:rsidRPr="005437B4">
        <w:rPr>
          <w:rFonts w:ascii="Times New Roman" w:hAnsi="Times New Roman"/>
          <w:b/>
          <w:bCs/>
          <w:sz w:val="24"/>
          <w:szCs w:val="24"/>
        </w:rPr>
        <w:t xml:space="preserve"> </w:t>
      </w:r>
      <w:r w:rsidRPr="005437B4">
        <w:rPr>
          <w:rFonts w:ascii="Times New Roman" w:hAnsi="Times New Roman"/>
          <w:sz w:val="24"/>
          <w:szCs w:val="24"/>
        </w:rPr>
        <w:t>Garching, Germany) in a way that  positioned the central region of the wire under the 50 </w:t>
      </w:r>
      <w:r>
        <w:rPr>
          <w:rFonts w:ascii="Times New Roman" w:hAnsi="Times New Roman"/>
          <w:sz w:val="24"/>
          <w:szCs w:val="24"/>
        </w:rPr>
        <w:t>µ</w:t>
      </w:r>
      <w:r w:rsidRPr="005437B4">
        <w:rPr>
          <w:rFonts w:ascii="Times New Roman" w:hAnsi="Times New Roman"/>
          <w:sz w:val="24"/>
          <w:szCs w:val="24"/>
        </w:rPr>
        <w:t>m-gap on the mask. The sample was exposed for 4 s and developed. The thickness of the o</w:t>
      </w:r>
      <w:r w:rsidRPr="005437B4">
        <w:rPr>
          <w:rFonts w:ascii="Times New Roman" w:hAnsi="Times New Roman"/>
          <w:sz w:val="24"/>
          <w:szCs w:val="24"/>
        </w:rPr>
        <w:t>b</w:t>
      </w:r>
      <w:r w:rsidRPr="005437B4">
        <w:rPr>
          <w:rFonts w:ascii="Times New Roman" w:hAnsi="Times New Roman"/>
          <w:sz w:val="24"/>
          <w:szCs w:val="24"/>
        </w:rPr>
        <w:t xml:space="preserve">tained wires was 8 </w:t>
      </w:r>
      <w:r>
        <w:rPr>
          <w:rFonts w:ascii="Times New Roman" w:hAnsi="Times New Roman"/>
          <w:sz w:val="24"/>
          <w:szCs w:val="24"/>
        </w:rPr>
        <w:t>µ</w:t>
      </w:r>
      <w:r w:rsidRPr="005437B4">
        <w:rPr>
          <w:rFonts w:ascii="Times New Roman" w:hAnsi="Times New Roman"/>
          <w:sz w:val="24"/>
          <w:szCs w:val="24"/>
        </w:rPr>
        <w:t xml:space="preserve">m while the one of the reservoir was 25 </w:t>
      </w:r>
      <w:r>
        <w:rPr>
          <w:rFonts w:ascii="Times New Roman" w:hAnsi="Times New Roman"/>
          <w:sz w:val="24"/>
          <w:szCs w:val="24"/>
        </w:rPr>
        <w:t>µ</w:t>
      </w:r>
      <w:r w:rsidRPr="005437B4">
        <w:rPr>
          <w:rFonts w:ascii="Times New Roman" w:hAnsi="Times New Roman"/>
          <w:sz w:val="24"/>
          <w:szCs w:val="24"/>
        </w:rPr>
        <w:t>m as measured by a Dektak stylus profilometer (Veeco, Plainview, NY). Replica molding of the device, bonding, external connections to a computerized pressure-based flow control system and imaging were carried out as previously reported</w:t>
      </w:r>
      <w:r w:rsidR="00541CE8">
        <w:rPr>
          <w:rFonts w:ascii="Times New Roman" w:hAnsi="Times New Roman"/>
          <w:sz w:val="24"/>
          <w:szCs w:val="24"/>
        </w:rPr>
        <w:t xml:space="preserve"> </w:t>
      </w:r>
      <w:r w:rsidR="00E821C1">
        <w:rPr>
          <w:rFonts w:ascii="Times New Roman" w:hAnsi="Times New Roman"/>
          <w:sz w:val="24"/>
          <w:szCs w:val="24"/>
        </w:rPr>
        <w:fldChar w:fldCharType="begin" w:fldLock="1"/>
      </w:r>
      <w:r w:rsidR="009D270B">
        <w:rPr>
          <w:rFonts w:ascii="Times New Roman" w:hAnsi="Times New Roman"/>
          <w:sz w:val="24"/>
          <w:szCs w:val="24"/>
        </w:rPr>
        <w:instrText>ADDIN CSL_CITATION { "citationItems" : [ { "id" : "ITEM-1", "itemData" : { "DOI" : "10.1039/c1lc20399a", "abstract" : "A novel and simple approach for the realization of polymer sub-micrometre channels is introduced by exploiting replica molding of Pt wires deposited by focused ion beam. We fabricate arrays of parallel channels with typical dimensions down to 600 nm and with variable height. We characterize the pressure-driven transport of polymer colloids through the channels in terms of the translocation frequency, amplitude and duration by implementing a laser scattering detection technique. We propose a prototype application of the presented platform such as the in situ sizing and sensing of populations of particles with different dimensions down to 50 nm.", "author" : [ { "family" : "Pagliara", "given" : "Stefano" }, { "family" : "Chimerel", "given" : "Catalin" }, { "family" : "Langford", "given" : "Richard" }, { "family" : "Aarts", "given" : "Dirk G" }, { "family" : "Keyser", "given" : "Ulrich F" } ], "container-title" : "Lab Chip", "id" : "ITEM-1", "issue" : "19", "issued" : { "date-parts" : [ [ "2011", "10", "7" ] ] }, "page" : "3365-8", "title" : "Parallel sub-micrometre channels with different dimensions for laser scattering detection.", "type" : "article-journal", "volume" : "11" }, "uris" : [ "http://www.mendeley.com/documents/?uuid=1fbad9f9-935b-4254-a2bc-f744471b379e" ] } ], "mendeley" : { "previouslyFormattedCitation" : "[14]" }, "properties" : { "noteIndex" : 0 }, "schema" : "https://github.com/citation-style-language/schema/raw/master/csl-citation.json" }</w:instrText>
      </w:r>
      <w:r w:rsidR="00E821C1">
        <w:rPr>
          <w:rFonts w:ascii="Times New Roman" w:hAnsi="Times New Roman"/>
          <w:sz w:val="24"/>
          <w:szCs w:val="24"/>
        </w:rPr>
        <w:fldChar w:fldCharType="separate"/>
      </w:r>
      <w:r w:rsidR="00CE637F" w:rsidRPr="00CE637F">
        <w:rPr>
          <w:rFonts w:ascii="Times New Roman" w:hAnsi="Times New Roman"/>
          <w:noProof/>
          <w:sz w:val="24"/>
          <w:szCs w:val="24"/>
        </w:rPr>
        <w:t>[14]</w:t>
      </w:r>
      <w:r w:rsidR="00E821C1">
        <w:rPr>
          <w:rFonts w:ascii="Times New Roman" w:hAnsi="Times New Roman"/>
          <w:sz w:val="24"/>
          <w:szCs w:val="24"/>
        </w:rPr>
        <w:fldChar w:fldCharType="end"/>
      </w:r>
      <w:r w:rsidRPr="005437B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 xml:space="preserve">The length of the narrow channels was 50 </w:t>
      </w:r>
      <w:r w:rsidRPr="00176A54">
        <w:rPr>
          <w:rFonts w:ascii="Times New Roman" w:hAnsi="Times New Roman"/>
          <w:i/>
          <w:sz w:val="24"/>
        </w:rPr>
        <w:t>μ</w:t>
      </w:r>
      <w:r>
        <w:rPr>
          <w:rFonts w:ascii="Times New Roman" w:hAnsi="Times New Roman"/>
          <w:sz w:val="24"/>
        </w:rPr>
        <w:t>m, chosen to en</w:t>
      </w:r>
      <w:r>
        <w:rPr>
          <w:rFonts w:ascii="Times New Roman" w:hAnsi="Times New Roman"/>
          <w:sz w:val="24"/>
        </w:rPr>
        <w:t>a</w:t>
      </w:r>
      <w:r>
        <w:rPr>
          <w:rFonts w:ascii="Times New Roman" w:hAnsi="Times New Roman"/>
          <w:sz w:val="24"/>
        </w:rPr>
        <w:t xml:space="preserve">ble the evaluation of advection times from entry point to a distance comparable to </w:t>
      </w:r>
      <w:r w:rsidRPr="0072085B">
        <w:rPr>
          <w:rFonts w:ascii="Times New Roman" w:hAnsi="Times New Roman"/>
          <w:i/>
          <w:sz w:val="24"/>
        </w:rPr>
        <w:t>in vivo</w:t>
      </w:r>
      <w:r>
        <w:rPr>
          <w:rFonts w:ascii="Times New Roman" w:hAnsi="Times New Roman"/>
          <w:sz w:val="24"/>
        </w:rPr>
        <w:t xml:space="preserve"> c</w:t>
      </w:r>
      <w:r>
        <w:rPr>
          <w:rFonts w:ascii="Times New Roman" w:hAnsi="Times New Roman"/>
          <w:sz w:val="24"/>
        </w:rPr>
        <w:t>a</w:t>
      </w:r>
      <w:r>
        <w:rPr>
          <w:rFonts w:ascii="Times New Roman" w:hAnsi="Times New Roman"/>
          <w:sz w:val="24"/>
        </w:rPr>
        <w:t xml:space="preserve">pillary constrictions as well as the role of cell adhesiveness in the process. </w:t>
      </w:r>
      <w:r w:rsidRPr="005437B4">
        <w:rPr>
          <w:rFonts w:ascii="Times New Roman" w:hAnsi="Times New Roman"/>
          <w:sz w:val="24"/>
          <w:szCs w:val="24"/>
        </w:rPr>
        <w:t xml:space="preserve"> </w:t>
      </w:r>
      <w:r w:rsidRPr="005437B4">
        <w:rPr>
          <w:rFonts w:ascii="Times New Roman" w:hAnsi="Times New Roman"/>
          <w:sz w:val="24"/>
        </w:rPr>
        <w:t>Cells were adve</w:t>
      </w:r>
      <w:r w:rsidRPr="005437B4">
        <w:rPr>
          <w:rFonts w:ascii="Times New Roman" w:hAnsi="Times New Roman"/>
          <w:sz w:val="24"/>
        </w:rPr>
        <w:t>c</w:t>
      </w:r>
      <w:r w:rsidRPr="005437B4">
        <w:rPr>
          <w:rFonts w:ascii="Times New Roman" w:hAnsi="Times New Roman"/>
          <w:sz w:val="24"/>
        </w:rPr>
        <w:t>ted sequentially through the microchannels (see Video S1) using physiological pressures achieved by computer controlled pumps.</w:t>
      </w:r>
      <w:r>
        <w:rPr>
          <w:rFonts w:ascii="Times New Roman" w:hAnsi="Times New Roman"/>
          <w:sz w:val="24"/>
        </w:rPr>
        <w:t xml:space="preserve"> It is notable that the macrophages spent 94% or </w:t>
      </w:r>
      <w:r w:rsidRPr="003C3A78">
        <w:rPr>
          <w:rFonts w:ascii="Times New Roman" w:hAnsi="Times New Roman"/>
          <w:sz w:val="24"/>
        </w:rPr>
        <w:t>3.74</w:t>
      </w:r>
      <w:r>
        <w:rPr>
          <w:rFonts w:ascii="Times New Roman" w:hAnsi="Times New Roman"/>
          <w:sz w:val="24"/>
        </w:rPr>
        <w:t xml:space="preserve"> ± </w:t>
      </w:r>
      <w:r w:rsidRPr="003C3A78">
        <w:rPr>
          <w:rFonts w:ascii="Times New Roman" w:hAnsi="Times New Roman"/>
          <w:sz w:val="24"/>
        </w:rPr>
        <w:t>1.76</w:t>
      </w:r>
      <w:r>
        <w:rPr>
          <w:rFonts w:ascii="Times New Roman" w:hAnsi="Times New Roman"/>
          <w:sz w:val="24"/>
        </w:rPr>
        <w:t xml:space="preserve"> s of their advection (3.98 ± 1.77 s) time with slowly deforming into the</w:t>
      </w:r>
      <w:r w:rsidRPr="00F631D0">
        <w:t xml:space="preserve"> </w:t>
      </w:r>
      <w:r w:rsidRPr="00F631D0">
        <w:rPr>
          <w:rFonts w:ascii="Times New Roman" w:hAnsi="Times New Roman"/>
          <w:sz w:val="24"/>
        </w:rPr>
        <w:t>entrance and</w:t>
      </w:r>
      <w:r>
        <w:rPr>
          <w:rFonts w:ascii="Times New Roman" w:hAnsi="Times New Roman"/>
          <w:sz w:val="24"/>
        </w:rPr>
        <w:t xml:space="preserve"> first 15 </w:t>
      </w:r>
      <w:r w:rsidRPr="00176A54">
        <w:rPr>
          <w:rFonts w:ascii="Times New Roman" w:hAnsi="Times New Roman"/>
          <w:i/>
          <w:sz w:val="24"/>
        </w:rPr>
        <w:t>µ</w:t>
      </w:r>
      <w:r>
        <w:rPr>
          <w:rFonts w:ascii="Times New Roman" w:hAnsi="Times New Roman"/>
          <w:sz w:val="24"/>
        </w:rPr>
        <w:t>m of the channel length. Once their cross-section became comparable to that of the channel, they simply slipped through the remainder at high speed, similar to the other cells. (VideoS1). This behavior of macrophages is consistent with a stiff object at short time scales and unambiguously eliminates cell adhesion as a limiting factor in cell advection through th</w:t>
      </w:r>
      <w:r>
        <w:rPr>
          <w:rFonts w:ascii="Times New Roman" w:hAnsi="Times New Roman"/>
          <w:sz w:val="24"/>
        </w:rPr>
        <w:t>e</w:t>
      </w:r>
      <w:r>
        <w:rPr>
          <w:rFonts w:ascii="Times New Roman" w:hAnsi="Times New Roman"/>
          <w:sz w:val="24"/>
        </w:rPr>
        <w:t>se narrow constrictions.  The advection times of HL60 precursors, neutrophils and monocytes through the same channel at this pressure were all approximately an order of magnitude lo</w:t>
      </w:r>
      <w:r>
        <w:rPr>
          <w:rFonts w:ascii="Times New Roman" w:hAnsi="Times New Roman"/>
          <w:sz w:val="24"/>
        </w:rPr>
        <w:t>w</w:t>
      </w:r>
      <w:r>
        <w:rPr>
          <w:rFonts w:ascii="Times New Roman" w:hAnsi="Times New Roman"/>
          <w:sz w:val="24"/>
        </w:rPr>
        <w:t>er.</w:t>
      </w:r>
    </w:p>
    <w:p w14:paraId="1B878192" w14:textId="77777777" w:rsidR="006D654F" w:rsidRDefault="006D654F" w:rsidP="00395F46">
      <w:pPr>
        <w:spacing w:after="0" w:line="360" w:lineRule="auto"/>
        <w:rPr>
          <w:rFonts w:ascii="Times New Roman" w:hAnsi="Times New Roman"/>
          <w:b/>
          <w:sz w:val="24"/>
        </w:rPr>
      </w:pPr>
      <w:r>
        <w:rPr>
          <w:rFonts w:ascii="Times New Roman" w:hAnsi="Times New Roman"/>
          <w:b/>
          <w:sz w:val="24"/>
        </w:rPr>
        <w:t>Long timescale migration assay</w:t>
      </w:r>
      <w:r w:rsidRPr="008F073D">
        <w:rPr>
          <w:rFonts w:ascii="Times New Roman" w:hAnsi="Times New Roman"/>
          <w:b/>
          <w:sz w:val="24"/>
        </w:rPr>
        <w:t xml:space="preserve"> </w:t>
      </w:r>
    </w:p>
    <w:p w14:paraId="388286B8" w14:textId="77777777" w:rsidR="006D654F" w:rsidRPr="00A76F25" w:rsidRDefault="006D654F" w:rsidP="00395F46">
      <w:pPr>
        <w:spacing w:line="360" w:lineRule="auto"/>
        <w:rPr>
          <w:rFonts w:ascii="Times New Roman" w:hAnsi="Times New Roman"/>
          <w:b/>
          <w:sz w:val="24"/>
          <w:szCs w:val="24"/>
          <w:lang w:val="en-GB"/>
        </w:rPr>
      </w:pPr>
      <w:r w:rsidRPr="004655EF">
        <w:rPr>
          <w:rFonts w:ascii="Times New Roman" w:hAnsi="Times New Roman"/>
          <w:sz w:val="24"/>
          <w:szCs w:val="24"/>
          <w:lang w:val="en-GB"/>
        </w:rPr>
        <w:lastRenderedPageBreak/>
        <w:t>Boyden chambers were assembled using 5</w:t>
      </w:r>
      <w:r>
        <w:rPr>
          <w:rFonts w:ascii="Times New Roman" w:hAnsi="Times New Roman"/>
          <w:sz w:val="24"/>
          <w:szCs w:val="24"/>
          <w:lang w:val="en-GB"/>
        </w:rPr>
        <w:t>-</w:t>
      </w:r>
      <w:r w:rsidRPr="004655EF">
        <w:rPr>
          <w:rFonts w:ascii="Times New Roman" w:hAnsi="Times New Roman"/>
          <w:sz w:val="24"/>
          <w:szCs w:val="24"/>
          <w:lang w:val="en-GB"/>
        </w:rPr>
        <w:t xml:space="preserve"> </w:t>
      </w:r>
      <w:r>
        <w:rPr>
          <w:rFonts w:ascii="Times New Roman" w:hAnsi="Times New Roman"/>
          <w:sz w:val="24"/>
          <w:szCs w:val="24"/>
          <w:lang w:val="en-GB"/>
        </w:rPr>
        <w:t xml:space="preserve">and 12 </w:t>
      </w:r>
      <w:r w:rsidRPr="004655EF">
        <w:rPr>
          <w:rFonts w:ascii="Times New Roman" w:hAnsi="Times New Roman"/>
          <w:sz w:val="24"/>
          <w:szCs w:val="24"/>
          <w:lang w:val="en-GB"/>
        </w:rPr>
        <w:t xml:space="preserve">µm </w:t>
      </w:r>
      <w:r>
        <w:rPr>
          <w:rFonts w:ascii="Times New Roman" w:hAnsi="Times New Roman"/>
          <w:sz w:val="24"/>
          <w:szCs w:val="24"/>
          <w:lang w:val="en-GB"/>
        </w:rPr>
        <w:t>pore Transwell filters (Costar</w:t>
      </w:r>
      <w:r w:rsidR="00100B37">
        <w:rPr>
          <w:rFonts w:ascii="Times New Roman" w:hAnsi="Times New Roman"/>
          <w:sz w:val="24"/>
          <w:szCs w:val="24"/>
          <w:lang w:val="en-GB"/>
        </w:rPr>
        <w:t>)</w:t>
      </w:r>
      <w:r w:rsidR="00E821C1">
        <w:rPr>
          <w:rFonts w:ascii="Times New Roman" w:hAnsi="Times New Roman"/>
          <w:sz w:val="24"/>
          <w:szCs w:val="24"/>
          <w:lang w:val="en-GB"/>
        </w:rPr>
        <w:fldChar w:fldCharType="begin" w:fldLock="1"/>
      </w:r>
      <w:r w:rsidR="009D270B">
        <w:rPr>
          <w:rFonts w:ascii="Times New Roman" w:hAnsi="Times New Roman"/>
          <w:sz w:val="24"/>
          <w:szCs w:val="24"/>
          <w:lang w:val="en-GB"/>
        </w:rPr>
        <w:instrText>ADDIN CSL_CITATION { "citationItems" : [ { "id" : "ITEM-1", "itemData" : { "DOI" : "10.1073/pnas.0811261106", "abstract" : "Migration of cells is important for tissue maintenance, immune response, and often altered in disease. While biochemical aspects, including cell adhesion, have been studied in detail, much less is known about the role of the mechanical properties of cells. Previous measurement methods rely on contact with artificial surfaces, which can convolute the results. Here, we used a non-contact, microfluidic optical stretcher to study cell mechanics, isolated from other parameters, in the context of tissue infiltration by acute promyelocytic leukemia (APL) cells, which occurs during differentiation therapy with retinoic acid. Compliance measurements of APL cells reveal a significant softening during differentiation, with the mechanical properties of differentiated cells resembling those of normal neutrophils. To interfere with the migratory ability acquired with the softening, differentiated APL cells were exposed to paclitaxel, which stabilizes microtubules. This treatment does not alter compliance but reduces cell relaxation after cessation of mechanical stress six-fold, congruent with a significant reduction of motility. Our observations imply that the dynamical remodeling of cell shape required for tissue infiltration can be frustrated by stiffening the microtubular system. This link between the cytoskeleton, cell mechanics, and motility suggests treatment options for pathologies relying on migration of cells, notably cancer metastasis.", "author" : [ { "family" : "Lautenschl\u00e4ger", "given" : "Franziska" }, { "family" : "Paschke", "given" : "Stephan" }, { "family" : "Schinkinger", "given" : "Stefan" }, { "family" : "Bruel", "given" : "Arlette" }, { "family" : "Beil", "given" : "Michael" }, { "family" : "Guck", "given" : "Jochen" } ], "container-title" : "Proc. Natl. Acad. Sci. USA", "id" : "ITEM-1", "issue" : "37", "issued" : { "date-parts" : [ [ "2009", "9", "15" ] ] }, "note" : "        From Duplicate 1 (                           The regulatory role of cell mechanics for migration of differentiating myeloid cells.                         - Lautenschl\u00e4ger, Franziska; Paschke, Stephan; Schinkinger, Stefan; Bruel, Arlette; Beil, Michael; Guck, Jochen )\n                \n        \n        \n        From Duplicate 2 (                           The regulatory role of cell mechanics for migration of differentiating myeloid cells.                         - Lautenschl\u00e4ger, Franziska; Paschke, Stephan; Schinkinger, Stefan; Bruel, Arlette; Beil, Michael; Guck, Jochen )\n                \n        \n        \n      ", "page" : "15696-701", "title" : "The regulatory role of cell mechanics for migration of differentiating myeloid cells", "type" : "article-journal", "volume" : "106" }, "uris" : [ "http://www.mendeley.com/documents/?uuid=0a9837df-d4ea-472a-b79f-9dfe88f5c083" ] } ], "mendeley" : { "previouslyFormattedCitation" : "[15]" }, "properties" : { "noteIndex" : 0 }, "schema" : "https://github.com/citation-style-language/schema/raw/master/csl-citation.json" }</w:instrText>
      </w:r>
      <w:r w:rsidR="00E821C1">
        <w:rPr>
          <w:rFonts w:ascii="Times New Roman" w:hAnsi="Times New Roman"/>
          <w:sz w:val="24"/>
          <w:szCs w:val="24"/>
          <w:lang w:val="en-GB"/>
        </w:rPr>
        <w:fldChar w:fldCharType="separate"/>
      </w:r>
      <w:r w:rsidR="00CE637F" w:rsidRPr="00CE637F">
        <w:rPr>
          <w:rFonts w:ascii="Times New Roman" w:hAnsi="Times New Roman"/>
          <w:noProof/>
          <w:sz w:val="24"/>
          <w:szCs w:val="24"/>
          <w:lang w:val="en-GB"/>
        </w:rPr>
        <w:t>[15]</w:t>
      </w:r>
      <w:r w:rsidR="00E821C1">
        <w:rPr>
          <w:rFonts w:ascii="Times New Roman" w:hAnsi="Times New Roman"/>
          <w:sz w:val="24"/>
          <w:szCs w:val="24"/>
          <w:lang w:val="en-GB"/>
        </w:rPr>
        <w:fldChar w:fldCharType="end"/>
      </w:r>
      <w:r w:rsidR="00100B37">
        <w:rPr>
          <w:rFonts w:ascii="Times New Roman" w:hAnsi="Times New Roman"/>
          <w:sz w:val="24"/>
          <w:szCs w:val="24"/>
          <w:lang w:val="en-GB"/>
        </w:rPr>
        <w:t xml:space="preserve">. </w:t>
      </w:r>
      <w:r>
        <w:rPr>
          <w:rFonts w:ascii="Times New Roman" w:hAnsi="Times New Roman"/>
          <w:sz w:val="24"/>
          <w:szCs w:val="24"/>
          <w:lang w:val="en-GB"/>
        </w:rPr>
        <w:t>Human fibronectin (5 µg/ml) was used in coating both sides of the polycarbonate membrane.</w:t>
      </w:r>
      <w:r>
        <w:rPr>
          <w:rFonts w:ascii="Times New Roman" w:hAnsi="Times New Roman"/>
          <w:b/>
          <w:color w:val="FF0000"/>
          <w:sz w:val="24"/>
          <w:szCs w:val="24"/>
          <w:lang w:val="en-GB"/>
        </w:rPr>
        <w:t xml:space="preserve"> </w:t>
      </w:r>
      <w:r w:rsidRPr="00A76F25">
        <w:rPr>
          <w:rFonts w:ascii="Times New Roman" w:hAnsi="Times New Roman"/>
          <w:sz w:val="24"/>
          <w:szCs w:val="24"/>
        </w:rPr>
        <w:t>Cells were placed in the upper chamber while the lower chamber contained the chemoattrac</w:t>
      </w:r>
      <w:r w:rsidRPr="00A76F25">
        <w:rPr>
          <w:rFonts w:ascii="Times New Roman" w:hAnsi="Times New Roman"/>
          <w:sz w:val="24"/>
          <w:szCs w:val="24"/>
        </w:rPr>
        <w:t>t</w:t>
      </w:r>
      <w:r w:rsidRPr="00A76F25">
        <w:rPr>
          <w:rFonts w:ascii="Times New Roman" w:hAnsi="Times New Roman"/>
          <w:sz w:val="24"/>
          <w:szCs w:val="24"/>
        </w:rPr>
        <w:t>ant fMLP (100 nM). Cells were left to migrate into the lower chamber for 3 h at 37°C, 5% CO</w:t>
      </w:r>
      <w:r w:rsidRPr="00A76F25">
        <w:rPr>
          <w:rFonts w:ascii="Times New Roman" w:hAnsi="Times New Roman"/>
          <w:sz w:val="24"/>
          <w:szCs w:val="24"/>
          <w:vertAlign w:val="subscript"/>
        </w:rPr>
        <w:t>2</w:t>
      </w:r>
      <w:r>
        <w:rPr>
          <w:rFonts w:ascii="Times New Roman" w:hAnsi="Times New Roman"/>
          <w:sz w:val="24"/>
          <w:szCs w:val="24"/>
        </w:rPr>
        <w:t xml:space="preserve"> </w:t>
      </w:r>
      <w:r w:rsidRPr="00A76F25">
        <w:rPr>
          <w:rFonts w:ascii="Times New Roman" w:hAnsi="Times New Roman"/>
          <w:sz w:val="24"/>
          <w:szCs w:val="24"/>
        </w:rPr>
        <w:t xml:space="preserve">and </w:t>
      </w:r>
      <w:r>
        <w:rPr>
          <w:rFonts w:ascii="Times New Roman" w:hAnsi="Times New Roman"/>
          <w:sz w:val="24"/>
          <w:szCs w:val="24"/>
        </w:rPr>
        <w:t xml:space="preserve">then </w:t>
      </w:r>
      <w:r w:rsidRPr="00A76F25">
        <w:rPr>
          <w:rFonts w:ascii="Times New Roman" w:hAnsi="Times New Roman"/>
          <w:sz w:val="24"/>
          <w:szCs w:val="24"/>
        </w:rPr>
        <w:t xml:space="preserve">counted under a microscope objective. </w:t>
      </w:r>
    </w:p>
    <w:p w14:paraId="02772208" w14:textId="77777777" w:rsidR="001B57C6" w:rsidRDefault="009231D8" w:rsidP="001B57C6">
      <w:pPr>
        <w:spacing w:after="0" w:line="360" w:lineRule="auto"/>
        <w:rPr>
          <w:rFonts w:ascii="Times New Roman" w:hAnsi="Times New Roman"/>
          <w:b/>
          <w:sz w:val="24"/>
        </w:rPr>
      </w:pPr>
      <w:r>
        <w:rPr>
          <w:rFonts w:ascii="Times New Roman" w:hAnsi="Times New Roman"/>
          <w:b/>
          <w:sz w:val="24"/>
        </w:rPr>
        <w:t>Pharmacological assay and primary cells</w:t>
      </w:r>
    </w:p>
    <w:p w14:paraId="2F613093" w14:textId="77777777" w:rsidR="00B50D95" w:rsidRDefault="00B50D95" w:rsidP="00395F46">
      <w:pPr>
        <w:spacing w:after="0" w:line="360" w:lineRule="auto"/>
        <w:rPr>
          <w:rFonts w:ascii="Times New Roman" w:hAnsi="Times New Roman"/>
          <w:sz w:val="24"/>
          <w:szCs w:val="24"/>
        </w:rPr>
      </w:pPr>
      <w:r w:rsidRPr="001B57C6">
        <w:rPr>
          <w:rFonts w:ascii="Times New Roman" w:hAnsi="Times New Roman"/>
          <w:sz w:val="24"/>
          <w:szCs w:val="24"/>
        </w:rPr>
        <w:t>Since caution is required in interpreting model-dependent parameters such as the transition times obtained from mechanical models, we checked to see if the transition times were d</w:t>
      </w:r>
      <w:r w:rsidRPr="001B57C6">
        <w:rPr>
          <w:rFonts w:ascii="Times New Roman" w:hAnsi="Times New Roman"/>
          <w:sz w:val="24"/>
          <w:szCs w:val="24"/>
        </w:rPr>
        <w:t>e</w:t>
      </w:r>
      <w:r w:rsidRPr="001B57C6">
        <w:rPr>
          <w:rFonts w:ascii="Times New Roman" w:hAnsi="Times New Roman"/>
          <w:sz w:val="24"/>
          <w:szCs w:val="24"/>
        </w:rPr>
        <w:t>pendent on the actin cytoskeleton, a well-known major origin of cellular viscoelastic prope</w:t>
      </w:r>
      <w:r w:rsidRPr="001B57C6">
        <w:rPr>
          <w:rFonts w:ascii="Times New Roman" w:hAnsi="Times New Roman"/>
          <w:sz w:val="24"/>
          <w:szCs w:val="24"/>
        </w:rPr>
        <w:t>r</w:t>
      </w:r>
      <w:r w:rsidRPr="001B57C6">
        <w:rPr>
          <w:rFonts w:ascii="Times New Roman" w:hAnsi="Times New Roman"/>
          <w:sz w:val="24"/>
          <w:szCs w:val="24"/>
        </w:rPr>
        <w:t>ties, by depolymerizing F-actin using Cytochalasin D.</w:t>
      </w:r>
      <w:r w:rsidRPr="001B57C6">
        <w:rPr>
          <w:rFonts w:ascii="Times New Roman" w:hAnsi="Times New Roman"/>
          <w:b/>
          <w:sz w:val="24"/>
          <w:szCs w:val="24"/>
        </w:rPr>
        <w:t xml:space="preserve"> </w:t>
      </w:r>
      <w:r w:rsidRPr="001B57C6">
        <w:rPr>
          <w:rFonts w:ascii="Times New Roman" w:hAnsi="Times New Roman"/>
          <w:sz w:val="24"/>
          <w:szCs w:val="24"/>
        </w:rPr>
        <w:t>The transition time dropped to less than 0.8 s in all cell types treated with 2 µM Cytochalasin D (</w:t>
      </w:r>
      <w:r w:rsidR="002E6863">
        <w:rPr>
          <w:rFonts w:ascii="Times New Roman" w:hAnsi="Times New Roman"/>
          <w:sz w:val="24"/>
          <w:szCs w:val="24"/>
        </w:rPr>
        <w:t>Supporting</w:t>
      </w:r>
      <w:r w:rsidRPr="001B57C6">
        <w:rPr>
          <w:rFonts w:ascii="Times New Roman" w:hAnsi="Times New Roman"/>
          <w:sz w:val="24"/>
          <w:szCs w:val="24"/>
        </w:rPr>
        <w:t xml:space="preserve"> Fig. S</w:t>
      </w:r>
      <w:r w:rsidR="00A22B8C">
        <w:rPr>
          <w:rFonts w:ascii="Times New Roman" w:hAnsi="Times New Roman"/>
          <w:sz w:val="24"/>
          <w:szCs w:val="24"/>
        </w:rPr>
        <w:t>6</w:t>
      </w:r>
      <w:r w:rsidRPr="001B57C6">
        <w:rPr>
          <w:rFonts w:ascii="Times New Roman" w:hAnsi="Times New Roman"/>
          <w:sz w:val="24"/>
          <w:szCs w:val="24"/>
        </w:rPr>
        <w:t>).</w:t>
      </w:r>
    </w:p>
    <w:p w14:paraId="3E913C90" w14:textId="77777777" w:rsidR="00BC4D28" w:rsidRDefault="00BC4D28" w:rsidP="00BC4D28">
      <w:pPr>
        <w:spacing w:after="0" w:line="360" w:lineRule="auto"/>
        <w:jc w:val="both"/>
        <w:rPr>
          <w:rFonts w:ascii="Times New Roman" w:hAnsi="Times New Roman"/>
          <w:b/>
          <w:sz w:val="28"/>
          <w:szCs w:val="24"/>
          <w:lang w:val="en-GB"/>
        </w:rPr>
      </w:pPr>
    </w:p>
    <w:p w14:paraId="64CD43E4" w14:textId="77777777" w:rsidR="00BC4D28" w:rsidRPr="00EC67B5" w:rsidRDefault="00BC4D28" w:rsidP="00BC4D28">
      <w:pPr>
        <w:spacing w:after="0" w:line="360" w:lineRule="auto"/>
        <w:jc w:val="both"/>
        <w:rPr>
          <w:rFonts w:ascii="Times New Roman" w:hAnsi="Times New Roman"/>
          <w:b/>
          <w:sz w:val="28"/>
          <w:szCs w:val="24"/>
          <w:lang w:val="en-GB"/>
        </w:rPr>
      </w:pPr>
      <w:r>
        <w:rPr>
          <w:rFonts w:ascii="Times New Roman" w:hAnsi="Times New Roman"/>
          <w:b/>
          <w:sz w:val="28"/>
          <w:szCs w:val="24"/>
          <w:lang w:val="en-GB"/>
        </w:rPr>
        <w:t>Supporting</w:t>
      </w:r>
      <w:r w:rsidRPr="00EC67B5">
        <w:rPr>
          <w:rFonts w:ascii="Times New Roman" w:hAnsi="Times New Roman"/>
          <w:b/>
          <w:sz w:val="28"/>
          <w:szCs w:val="24"/>
          <w:lang w:val="en-GB"/>
        </w:rPr>
        <w:t xml:space="preserve"> References</w:t>
      </w:r>
    </w:p>
    <w:p w14:paraId="31B26B07" w14:textId="77777777" w:rsidR="00BC4D28" w:rsidRPr="009D270B" w:rsidRDefault="00E821C1" w:rsidP="00BC4D28">
      <w:pPr>
        <w:pStyle w:val="StandardWeb"/>
        <w:ind w:left="640" w:hanging="640"/>
        <w:rPr>
          <w:rFonts w:eastAsiaTheme="minorEastAsia"/>
        </w:rPr>
      </w:pPr>
      <w:r>
        <w:rPr>
          <w:b/>
          <w:color w:val="FF0000"/>
          <w:lang w:val="en-GB"/>
        </w:rPr>
        <w:fldChar w:fldCharType="begin" w:fldLock="1"/>
      </w:r>
      <w:r w:rsidR="00BC4D28">
        <w:rPr>
          <w:b/>
          <w:color w:val="FF0000"/>
          <w:lang w:val="en-GB"/>
        </w:rPr>
        <w:instrText xml:space="preserve">ADDIN Mendeley Bibliography CSL_BIBLIOGRAPHY </w:instrText>
      </w:r>
      <w:r>
        <w:rPr>
          <w:b/>
          <w:color w:val="FF0000"/>
          <w:lang w:val="en-GB"/>
        </w:rPr>
        <w:fldChar w:fldCharType="separate"/>
      </w:r>
      <w:r w:rsidR="00BC4D28" w:rsidRPr="009D270B">
        <w:t xml:space="preserve">1. </w:t>
      </w:r>
      <w:r w:rsidR="00BC4D28" w:rsidRPr="009D270B">
        <w:tab/>
        <w:t>Leung M, Sokoloski JA, Sartorelli AC (1992) Changes in Microtubules, Microtubule-associated Proteins, and Intermediate Filaments during the Differentiation of HL-60 Leukemia Cells. Cancer Res 52: 949–954.</w:t>
      </w:r>
    </w:p>
    <w:p w14:paraId="24C0C648" w14:textId="77777777" w:rsidR="00BC4D28" w:rsidRPr="009D270B" w:rsidRDefault="00BC4D28" w:rsidP="00BC4D28">
      <w:pPr>
        <w:pStyle w:val="StandardWeb"/>
        <w:ind w:left="640" w:hanging="640"/>
      </w:pPr>
      <w:r w:rsidRPr="009D270B">
        <w:t xml:space="preserve">2. </w:t>
      </w:r>
      <w:r w:rsidRPr="009D270B">
        <w:tab/>
        <w:t>Bar-Shavit Z, Teitelbaum SL, Reitsma P, Hall A, Pegg LE, et al. (1983) Induction of monocytic differentiation and bone resorption by 1,25-dihydroxyvitamin D3. Proc Natl Acad Sci USA 80: 5907–5911.</w:t>
      </w:r>
    </w:p>
    <w:p w14:paraId="128390B9" w14:textId="77777777" w:rsidR="00BC4D28" w:rsidRPr="009D270B" w:rsidRDefault="00BC4D28" w:rsidP="00BC4D28">
      <w:pPr>
        <w:pStyle w:val="StandardWeb"/>
        <w:ind w:left="640" w:hanging="640"/>
      </w:pPr>
      <w:r w:rsidRPr="009D270B">
        <w:t xml:space="preserve">3. </w:t>
      </w:r>
      <w:r w:rsidRPr="009D270B">
        <w:tab/>
        <w:t>Olins AL, Buendia B, Herrmann H, Lichter P, Olins DE (1998) Retinoic Acid Indu</w:t>
      </w:r>
      <w:r w:rsidRPr="009D270B">
        <w:t>c</w:t>
      </w:r>
      <w:r w:rsidRPr="009D270B">
        <w:t>tion of Nuclear Envelope-Limited Chromatin Sheets in HL-60. Exp Cell Res 104: 91–104.</w:t>
      </w:r>
    </w:p>
    <w:p w14:paraId="5C53D781" w14:textId="77777777" w:rsidR="00BC4D28" w:rsidRPr="009D270B" w:rsidRDefault="00BC4D28" w:rsidP="00BC4D28">
      <w:pPr>
        <w:pStyle w:val="StandardWeb"/>
        <w:ind w:left="640" w:hanging="640"/>
      </w:pPr>
      <w:r w:rsidRPr="009D270B">
        <w:t xml:space="preserve">4. </w:t>
      </w:r>
      <w:r w:rsidRPr="009D270B">
        <w:tab/>
        <w:t>Olins AL, Hoang TV, Zwerger M, Herrmann H, Zentgraf H, et al. (2009) The LINC-less granulocyte nucleus. Eur J Cell Biol 88: 203–214. doi:10.1016/j.ejcb.2008.10.001.</w:t>
      </w:r>
    </w:p>
    <w:p w14:paraId="177F68F3" w14:textId="77777777" w:rsidR="00BC4D28" w:rsidRPr="009D270B" w:rsidRDefault="00BC4D28" w:rsidP="00BC4D28">
      <w:pPr>
        <w:pStyle w:val="StandardWeb"/>
        <w:ind w:left="640" w:hanging="640"/>
      </w:pPr>
      <w:r w:rsidRPr="009D270B">
        <w:t xml:space="preserve">5. </w:t>
      </w:r>
      <w:r w:rsidRPr="009D270B">
        <w:tab/>
        <w:t>Haslett C, Guthrie LA, Kopaniak MM, Johnston RB, Henson PM (1985) Modulation of multiple neutrophil functions by preparative methods or trace concentrations of ba</w:t>
      </w:r>
      <w:r w:rsidRPr="009D270B">
        <w:t>c</w:t>
      </w:r>
      <w:r w:rsidRPr="009D270B">
        <w:t>terial lipopolysaccharide. Am J Pathol 119: 101–110.</w:t>
      </w:r>
    </w:p>
    <w:p w14:paraId="0DE9FA23" w14:textId="77777777" w:rsidR="00BC4D28" w:rsidRPr="009D270B" w:rsidRDefault="00BC4D28" w:rsidP="00BC4D28">
      <w:pPr>
        <w:pStyle w:val="StandardWeb"/>
        <w:ind w:left="640" w:hanging="640"/>
      </w:pPr>
      <w:r w:rsidRPr="009D270B">
        <w:t xml:space="preserve">6. </w:t>
      </w:r>
      <w:r w:rsidRPr="009D270B">
        <w:tab/>
        <w:t>Condliffe AM, Kitchen E, Chilvers ER (1998) Neutrophil priming: pathophysiological consequences and underlying mechanisms. Clin Sci (Lond) 94: 461–471.</w:t>
      </w:r>
    </w:p>
    <w:p w14:paraId="642DCB9B" w14:textId="77777777" w:rsidR="00BC4D28" w:rsidRPr="009D270B" w:rsidRDefault="00BC4D28" w:rsidP="00BC4D28">
      <w:pPr>
        <w:pStyle w:val="StandardWeb"/>
        <w:ind w:left="640" w:hanging="640"/>
      </w:pPr>
      <w:r w:rsidRPr="009D270B">
        <w:t xml:space="preserve">7. </w:t>
      </w:r>
      <w:r w:rsidRPr="009D270B">
        <w:tab/>
        <w:t>Gaines P, Berliner N (2005) Differentiation and characterization of myeloid cells. Curr Protoc Immunol Chapter 22: Unit 22F.5. doi:10.1002/0471142735.im22f05s67.</w:t>
      </w:r>
    </w:p>
    <w:p w14:paraId="4BE8F0AB" w14:textId="77777777" w:rsidR="00BC4D28" w:rsidRPr="009D270B" w:rsidRDefault="00BC4D28" w:rsidP="00BC4D28">
      <w:pPr>
        <w:pStyle w:val="StandardWeb"/>
        <w:ind w:left="640" w:hanging="640"/>
      </w:pPr>
      <w:r w:rsidRPr="009D270B">
        <w:t xml:space="preserve">8. </w:t>
      </w:r>
      <w:r w:rsidRPr="009D270B">
        <w:tab/>
        <w:t>Egeland T, Steen R, Quarsten H, Gaudernack G, Yang YC, et al. (1991) Myeloid di</w:t>
      </w:r>
      <w:r w:rsidRPr="009D270B">
        <w:t>f</w:t>
      </w:r>
      <w:r w:rsidRPr="009D270B">
        <w:t>ferentiation of purified CD34+ cells after stimulation with recombinant human gran</w:t>
      </w:r>
      <w:r w:rsidRPr="009D270B">
        <w:t>u</w:t>
      </w:r>
      <w:r w:rsidRPr="009D270B">
        <w:lastRenderedPageBreak/>
        <w:t>locyte-monocyte colony-stimulating factor (CSF), granulocyte-CSF, monocyte-CSF, and interleukin-3. Blood 78: 3192–3199.</w:t>
      </w:r>
    </w:p>
    <w:p w14:paraId="4265B786" w14:textId="77777777" w:rsidR="00BC4D28" w:rsidRPr="009D270B" w:rsidRDefault="00BC4D28" w:rsidP="00BC4D28">
      <w:pPr>
        <w:pStyle w:val="StandardWeb"/>
        <w:ind w:left="640" w:hanging="640"/>
      </w:pPr>
      <w:r w:rsidRPr="009D270B">
        <w:t xml:space="preserve">9. </w:t>
      </w:r>
      <w:r w:rsidRPr="009D270B">
        <w:tab/>
        <w:t>Lakes RS (2004) Viscoelastic measurement techniques. Review of Scientific Instr</w:t>
      </w:r>
      <w:r w:rsidRPr="009D270B">
        <w:t>u</w:t>
      </w:r>
      <w:r w:rsidRPr="009D270B">
        <w:t>ments 75: 797. doi:10.1063/1.1651639.</w:t>
      </w:r>
    </w:p>
    <w:p w14:paraId="533E5CA1" w14:textId="77777777" w:rsidR="00BC4D28" w:rsidRPr="009D270B" w:rsidRDefault="00BC4D28" w:rsidP="00BC4D28">
      <w:pPr>
        <w:pStyle w:val="StandardWeb"/>
        <w:ind w:left="640" w:hanging="640"/>
      </w:pPr>
      <w:r w:rsidRPr="009D270B">
        <w:t xml:space="preserve">10. </w:t>
      </w:r>
      <w:r w:rsidRPr="009D270B">
        <w:tab/>
        <w:t>Wottawah F, Schinkinger S, Lincoln B, Ananthakrishnan R, Romeyke M, et al. (2005) Optical rheology of biological cells. Phys Rev Lett 94: 1–4. doi:10.1103/PhysRevLett.94.098103.</w:t>
      </w:r>
    </w:p>
    <w:p w14:paraId="1A747B3C" w14:textId="77777777" w:rsidR="00BC4D28" w:rsidRPr="009D270B" w:rsidRDefault="00BC4D28" w:rsidP="00BC4D28">
      <w:pPr>
        <w:pStyle w:val="StandardWeb"/>
        <w:ind w:left="640" w:hanging="640"/>
      </w:pPr>
      <w:r w:rsidRPr="009D270B">
        <w:t xml:space="preserve">11. </w:t>
      </w:r>
      <w:r w:rsidRPr="009D270B">
        <w:tab/>
        <w:t>Ekpenyong AE, Posey CL, Chaput JL, Burkart AK, Marquardt MM, et al. (2009) D</w:t>
      </w:r>
      <w:r w:rsidRPr="009D270B">
        <w:t>e</w:t>
      </w:r>
      <w:r w:rsidRPr="009D270B">
        <w:t>termination of cell elasticity through hybrid ray optics and continuum mechanics mo</w:t>
      </w:r>
      <w:r w:rsidRPr="009D270B">
        <w:t>d</w:t>
      </w:r>
      <w:r w:rsidRPr="009D270B">
        <w:t>eling of cell deformation in the optical stretcher. Appl Opt 48: 6344–6354. doi:10.1364/AO.48.006344.</w:t>
      </w:r>
    </w:p>
    <w:p w14:paraId="01A8721C" w14:textId="77777777" w:rsidR="00BC4D28" w:rsidRPr="009D270B" w:rsidRDefault="00BC4D28" w:rsidP="00BC4D28">
      <w:pPr>
        <w:pStyle w:val="StandardWeb"/>
        <w:ind w:left="640" w:hanging="640"/>
      </w:pPr>
      <w:r w:rsidRPr="009D270B">
        <w:t xml:space="preserve">12. </w:t>
      </w:r>
      <w:r w:rsidRPr="009D270B">
        <w:tab/>
        <w:t>Remmerbach TW, Wottawah F, Dietrich J, Lincoln B, Wittekind C, et al. (2009) Oral cancer diagnosis by mechanical phenotyping. Cancer Res 69: 1728–1732. doi:10.1158/0008-5472.CAN-08-4073.</w:t>
      </w:r>
    </w:p>
    <w:p w14:paraId="362E5053" w14:textId="77777777" w:rsidR="00BC4D28" w:rsidRPr="009D270B" w:rsidRDefault="00BC4D28" w:rsidP="00BC4D28">
      <w:pPr>
        <w:pStyle w:val="StandardWeb"/>
        <w:ind w:left="640" w:hanging="640"/>
      </w:pPr>
      <w:r w:rsidRPr="009D270B">
        <w:t xml:space="preserve">13. </w:t>
      </w:r>
      <w:r w:rsidRPr="009D270B">
        <w:tab/>
        <w:t>Evans R, Tassieri M, Auhl D, Waigh T (2009) Direct conversion of rheological co</w:t>
      </w:r>
      <w:r w:rsidRPr="009D270B">
        <w:t>m</w:t>
      </w:r>
      <w:r w:rsidRPr="009D270B">
        <w:t>pliance measurements into storage and loss moduli. Phys Rev E 80: 4–7. doi:10.1103/PhysRevE.80.012501.</w:t>
      </w:r>
    </w:p>
    <w:p w14:paraId="29CC43D1" w14:textId="77777777" w:rsidR="00BC4D28" w:rsidRPr="009D270B" w:rsidRDefault="00BC4D28" w:rsidP="00BC4D28">
      <w:pPr>
        <w:pStyle w:val="StandardWeb"/>
        <w:ind w:left="640" w:hanging="640"/>
      </w:pPr>
      <w:r w:rsidRPr="009D270B">
        <w:t xml:space="preserve">14. </w:t>
      </w:r>
      <w:r w:rsidRPr="009D270B">
        <w:tab/>
        <w:t>Pagliara S, Chimerel C, Langford R, Aarts DG, Keyser UF (2011) Parallel sub-micrometre channels with different dimensions for laser scattering detection. Lab Chip 11: 3365–3368. doi:10.1039/c1lc20399a.</w:t>
      </w:r>
    </w:p>
    <w:p w14:paraId="1C5268B1" w14:textId="77777777" w:rsidR="00BC4D28" w:rsidRPr="009D270B" w:rsidRDefault="00BC4D28" w:rsidP="00BC4D28">
      <w:pPr>
        <w:pStyle w:val="StandardWeb"/>
        <w:ind w:left="640" w:hanging="640"/>
      </w:pPr>
      <w:r w:rsidRPr="009D270B">
        <w:t xml:space="preserve">15. </w:t>
      </w:r>
      <w:r w:rsidRPr="009D270B">
        <w:tab/>
        <w:t>Lautenschläger F, Paschke S, Schinkinger S, Bruel A, Beil M, et al. (2009) The regul</w:t>
      </w:r>
      <w:r w:rsidRPr="009D270B">
        <w:t>a</w:t>
      </w:r>
      <w:r w:rsidRPr="009D270B">
        <w:t xml:space="preserve">tory role of cell mechanics for migration of differentiating myeloid cells. Proc Natl Acad Sci USA 106: 15696–15701. doi:10.1073/pnas.0811261106. </w:t>
      </w:r>
    </w:p>
    <w:p w14:paraId="208717E2" w14:textId="77777777" w:rsidR="000B3876" w:rsidRPr="00C061ED" w:rsidRDefault="00E821C1" w:rsidP="00C061ED">
      <w:pPr>
        <w:spacing w:after="0" w:line="360" w:lineRule="auto"/>
        <w:rPr>
          <w:rFonts w:ascii="Times New Roman" w:hAnsi="Times New Roman"/>
          <w:b/>
          <w:sz w:val="24"/>
          <w:szCs w:val="24"/>
        </w:rPr>
      </w:pPr>
      <w:r>
        <w:rPr>
          <w:b/>
          <w:color w:val="FF0000"/>
          <w:lang w:val="en-GB"/>
        </w:rPr>
        <w:fldChar w:fldCharType="end"/>
      </w:r>
    </w:p>
    <w:sectPr w:rsidR="000B3876" w:rsidRPr="00C061ED" w:rsidSect="00B37219">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0B27D" w14:textId="77777777" w:rsidR="007E7B7F" w:rsidRDefault="007E7B7F" w:rsidP="00B06FE9">
      <w:pPr>
        <w:spacing w:after="0" w:line="240" w:lineRule="auto"/>
      </w:pPr>
      <w:r>
        <w:separator/>
      </w:r>
    </w:p>
    <w:p w14:paraId="030C3B6F" w14:textId="77777777" w:rsidR="007E7B7F" w:rsidRDefault="007E7B7F"/>
  </w:endnote>
  <w:endnote w:type="continuationSeparator" w:id="0">
    <w:p w14:paraId="3DDD5DB4" w14:textId="77777777" w:rsidR="007E7B7F" w:rsidRDefault="007E7B7F" w:rsidP="00B06FE9">
      <w:pPr>
        <w:spacing w:after="0" w:line="240" w:lineRule="auto"/>
      </w:pPr>
      <w:r>
        <w:continuationSeparator/>
      </w:r>
    </w:p>
    <w:p w14:paraId="70609480" w14:textId="77777777" w:rsidR="007E7B7F" w:rsidRDefault="007E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496907"/>
      <w:docPartObj>
        <w:docPartGallery w:val="Page Numbers (Bottom of Page)"/>
        <w:docPartUnique/>
      </w:docPartObj>
    </w:sdtPr>
    <w:sdtEndPr/>
    <w:sdtContent>
      <w:p w14:paraId="2FED4A59" w14:textId="77777777" w:rsidR="001C7031" w:rsidRPr="001D458B" w:rsidRDefault="00E821C1">
        <w:pPr>
          <w:pStyle w:val="Fuzeile"/>
          <w:jc w:val="right"/>
          <w:rPr>
            <w:rFonts w:ascii="Times New Roman" w:hAnsi="Times New Roman"/>
            <w:sz w:val="24"/>
            <w:szCs w:val="24"/>
          </w:rPr>
        </w:pPr>
        <w:r w:rsidRPr="001D458B">
          <w:rPr>
            <w:rFonts w:ascii="Times New Roman" w:hAnsi="Times New Roman"/>
            <w:sz w:val="24"/>
            <w:szCs w:val="24"/>
          </w:rPr>
          <w:fldChar w:fldCharType="begin"/>
        </w:r>
        <w:r w:rsidR="001C7031" w:rsidRPr="001D458B">
          <w:rPr>
            <w:rFonts w:ascii="Times New Roman" w:hAnsi="Times New Roman"/>
            <w:sz w:val="24"/>
            <w:szCs w:val="24"/>
          </w:rPr>
          <w:instrText xml:space="preserve"> PAGE   \* MERGEFORMAT </w:instrText>
        </w:r>
        <w:r w:rsidRPr="001D458B">
          <w:rPr>
            <w:rFonts w:ascii="Times New Roman" w:hAnsi="Times New Roman"/>
            <w:sz w:val="24"/>
            <w:szCs w:val="24"/>
          </w:rPr>
          <w:fldChar w:fldCharType="separate"/>
        </w:r>
        <w:r w:rsidR="00B20664">
          <w:rPr>
            <w:rFonts w:ascii="Times New Roman" w:hAnsi="Times New Roman"/>
            <w:noProof/>
            <w:sz w:val="24"/>
            <w:szCs w:val="24"/>
          </w:rPr>
          <w:t>3</w:t>
        </w:r>
        <w:r w:rsidRPr="001D458B">
          <w:rPr>
            <w:rFonts w:ascii="Times New Roman" w:hAnsi="Times New Roman"/>
            <w:noProof/>
            <w:sz w:val="24"/>
            <w:szCs w:val="24"/>
          </w:rPr>
          <w:fldChar w:fldCharType="end"/>
        </w:r>
      </w:p>
    </w:sdtContent>
  </w:sdt>
  <w:p w14:paraId="3D4A0A01" w14:textId="77777777" w:rsidR="001C7031" w:rsidRPr="001D458B" w:rsidRDefault="001C7031">
    <w:pPr>
      <w:pStyle w:val="Fuzeile"/>
      <w:rPr>
        <w:rFonts w:ascii="Times New Roman" w:hAnsi="Times New Roman"/>
        <w:sz w:val="24"/>
        <w:szCs w:val="24"/>
      </w:rPr>
    </w:pPr>
  </w:p>
  <w:p w14:paraId="5C6EA1C0" w14:textId="77777777" w:rsidR="001C7031" w:rsidRPr="001D458B" w:rsidRDefault="001C7031">
    <w:pPr>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D7A3" w14:textId="77777777" w:rsidR="007E7B7F" w:rsidRDefault="007E7B7F" w:rsidP="00B06FE9">
      <w:pPr>
        <w:spacing w:after="0" w:line="240" w:lineRule="auto"/>
      </w:pPr>
      <w:r>
        <w:separator/>
      </w:r>
    </w:p>
    <w:p w14:paraId="5FC0523E" w14:textId="77777777" w:rsidR="007E7B7F" w:rsidRDefault="007E7B7F"/>
  </w:footnote>
  <w:footnote w:type="continuationSeparator" w:id="0">
    <w:p w14:paraId="16AE98F0" w14:textId="77777777" w:rsidR="007E7B7F" w:rsidRDefault="007E7B7F" w:rsidP="00B06FE9">
      <w:pPr>
        <w:spacing w:after="0" w:line="240" w:lineRule="auto"/>
      </w:pPr>
      <w:r>
        <w:continuationSeparator/>
      </w:r>
    </w:p>
    <w:p w14:paraId="432DFB3D" w14:textId="77777777" w:rsidR="007E7B7F" w:rsidRDefault="007E7B7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33"/>
      </v:shape>
    </w:pict>
  </w:numPicBullet>
  <w:abstractNum w:abstractNumId="0">
    <w:nsid w:val="22752011"/>
    <w:multiLevelType w:val="hybridMultilevel"/>
    <w:tmpl w:val="ACFA7FC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764937"/>
    <w:multiLevelType w:val="hybridMultilevel"/>
    <w:tmpl w:val="4AC0023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518BC"/>
    <w:multiLevelType w:val="hybridMultilevel"/>
    <w:tmpl w:val="1C72A9C0"/>
    <w:lvl w:ilvl="0" w:tplc="0B2278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B238F6"/>
    <w:multiLevelType w:val="hybridMultilevel"/>
    <w:tmpl w:val="A052E552"/>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ibraries" w:val="&lt;ENLibraries&gt;&lt;Libraries&gt;&lt;item&gt;Andrew PhD research-Saved.enl&lt;/item&gt;&lt;/Libraries&gt;&lt;/ENLibraries&gt;"/>
  </w:docVars>
  <w:rsids>
    <w:rsidRoot w:val="00111E3C"/>
    <w:rsid w:val="000013BD"/>
    <w:rsid w:val="00001C02"/>
    <w:rsid w:val="00011D4A"/>
    <w:rsid w:val="00013483"/>
    <w:rsid w:val="00013996"/>
    <w:rsid w:val="00015970"/>
    <w:rsid w:val="00017157"/>
    <w:rsid w:val="00020C9A"/>
    <w:rsid w:val="00043A3C"/>
    <w:rsid w:val="0004664F"/>
    <w:rsid w:val="000502BC"/>
    <w:rsid w:val="00052BE6"/>
    <w:rsid w:val="000569AB"/>
    <w:rsid w:val="000600A0"/>
    <w:rsid w:val="0006437F"/>
    <w:rsid w:val="00064DE6"/>
    <w:rsid w:val="00066D49"/>
    <w:rsid w:val="0006793D"/>
    <w:rsid w:val="0007183C"/>
    <w:rsid w:val="000735A0"/>
    <w:rsid w:val="0007533B"/>
    <w:rsid w:val="00077AAB"/>
    <w:rsid w:val="000825BA"/>
    <w:rsid w:val="00082CBB"/>
    <w:rsid w:val="00083B70"/>
    <w:rsid w:val="0008415B"/>
    <w:rsid w:val="000920FA"/>
    <w:rsid w:val="00093505"/>
    <w:rsid w:val="000936CF"/>
    <w:rsid w:val="00096CE4"/>
    <w:rsid w:val="000A0149"/>
    <w:rsid w:val="000A080F"/>
    <w:rsid w:val="000A0924"/>
    <w:rsid w:val="000A1607"/>
    <w:rsid w:val="000A2DCD"/>
    <w:rsid w:val="000A4048"/>
    <w:rsid w:val="000B1B96"/>
    <w:rsid w:val="000B3876"/>
    <w:rsid w:val="000B71C8"/>
    <w:rsid w:val="000C3A88"/>
    <w:rsid w:val="000C4992"/>
    <w:rsid w:val="000C5A5E"/>
    <w:rsid w:val="000C5BBC"/>
    <w:rsid w:val="000D0135"/>
    <w:rsid w:val="000E00C4"/>
    <w:rsid w:val="000E272E"/>
    <w:rsid w:val="000E70D1"/>
    <w:rsid w:val="00100B37"/>
    <w:rsid w:val="00100B48"/>
    <w:rsid w:val="00102FC4"/>
    <w:rsid w:val="0010324F"/>
    <w:rsid w:val="001074CF"/>
    <w:rsid w:val="00107B0A"/>
    <w:rsid w:val="00111E3C"/>
    <w:rsid w:val="0011641B"/>
    <w:rsid w:val="001230F6"/>
    <w:rsid w:val="00127631"/>
    <w:rsid w:val="00127D2B"/>
    <w:rsid w:val="00131390"/>
    <w:rsid w:val="00134C01"/>
    <w:rsid w:val="001419A2"/>
    <w:rsid w:val="001467D9"/>
    <w:rsid w:val="00146BAE"/>
    <w:rsid w:val="001514DB"/>
    <w:rsid w:val="001517CD"/>
    <w:rsid w:val="00151BBB"/>
    <w:rsid w:val="0015731B"/>
    <w:rsid w:val="00157B91"/>
    <w:rsid w:val="001621B2"/>
    <w:rsid w:val="00171F2B"/>
    <w:rsid w:val="00172FCF"/>
    <w:rsid w:val="0017504C"/>
    <w:rsid w:val="001865A6"/>
    <w:rsid w:val="00190C77"/>
    <w:rsid w:val="00190F54"/>
    <w:rsid w:val="00193A5B"/>
    <w:rsid w:val="00194F99"/>
    <w:rsid w:val="001A2F18"/>
    <w:rsid w:val="001A3AB3"/>
    <w:rsid w:val="001B0087"/>
    <w:rsid w:val="001B1590"/>
    <w:rsid w:val="001B57C6"/>
    <w:rsid w:val="001B6F1E"/>
    <w:rsid w:val="001C1065"/>
    <w:rsid w:val="001C54EA"/>
    <w:rsid w:val="001C7031"/>
    <w:rsid w:val="001D30E1"/>
    <w:rsid w:val="001D458B"/>
    <w:rsid w:val="001D5382"/>
    <w:rsid w:val="001E3C83"/>
    <w:rsid w:val="001E44A9"/>
    <w:rsid w:val="001F02CC"/>
    <w:rsid w:val="001F0395"/>
    <w:rsid w:val="001F5809"/>
    <w:rsid w:val="00203DDF"/>
    <w:rsid w:val="00210C4D"/>
    <w:rsid w:val="0022247F"/>
    <w:rsid w:val="002310EE"/>
    <w:rsid w:val="00235716"/>
    <w:rsid w:val="00236850"/>
    <w:rsid w:val="0024193A"/>
    <w:rsid w:val="002443F2"/>
    <w:rsid w:val="00245E41"/>
    <w:rsid w:val="00245EFD"/>
    <w:rsid w:val="002514C1"/>
    <w:rsid w:val="002578DC"/>
    <w:rsid w:val="00262C61"/>
    <w:rsid w:val="00263D6C"/>
    <w:rsid w:val="0026575D"/>
    <w:rsid w:val="00267295"/>
    <w:rsid w:val="002677A9"/>
    <w:rsid w:val="00273654"/>
    <w:rsid w:val="00274357"/>
    <w:rsid w:val="0027516B"/>
    <w:rsid w:val="00275E5D"/>
    <w:rsid w:val="0028146B"/>
    <w:rsid w:val="00294893"/>
    <w:rsid w:val="00294BDD"/>
    <w:rsid w:val="0029723F"/>
    <w:rsid w:val="002A2491"/>
    <w:rsid w:val="002A3A10"/>
    <w:rsid w:val="002A3BF2"/>
    <w:rsid w:val="002A443A"/>
    <w:rsid w:val="002B158E"/>
    <w:rsid w:val="002B1923"/>
    <w:rsid w:val="002B30B2"/>
    <w:rsid w:val="002B4D4D"/>
    <w:rsid w:val="002B5919"/>
    <w:rsid w:val="002C3A4B"/>
    <w:rsid w:val="002C3CA5"/>
    <w:rsid w:val="002C4119"/>
    <w:rsid w:val="002C6EA4"/>
    <w:rsid w:val="002D16E0"/>
    <w:rsid w:val="002D3A23"/>
    <w:rsid w:val="002D7622"/>
    <w:rsid w:val="002E02CB"/>
    <w:rsid w:val="002E0340"/>
    <w:rsid w:val="002E43FA"/>
    <w:rsid w:val="002E52BC"/>
    <w:rsid w:val="002E6863"/>
    <w:rsid w:val="002F100A"/>
    <w:rsid w:val="002F4274"/>
    <w:rsid w:val="002F682D"/>
    <w:rsid w:val="0030036E"/>
    <w:rsid w:val="003110D4"/>
    <w:rsid w:val="003127EF"/>
    <w:rsid w:val="00317625"/>
    <w:rsid w:val="0032010B"/>
    <w:rsid w:val="00323450"/>
    <w:rsid w:val="00324152"/>
    <w:rsid w:val="003269DA"/>
    <w:rsid w:val="0032751B"/>
    <w:rsid w:val="00333672"/>
    <w:rsid w:val="00334DB9"/>
    <w:rsid w:val="003413EA"/>
    <w:rsid w:val="00351500"/>
    <w:rsid w:val="0035410D"/>
    <w:rsid w:val="003543D7"/>
    <w:rsid w:val="00354F21"/>
    <w:rsid w:val="00355F89"/>
    <w:rsid w:val="00356AD4"/>
    <w:rsid w:val="00361A8A"/>
    <w:rsid w:val="0036280D"/>
    <w:rsid w:val="00363FC8"/>
    <w:rsid w:val="00365D15"/>
    <w:rsid w:val="00370986"/>
    <w:rsid w:val="00373619"/>
    <w:rsid w:val="003769AA"/>
    <w:rsid w:val="00382222"/>
    <w:rsid w:val="00382DA0"/>
    <w:rsid w:val="00383AA5"/>
    <w:rsid w:val="00385CD1"/>
    <w:rsid w:val="00391184"/>
    <w:rsid w:val="00391CEA"/>
    <w:rsid w:val="00391DC8"/>
    <w:rsid w:val="00392BA8"/>
    <w:rsid w:val="00395F46"/>
    <w:rsid w:val="00396654"/>
    <w:rsid w:val="003A036F"/>
    <w:rsid w:val="003A19D6"/>
    <w:rsid w:val="003A3BA2"/>
    <w:rsid w:val="003B0443"/>
    <w:rsid w:val="003B4E83"/>
    <w:rsid w:val="003C0CE6"/>
    <w:rsid w:val="003C0D2B"/>
    <w:rsid w:val="003C1C31"/>
    <w:rsid w:val="003C26DA"/>
    <w:rsid w:val="003C2F8F"/>
    <w:rsid w:val="003C6509"/>
    <w:rsid w:val="003C73E4"/>
    <w:rsid w:val="003D52E9"/>
    <w:rsid w:val="003D55BD"/>
    <w:rsid w:val="003D5E53"/>
    <w:rsid w:val="003D67C9"/>
    <w:rsid w:val="003D7366"/>
    <w:rsid w:val="003E1535"/>
    <w:rsid w:val="003E1636"/>
    <w:rsid w:val="003E169C"/>
    <w:rsid w:val="003E2BB7"/>
    <w:rsid w:val="003F0E06"/>
    <w:rsid w:val="00406C58"/>
    <w:rsid w:val="00407FC5"/>
    <w:rsid w:val="00411C33"/>
    <w:rsid w:val="0041278A"/>
    <w:rsid w:val="0042167B"/>
    <w:rsid w:val="00425D9F"/>
    <w:rsid w:val="00426D37"/>
    <w:rsid w:val="00430715"/>
    <w:rsid w:val="00437A51"/>
    <w:rsid w:val="00440132"/>
    <w:rsid w:val="00441290"/>
    <w:rsid w:val="00450581"/>
    <w:rsid w:val="00461546"/>
    <w:rsid w:val="00461840"/>
    <w:rsid w:val="00461E71"/>
    <w:rsid w:val="00464CCD"/>
    <w:rsid w:val="00465265"/>
    <w:rsid w:val="004655EF"/>
    <w:rsid w:val="00466EF7"/>
    <w:rsid w:val="00470D07"/>
    <w:rsid w:val="00473D3D"/>
    <w:rsid w:val="00475DF2"/>
    <w:rsid w:val="00481278"/>
    <w:rsid w:val="00484836"/>
    <w:rsid w:val="004925C2"/>
    <w:rsid w:val="00493ADE"/>
    <w:rsid w:val="004A094E"/>
    <w:rsid w:val="004A57AA"/>
    <w:rsid w:val="004A6FDC"/>
    <w:rsid w:val="004B3C33"/>
    <w:rsid w:val="004B4FFF"/>
    <w:rsid w:val="004B6726"/>
    <w:rsid w:val="004B7A65"/>
    <w:rsid w:val="004C1710"/>
    <w:rsid w:val="004C57E7"/>
    <w:rsid w:val="004C70FF"/>
    <w:rsid w:val="004D235F"/>
    <w:rsid w:val="004D28B7"/>
    <w:rsid w:val="004D64D4"/>
    <w:rsid w:val="004D7E74"/>
    <w:rsid w:val="004E0A3E"/>
    <w:rsid w:val="004E4CDE"/>
    <w:rsid w:val="004F1B83"/>
    <w:rsid w:val="004F75CB"/>
    <w:rsid w:val="00503882"/>
    <w:rsid w:val="00503CCE"/>
    <w:rsid w:val="00505D24"/>
    <w:rsid w:val="005116B5"/>
    <w:rsid w:val="00515D2C"/>
    <w:rsid w:val="005200F7"/>
    <w:rsid w:val="00531015"/>
    <w:rsid w:val="005327BE"/>
    <w:rsid w:val="005338BC"/>
    <w:rsid w:val="00535A9D"/>
    <w:rsid w:val="005378FE"/>
    <w:rsid w:val="00540ECB"/>
    <w:rsid w:val="00541BD6"/>
    <w:rsid w:val="00541CE8"/>
    <w:rsid w:val="005431D9"/>
    <w:rsid w:val="005437B4"/>
    <w:rsid w:val="0054548B"/>
    <w:rsid w:val="00550E18"/>
    <w:rsid w:val="005524FB"/>
    <w:rsid w:val="00554862"/>
    <w:rsid w:val="005560CA"/>
    <w:rsid w:val="0055643A"/>
    <w:rsid w:val="00556F8E"/>
    <w:rsid w:val="005605A5"/>
    <w:rsid w:val="00561432"/>
    <w:rsid w:val="00561572"/>
    <w:rsid w:val="00562C09"/>
    <w:rsid w:val="0056526C"/>
    <w:rsid w:val="0056648D"/>
    <w:rsid w:val="0057092F"/>
    <w:rsid w:val="00574A7B"/>
    <w:rsid w:val="00574D30"/>
    <w:rsid w:val="00576D15"/>
    <w:rsid w:val="00577EBE"/>
    <w:rsid w:val="00581113"/>
    <w:rsid w:val="00581314"/>
    <w:rsid w:val="005841A9"/>
    <w:rsid w:val="00590B43"/>
    <w:rsid w:val="00591C13"/>
    <w:rsid w:val="005921E0"/>
    <w:rsid w:val="005928CF"/>
    <w:rsid w:val="005939B1"/>
    <w:rsid w:val="005946AF"/>
    <w:rsid w:val="0059518F"/>
    <w:rsid w:val="005A3A57"/>
    <w:rsid w:val="005A72CE"/>
    <w:rsid w:val="005A78CC"/>
    <w:rsid w:val="005B1781"/>
    <w:rsid w:val="005B2E1A"/>
    <w:rsid w:val="005B4077"/>
    <w:rsid w:val="005B4DE7"/>
    <w:rsid w:val="005C27EC"/>
    <w:rsid w:val="005C32A0"/>
    <w:rsid w:val="005D2075"/>
    <w:rsid w:val="005D68E0"/>
    <w:rsid w:val="005D7BD1"/>
    <w:rsid w:val="005E5B7D"/>
    <w:rsid w:val="005F157A"/>
    <w:rsid w:val="005F22D2"/>
    <w:rsid w:val="00607A94"/>
    <w:rsid w:val="00611436"/>
    <w:rsid w:val="006139B3"/>
    <w:rsid w:val="0062044D"/>
    <w:rsid w:val="00620456"/>
    <w:rsid w:val="006252E7"/>
    <w:rsid w:val="0062530E"/>
    <w:rsid w:val="00625883"/>
    <w:rsid w:val="00627D87"/>
    <w:rsid w:val="00632845"/>
    <w:rsid w:val="00633624"/>
    <w:rsid w:val="00635A77"/>
    <w:rsid w:val="00641304"/>
    <w:rsid w:val="00641EE0"/>
    <w:rsid w:val="0064766F"/>
    <w:rsid w:val="00655E31"/>
    <w:rsid w:val="006562BC"/>
    <w:rsid w:val="006613B5"/>
    <w:rsid w:val="00662349"/>
    <w:rsid w:val="006664ED"/>
    <w:rsid w:val="00671293"/>
    <w:rsid w:val="00672F44"/>
    <w:rsid w:val="00677BF2"/>
    <w:rsid w:val="00680151"/>
    <w:rsid w:val="0068279E"/>
    <w:rsid w:val="00685938"/>
    <w:rsid w:val="00687711"/>
    <w:rsid w:val="00690974"/>
    <w:rsid w:val="006A1685"/>
    <w:rsid w:val="006A173B"/>
    <w:rsid w:val="006A4A49"/>
    <w:rsid w:val="006B0596"/>
    <w:rsid w:val="006B34D3"/>
    <w:rsid w:val="006B63FA"/>
    <w:rsid w:val="006B75A8"/>
    <w:rsid w:val="006B7DCC"/>
    <w:rsid w:val="006C12D2"/>
    <w:rsid w:val="006C2EE4"/>
    <w:rsid w:val="006C3FFE"/>
    <w:rsid w:val="006C519B"/>
    <w:rsid w:val="006D64B9"/>
    <w:rsid w:val="006D654F"/>
    <w:rsid w:val="006E393C"/>
    <w:rsid w:val="006F0641"/>
    <w:rsid w:val="006F1F19"/>
    <w:rsid w:val="006F5599"/>
    <w:rsid w:val="006F7FAC"/>
    <w:rsid w:val="00704F58"/>
    <w:rsid w:val="0070734B"/>
    <w:rsid w:val="007112A9"/>
    <w:rsid w:val="00712A0F"/>
    <w:rsid w:val="0071571A"/>
    <w:rsid w:val="00722AAA"/>
    <w:rsid w:val="00723861"/>
    <w:rsid w:val="007249D1"/>
    <w:rsid w:val="00733663"/>
    <w:rsid w:val="0074758B"/>
    <w:rsid w:val="00751942"/>
    <w:rsid w:val="0075387E"/>
    <w:rsid w:val="00756311"/>
    <w:rsid w:val="00762A3D"/>
    <w:rsid w:val="0076318C"/>
    <w:rsid w:val="0076699C"/>
    <w:rsid w:val="00770B9E"/>
    <w:rsid w:val="00776CFA"/>
    <w:rsid w:val="0078085E"/>
    <w:rsid w:val="00782FE6"/>
    <w:rsid w:val="00783007"/>
    <w:rsid w:val="007843E3"/>
    <w:rsid w:val="00793DF8"/>
    <w:rsid w:val="007A3CFF"/>
    <w:rsid w:val="007A4EEF"/>
    <w:rsid w:val="007A5C6E"/>
    <w:rsid w:val="007B2117"/>
    <w:rsid w:val="007B46A1"/>
    <w:rsid w:val="007B62DB"/>
    <w:rsid w:val="007B78E5"/>
    <w:rsid w:val="007D31AA"/>
    <w:rsid w:val="007E0E2A"/>
    <w:rsid w:val="007E2E56"/>
    <w:rsid w:val="007E50B8"/>
    <w:rsid w:val="007E63FE"/>
    <w:rsid w:val="007E6D76"/>
    <w:rsid w:val="007E7B7F"/>
    <w:rsid w:val="007F4627"/>
    <w:rsid w:val="007F6AFA"/>
    <w:rsid w:val="00801F76"/>
    <w:rsid w:val="0080511D"/>
    <w:rsid w:val="00807349"/>
    <w:rsid w:val="00813A91"/>
    <w:rsid w:val="00816D91"/>
    <w:rsid w:val="008205A9"/>
    <w:rsid w:val="00821F42"/>
    <w:rsid w:val="008229DA"/>
    <w:rsid w:val="00824475"/>
    <w:rsid w:val="008254E8"/>
    <w:rsid w:val="0083759C"/>
    <w:rsid w:val="00840A56"/>
    <w:rsid w:val="00846729"/>
    <w:rsid w:val="0085063E"/>
    <w:rsid w:val="00854261"/>
    <w:rsid w:val="00855D10"/>
    <w:rsid w:val="00856F91"/>
    <w:rsid w:val="00861123"/>
    <w:rsid w:val="00867423"/>
    <w:rsid w:val="0087250B"/>
    <w:rsid w:val="00873C55"/>
    <w:rsid w:val="008773A2"/>
    <w:rsid w:val="0088223E"/>
    <w:rsid w:val="008824F6"/>
    <w:rsid w:val="00886E22"/>
    <w:rsid w:val="00887EA7"/>
    <w:rsid w:val="008910F4"/>
    <w:rsid w:val="008920C9"/>
    <w:rsid w:val="00893214"/>
    <w:rsid w:val="00895BE4"/>
    <w:rsid w:val="008A37DE"/>
    <w:rsid w:val="008A45A5"/>
    <w:rsid w:val="008B646A"/>
    <w:rsid w:val="008B7493"/>
    <w:rsid w:val="008C3BAE"/>
    <w:rsid w:val="008C403E"/>
    <w:rsid w:val="008D101F"/>
    <w:rsid w:val="008D1227"/>
    <w:rsid w:val="008D45D1"/>
    <w:rsid w:val="008D5369"/>
    <w:rsid w:val="008D79DA"/>
    <w:rsid w:val="008E1F70"/>
    <w:rsid w:val="008E52CF"/>
    <w:rsid w:val="008F073D"/>
    <w:rsid w:val="008F260D"/>
    <w:rsid w:val="008F511D"/>
    <w:rsid w:val="008F5227"/>
    <w:rsid w:val="008F6AA4"/>
    <w:rsid w:val="00901D69"/>
    <w:rsid w:val="009137A7"/>
    <w:rsid w:val="00915B3D"/>
    <w:rsid w:val="00915B6B"/>
    <w:rsid w:val="0092077B"/>
    <w:rsid w:val="009217DC"/>
    <w:rsid w:val="009231D8"/>
    <w:rsid w:val="00924003"/>
    <w:rsid w:val="00931EAB"/>
    <w:rsid w:val="00934199"/>
    <w:rsid w:val="00943B49"/>
    <w:rsid w:val="00944D87"/>
    <w:rsid w:val="00954440"/>
    <w:rsid w:val="00954A18"/>
    <w:rsid w:val="00957A17"/>
    <w:rsid w:val="00961213"/>
    <w:rsid w:val="009617CA"/>
    <w:rsid w:val="00963493"/>
    <w:rsid w:val="00964D29"/>
    <w:rsid w:val="00964FFB"/>
    <w:rsid w:val="00966E03"/>
    <w:rsid w:val="00967A0C"/>
    <w:rsid w:val="00974959"/>
    <w:rsid w:val="00976BA0"/>
    <w:rsid w:val="00977ABF"/>
    <w:rsid w:val="00980E7E"/>
    <w:rsid w:val="00985EC4"/>
    <w:rsid w:val="0098632B"/>
    <w:rsid w:val="00987F72"/>
    <w:rsid w:val="00991743"/>
    <w:rsid w:val="009953B6"/>
    <w:rsid w:val="00997C2D"/>
    <w:rsid w:val="00997EC6"/>
    <w:rsid w:val="009A306B"/>
    <w:rsid w:val="009A4B88"/>
    <w:rsid w:val="009A5A48"/>
    <w:rsid w:val="009A7D55"/>
    <w:rsid w:val="009B3F9C"/>
    <w:rsid w:val="009C75CF"/>
    <w:rsid w:val="009D0D76"/>
    <w:rsid w:val="009D270B"/>
    <w:rsid w:val="009E03E5"/>
    <w:rsid w:val="009E1392"/>
    <w:rsid w:val="009E235D"/>
    <w:rsid w:val="009E4A08"/>
    <w:rsid w:val="009E581F"/>
    <w:rsid w:val="009E7DF7"/>
    <w:rsid w:val="009F51CA"/>
    <w:rsid w:val="009F697D"/>
    <w:rsid w:val="00A03DD3"/>
    <w:rsid w:val="00A04851"/>
    <w:rsid w:val="00A10BAB"/>
    <w:rsid w:val="00A22B8C"/>
    <w:rsid w:val="00A245CC"/>
    <w:rsid w:val="00A31BD7"/>
    <w:rsid w:val="00A31D7F"/>
    <w:rsid w:val="00A32E03"/>
    <w:rsid w:val="00A35E14"/>
    <w:rsid w:val="00A37D9E"/>
    <w:rsid w:val="00A41A47"/>
    <w:rsid w:val="00A43F4E"/>
    <w:rsid w:val="00A44A23"/>
    <w:rsid w:val="00A51BEE"/>
    <w:rsid w:val="00A56EAB"/>
    <w:rsid w:val="00A57A33"/>
    <w:rsid w:val="00A57CBD"/>
    <w:rsid w:val="00A6280C"/>
    <w:rsid w:val="00A645B9"/>
    <w:rsid w:val="00A6465F"/>
    <w:rsid w:val="00A64825"/>
    <w:rsid w:val="00A6727B"/>
    <w:rsid w:val="00A679D2"/>
    <w:rsid w:val="00A72A7F"/>
    <w:rsid w:val="00A751CF"/>
    <w:rsid w:val="00A75DDF"/>
    <w:rsid w:val="00A76F25"/>
    <w:rsid w:val="00A777E8"/>
    <w:rsid w:val="00A84183"/>
    <w:rsid w:val="00A853D1"/>
    <w:rsid w:val="00A87702"/>
    <w:rsid w:val="00A90638"/>
    <w:rsid w:val="00A94A1B"/>
    <w:rsid w:val="00A94D22"/>
    <w:rsid w:val="00AA65A0"/>
    <w:rsid w:val="00AA6E33"/>
    <w:rsid w:val="00AB1198"/>
    <w:rsid w:val="00AB1374"/>
    <w:rsid w:val="00AB140B"/>
    <w:rsid w:val="00AB5EFA"/>
    <w:rsid w:val="00AB61A0"/>
    <w:rsid w:val="00AC0B18"/>
    <w:rsid w:val="00AC1762"/>
    <w:rsid w:val="00AC43FE"/>
    <w:rsid w:val="00AD7A9E"/>
    <w:rsid w:val="00AE18CB"/>
    <w:rsid w:val="00AE265F"/>
    <w:rsid w:val="00AE5C73"/>
    <w:rsid w:val="00AF480D"/>
    <w:rsid w:val="00AF6825"/>
    <w:rsid w:val="00AF7306"/>
    <w:rsid w:val="00B00210"/>
    <w:rsid w:val="00B01F7E"/>
    <w:rsid w:val="00B022CF"/>
    <w:rsid w:val="00B04FBD"/>
    <w:rsid w:val="00B0612A"/>
    <w:rsid w:val="00B06FE9"/>
    <w:rsid w:val="00B14BD8"/>
    <w:rsid w:val="00B14D09"/>
    <w:rsid w:val="00B14D0F"/>
    <w:rsid w:val="00B16FCE"/>
    <w:rsid w:val="00B17738"/>
    <w:rsid w:val="00B20664"/>
    <w:rsid w:val="00B233E3"/>
    <w:rsid w:val="00B238ED"/>
    <w:rsid w:val="00B274AC"/>
    <w:rsid w:val="00B30A79"/>
    <w:rsid w:val="00B311A6"/>
    <w:rsid w:val="00B31515"/>
    <w:rsid w:val="00B3604A"/>
    <w:rsid w:val="00B37219"/>
    <w:rsid w:val="00B37F12"/>
    <w:rsid w:val="00B4115E"/>
    <w:rsid w:val="00B43829"/>
    <w:rsid w:val="00B463E8"/>
    <w:rsid w:val="00B50D95"/>
    <w:rsid w:val="00B7269E"/>
    <w:rsid w:val="00B77A5E"/>
    <w:rsid w:val="00B87316"/>
    <w:rsid w:val="00B9091C"/>
    <w:rsid w:val="00B94E3D"/>
    <w:rsid w:val="00BA2920"/>
    <w:rsid w:val="00BA2E59"/>
    <w:rsid w:val="00BA370F"/>
    <w:rsid w:val="00BA3E8B"/>
    <w:rsid w:val="00BB2118"/>
    <w:rsid w:val="00BB5C4F"/>
    <w:rsid w:val="00BB5EE8"/>
    <w:rsid w:val="00BB75F2"/>
    <w:rsid w:val="00BC259D"/>
    <w:rsid w:val="00BC3B57"/>
    <w:rsid w:val="00BC4D28"/>
    <w:rsid w:val="00BC5AC5"/>
    <w:rsid w:val="00BC68A4"/>
    <w:rsid w:val="00BD1F0F"/>
    <w:rsid w:val="00BD3D56"/>
    <w:rsid w:val="00BE2C35"/>
    <w:rsid w:val="00BF1B75"/>
    <w:rsid w:val="00BF2395"/>
    <w:rsid w:val="00C061ED"/>
    <w:rsid w:val="00C07AF4"/>
    <w:rsid w:val="00C12DCA"/>
    <w:rsid w:val="00C17411"/>
    <w:rsid w:val="00C206E3"/>
    <w:rsid w:val="00C209C6"/>
    <w:rsid w:val="00C227EB"/>
    <w:rsid w:val="00C25A68"/>
    <w:rsid w:val="00C27065"/>
    <w:rsid w:val="00C27B4D"/>
    <w:rsid w:val="00C30834"/>
    <w:rsid w:val="00C3345F"/>
    <w:rsid w:val="00C33E10"/>
    <w:rsid w:val="00C35827"/>
    <w:rsid w:val="00C36CBD"/>
    <w:rsid w:val="00C42AD7"/>
    <w:rsid w:val="00C43BEE"/>
    <w:rsid w:val="00C443A6"/>
    <w:rsid w:val="00C450CB"/>
    <w:rsid w:val="00C4514D"/>
    <w:rsid w:val="00C462FA"/>
    <w:rsid w:val="00C6151A"/>
    <w:rsid w:val="00C65524"/>
    <w:rsid w:val="00C7041A"/>
    <w:rsid w:val="00C72FCE"/>
    <w:rsid w:val="00C7485F"/>
    <w:rsid w:val="00C8156D"/>
    <w:rsid w:val="00C82DE0"/>
    <w:rsid w:val="00C86308"/>
    <w:rsid w:val="00C94756"/>
    <w:rsid w:val="00C9634E"/>
    <w:rsid w:val="00CA2180"/>
    <w:rsid w:val="00CA33DB"/>
    <w:rsid w:val="00CA5222"/>
    <w:rsid w:val="00CB1415"/>
    <w:rsid w:val="00CB3AF5"/>
    <w:rsid w:val="00CB4E85"/>
    <w:rsid w:val="00CB6975"/>
    <w:rsid w:val="00CB7EFF"/>
    <w:rsid w:val="00CC345D"/>
    <w:rsid w:val="00CC6469"/>
    <w:rsid w:val="00CD12B9"/>
    <w:rsid w:val="00CE1ED8"/>
    <w:rsid w:val="00CE4443"/>
    <w:rsid w:val="00CE522C"/>
    <w:rsid w:val="00CE637F"/>
    <w:rsid w:val="00CF128A"/>
    <w:rsid w:val="00CF3504"/>
    <w:rsid w:val="00CF7EA9"/>
    <w:rsid w:val="00CF7EBD"/>
    <w:rsid w:val="00D03B08"/>
    <w:rsid w:val="00D10C0D"/>
    <w:rsid w:val="00D132BD"/>
    <w:rsid w:val="00D14CDB"/>
    <w:rsid w:val="00D16D80"/>
    <w:rsid w:val="00D21D4F"/>
    <w:rsid w:val="00D22CF0"/>
    <w:rsid w:val="00D25685"/>
    <w:rsid w:val="00D25B04"/>
    <w:rsid w:val="00D37AED"/>
    <w:rsid w:val="00D40C59"/>
    <w:rsid w:val="00D46596"/>
    <w:rsid w:val="00D47078"/>
    <w:rsid w:val="00D47EB1"/>
    <w:rsid w:val="00D5038C"/>
    <w:rsid w:val="00D5148B"/>
    <w:rsid w:val="00D60FDF"/>
    <w:rsid w:val="00D63345"/>
    <w:rsid w:val="00D67DAF"/>
    <w:rsid w:val="00D73D74"/>
    <w:rsid w:val="00D777DD"/>
    <w:rsid w:val="00D80A3F"/>
    <w:rsid w:val="00D92271"/>
    <w:rsid w:val="00DA117E"/>
    <w:rsid w:val="00DA74F9"/>
    <w:rsid w:val="00DC74B7"/>
    <w:rsid w:val="00DD11C0"/>
    <w:rsid w:val="00DD7081"/>
    <w:rsid w:val="00DF185B"/>
    <w:rsid w:val="00DF1989"/>
    <w:rsid w:val="00E13B2F"/>
    <w:rsid w:val="00E14ED6"/>
    <w:rsid w:val="00E238FB"/>
    <w:rsid w:val="00E25E71"/>
    <w:rsid w:val="00E31477"/>
    <w:rsid w:val="00E4048E"/>
    <w:rsid w:val="00E53F8C"/>
    <w:rsid w:val="00E61104"/>
    <w:rsid w:val="00E640F5"/>
    <w:rsid w:val="00E64907"/>
    <w:rsid w:val="00E6535A"/>
    <w:rsid w:val="00E659E2"/>
    <w:rsid w:val="00E66389"/>
    <w:rsid w:val="00E72EED"/>
    <w:rsid w:val="00E73708"/>
    <w:rsid w:val="00E75890"/>
    <w:rsid w:val="00E7679E"/>
    <w:rsid w:val="00E7785C"/>
    <w:rsid w:val="00E80469"/>
    <w:rsid w:val="00E821C1"/>
    <w:rsid w:val="00E83A75"/>
    <w:rsid w:val="00E8691D"/>
    <w:rsid w:val="00E95296"/>
    <w:rsid w:val="00E95EED"/>
    <w:rsid w:val="00EA224B"/>
    <w:rsid w:val="00EA2A91"/>
    <w:rsid w:val="00EB191D"/>
    <w:rsid w:val="00EB4691"/>
    <w:rsid w:val="00EB6600"/>
    <w:rsid w:val="00EB6E7B"/>
    <w:rsid w:val="00EC67B5"/>
    <w:rsid w:val="00ED602C"/>
    <w:rsid w:val="00ED726C"/>
    <w:rsid w:val="00EE4A25"/>
    <w:rsid w:val="00EE56BD"/>
    <w:rsid w:val="00EE6A82"/>
    <w:rsid w:val="00EE6AC0"/>
    <w:rsid w:val="00EE7366"/>
    <w:rsid w:val="00EE793E"/>
    <w:rsid w:val="00F05C89"/>
    <w:rsid w:val="00F10970"/>
    <w:rsid w:val="00F11B79"/>
    <w:rsid w:val="00F132F0"/>
    <w:rsid w:val="00F16C08"/>
    <w:rsid w:val="00F20109"/>
    <w:rsid w:val="00F22EB7"/>
    <w:rsid w:val="00F23C67"/>
    <w:rsid w:val="00F24FBC"/>
    <w:rsid w:val="00F25BEB"/>
    <w:rsid w:val="00F27630"/>
    <w:rsid w:val="00F31F40"/>
    <w:rsid w:val="00F36FD4"/>
    <w:rsid w:val="00F42A82"/>
    <w:rsid w:val="00F42CEF"/>
    <w:rsid w:val="00F44DE8"/>
    <w:rsid w:val="00F44EDA"/>
    <w:rsid w:val="00F45F16"/>
    <w:rsid w:val="00F46ED6"/>
    <w:rsid w:val="00F51137"/>
    <w:rsid w:val="00F63846"/>
    <w:rsid w:val="00F640E1"/>
    <w:rsid w:val="00F6678E"/>
    <w:rsid w:val="00F6758D"/>
    <w:rsid w:val="00F7218C"/>
    <w:rsid w:val="00F7485B"/>
    <w:rsid w:val="00F8040E"/>
    <w:rsid w:val="00F80E52"/>
    <w:rsid w:val="00F81755"/>
    <w:rsid w:val="00F81D1E"/>
    <w:rsid w:val="00F87595"/>
    <w:rsid w:val="00F90F3C"/>
    <w:rsid w:val="00FA1E01"/>
    <w:rsid w:val="00FA3C66"/>
    <w:rsid w:val="00FA424A"/>
    <w:rsid w:val="00FB154D"/>
    <w:rsid w:val="00FC0AA8"/>
    <w:rsid w:val="00FC66D2"/>
    <w:rsid w:val="00FC7AFB"/>
    <w:rsid w:val="00FD7940"/>
    <w:rsid w:val="00FE4ECC"/>
    <w:rsid w:val="00FF5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32A4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iPriority="99"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318C"/>
    <w:pPr>
      <w:spacing w:after="200" w:line="276" w:lineRule="auto"/>
    </w:pPr>
    <w:rPr>
      <w:rFonts w:eastAsia="Times New Roman"/>
      <w:sz w:val="22"/>
      <w:szCs w:val="22"/>
    </w:rPr>
  </w:style>
  <w:style w:type="paragraph" w:styleId="berschrift1">
    <w:name w:val="heading 1"/>
    <w:basedOn w:val="Standard"/>
    <w:next w:val="Standard"/>
    <w:link w:val="berschrift1Zeichen"/>
    <w:qFormat/>
    <w:rsid w:val="00111E3C"/>
    <w:pPr>
      <w:keepNext/>
      <w:keepLines/>
      <w:spacing w:before="480" w:after="0"/>
      <w:outlineLvl w:val="0"/>
    </w:pPr>
    <w:rPr>
      <w:rFonts w:ascii="Cambria" w:eastAsia="Calibri" w:hAnsi="Cambria"/>
      <w:b/>
      <w:bCs/>
      <w:color w:val="365F91"/>
      <w:sz w:val="28"/>
      <w:szCs w:val="28"/>
    </w:rPr>
  </w:style>
  <w:style w:type="paragraph" w:styleId="berschrift2">
    <w:name w:val="heading 2"/>
    <w:basedOn w:val="Standard"/>
    <w:next w:val="Standard"/>
    <w:link w:val="berschrift2Zeichen"/>
    <w:semiHidden/>
    <w:unhideWhenUsed/>
    <w:qFormat/>
    <w:locked/>
    <w:rsid w:val="005C2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qFormat/>
    <w:rsid w:val="00146BAE"/>
    <w:pPr>
      <w:keepNext/>
      <w:keepLines/>
      <w:spacing w:before="200" w:after="0"/>
      <w:outlineLvl w:val="2"/>
    </w:pPr>
    <w:rPr>
      <w:rFonts w:ascii="Cambria" w:eastAsia="Calibri"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locked/>
    <w:rsid w:val="00111E3C"/>
    <w:rPr>
      <w:rFonts w:ascii="Cambria" w:hAnsi="Cambria" w:cs="Times New Roman"/>
      <w:b/>
      <w:bCs/>
      <w:color w:val="365F91"/>
      <w:sz w:val="28"/>
      <w:szCs w:val="28"/>
    </w:rPr>
  </w:style>
  <w:style w:type="character" w:customStyle="1" w:styleId="berschrift3Zeichen">
    <w:name w:val="Überschrift 3 Zeichen"/>
    <w:basedOn w:val="Absatzstandardschriftart"/>
    <w:link w:val="berschrift3"/>
    <w:locked/>
    <w:rsid w:val="00146BAE"/>
    <w:rPr>
      <w:rFonts w:ascii="Cambria" w:hAnsi="Cambria" w:cs="Times New Roman"/>
      <w:b/>
      <w:bCs/>
      <w:color w:val="4F81BD"/>
    </w:rPr>
  </w:style>
  <w:style w:type="paragraph" w:styleId="Sprechblasentext">
    <w:name w:val="Balloon Text"/>
    <w:basedOn w:val="Standard"/>
    <w:link w:val="SprechblasentextZeichen"/>
    <w:semiHidden/>
    <w:rsid w:val="00E6638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locked/>
    <w:rsid w:val="00E66389"/>
    <w:rPr>
      <w:rFonts w:ascii="Tahoma" w:hAnsi="Tahoma" w:cs="Tahoma"/>
      <w:sz w:val="16"/>
      <w:szCs w:val="16"/>
    </w:rPr>
  </w:style>
  <w:style w:type="paragraph" w:styleId="StandardWeb">
    <w:name w:val="Normal (Web)"/>
    <w:basedOn w:val="Standard"/>
    <w:uiPriority w:val="99"/>
    <w:rsid w:val="00CF7EA9"/>
    <w:pPr>
      <w:spacing w:before="100" w:beforeAutospacing="1" w:after="100" w:afterAutospacing="1" w:line="240" w:lineRule="auto"/>
    </w:pPr>
    <w:rPr>
      <w:rFonts w:ascii="Times New Roman" w:eastAsia="Calibri" w:hAnsi="Times New Roman"/>
      <w:sz w:val="24"/>
      <w:szCs w:val="24"/>
    </w:rPr>
  </w:style>
  <w:style w:type="paragraph" w:styleId="Listenabsatz">
    <w:name w:val="List Paragraph"/>
    <w:basedOn w:val="Standard"/>
    <w:uiPriority w:val="34"/>
    <w:qFormat/>
    <w:rsid w:val="00A87702"/>
    <w:pPr>
      <w:spacing w:after="0" w:line="240" w:lineRule="auto"/>
      <w:ind w:left="720"/>
      <w:contextualSpacing/>
    </w:pPr>
    <w:rPr>
      <w:rFonts w:asciiTheme="minorHAnsi" w:eastAsiaTheme="minorEastAsia" w:hAnsiTheme="minorHAnsi" w:cstheme="minorBidi"/>
      <w:sz w:val="24"/>
      <w:szCs w:val="20"/>
      <w:lang w:val="de-DE" w:eastAsia="ja-JP"/>
    </w:rPr>
  </w:style>
  <w:style w:type="character" w:customStyle="1" w:styleId="berschrift2Zeichen">
    <w:name w:val="Überschrift 2 Zeichen"/>
    <w:basedOn w:val="Absatzstandardschriftart"/>
    <w:link w:val="berschrift2"/>
    <w:semiHidden/>
    <w:rsid w:val="005C27EC"/>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99"/>
    <w:qFormat/>
    <w:locked/>
    <w:rsid w:val="005C27EC"/>
    <w:pPr>
      <w:spacing w:line="240" w:lineRule="auto"/>
    </w:pPr>
    <w:rPr>
      <w:b/>
      <w:bCs/>
      <w:color w:val="4F81BD"/>
      <w:sz w:val="18"/>
      <w:szCs w:val="18"/>
    </w:rPr>
  </w:style>
  <w:style w:type="table" w:styleId="Tabellenraster">
    <w:name w:val="Table Grid"/>
    <w:basedOn w:val="NormaleTabelle"/>
    <w:locked/>
    <w:rsid w:val="0092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Klassisch1">
    <w:name w:val="Table Classic 1"/>
    <w:basedOn w:val="NormaleTabelle"/>
    <w:rsid w:val="00354F21"/>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354F21"/>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Link">
    <w:name w:val="Hyperlink"/>
    <w:basedOn w:val="Absatzstandardschriftart"/>
    <w:uiPriority w:val="99"/>
    <w:unhideWhenUsed/>
    <w:rsid w:val="003A19D6"/>
    <w:rPr>
      <w:color w:val="0000FF"/>
      <w:u w:val="single"/>
    </w:rPr>
  </w:style>
  <w:style w:type="table" w:styleId="TabelleListe6">
    <w:name w:val="Table List 6"/>
    <w:basedOn w:val="NormaleTabelle"/>
    <w:rsid w:val="004925C2"/>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pfzeile">
    <w:name w:val="header"/>
    <w:basedOn w:val="Standard"/>
    <w:link w:val="KopfzeileZeichen"/>
    <w:rsid w:val="00B06FE9"/>
    <w:pPr>
      <w:tabs>
        <w:tab w:val="center" w:pos="4513"/>
        <w:tab w:val="right" w:pos="9026"/>
      </w:tabs>
      <w:spacing w:after="0" w:line="240" w:lineRule="auto"/>
    </w:pPr>
  </w:style>
  <w:style w:type="character" w:customStyle="1" w:styleId="KopfzeileZeichen">
    <w:name w:val="Kopfzeile Zeichen"/>
    <w:basedOn w:val="Absatzstandardschriftart"/>
    <w:link w:val="Kopfzeile"/>
    <w:rsid w:val="00B06FE9"/>
    <w:rPr>
      <w:rFonts w:eastAsia="Times New Roman"/>
      <w:sz w:val="22"/>
      <w:szCs w:val="22"/>
    </w:rPr>
  </w:style>
  <w:style w:type="paragraph" w:styleId="Fuzeile">
    <w:name w:val="footer"/>
    <w:basedOn w:val="Standard"/>
    <w:link w:val="FuzeileZeichen"/>
    <w:uiPriority w:val="99"/>
    <w:rsid w:val="00B06FE9"/>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B06FE9"/>
    <w:rPr>
      <w:rFonts w:eastAsia="Times New Roman"/>
      <w:sz w:val="22"/>
      <w:szCs w:val="22"/>
    </w:rPr>
  </w:style>
  <w:style w:type="character" w:styleId="Kommentarzeichen">
    <w:name w:val="annotation reference"/>
    <w:basedOn w:val="Absatzstandardschriftart"/>
    <w:uiPriority w:val="99"/>
    <w:rsid w:val="001B6F1E"/>
    <w:rPr>
      <w:rFonts w:cs="Times New Roman"/>
      <w:sz w:val="18"/>
      <w:szCs w:val="18"/>
    </w:rPr>
  </w:style>
  <w:style w:type="paragraph" w:styleId="Kommentartext">
    <w:name w:val="annotation text"/>
    <w:basedOn w:val="Standard"/>
    <w:link w:val="KommentartextZeichen"/>
    <w:uiPriority w:val="99"/>
    <w:rsid w:val="001B6F1E"/>
    <w:pPr>
      <w:spacing w:line="240" w:lineRule="auto"/>
    </w:pPr>
    <w:rPr>
      <w:sz w:val="24"/>
      <w:szCs w:val="24"/>
    </w:rPr>
  </w:style>
  <w:style w:type="character" w:customStyle="1" w:styleId="KommentartextZeichen">
    <w:name w:val="Kommentartext Zeichen"/>
    <w:basedOn w:val="Absatzstandardschriftart"/>
    <w:link w:val="Kommentartext"/>
    <w:uiPriority w:val="99"/>
    <w:rsid w:val="001B6F1E"/>
    <w:rPr>
      <w:rFonts w:eastAsia="Times New Roman"/>
      <w:sz w:val="24"/>
      <w:szCs w:val="24"/>
    </w:rPr>
  </w:style>
  <w:style w:type="character" w:styleId="Platzhaltertext">
    <w:name w:val="Placeholder Text"/>
    <w:basedOn w:val="Absatzstandardschriftart"/>
    <w:uiPriority w:val="99"/>
    <w:semiHidden/>
    <w:rsid w:val="003A3BA2"/>
    <w:rPr>
      <w:color w:val="808080"/>
    </w:rPr>
  </w:style>
  <w:style w:type="paragraph" w:styleId="Kommentarthema">
    <w:name w:val="annotation subject"/>
    <w:basedOn w:val="Kommentartext"/>
    <w:next w:val="Kommentartext"/>
    <w:link w:val="KommentarthemaZeichen"/>
    <w:rsid w:val="004D64D4"/>
    <w:rPr>
      <w:b/>
      <w:bCs/>
      <w:sz w:val="20"/>
      <w:szCs w:val="20"/>
    </w:rPr>
  </w:style>
  <w:style w:type="character" w:customStyle="1" w:styleId="KommentarthemaZeichen">
    <w:name w:val="Kommentarthema Zeichen"/>
    <w:basedOn w:val="KommentartextZeichen"/>
    <w:link w:val="Kommentarthema"/>
    <w:rsid w:val="004D64D4"/>
    <w:rPr>
      <w:rFonts w:eastAsia="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3680164">
      <w:bodyDiv w:val="1"/>
      <w:marLeft w:val="0"/>
      <w:marRight w:val="0"/>
      <w:marTop w:val="0"/>
      <w:marBottom w:val="0"/>
      <w:divBdr>
        <w:top w:val="none" w:sz="0" w:space="0" w:color="auto"/>
        <w:left w:val="none" w:sz="0" w:space="0" w:color="auto"/>
        <w:bottom w:val="none" w:sz="0" w:space="0" w:color="auto"/>
        <w:right w:val="none" w:sz="0" w:space="0" w:color="auto"/>
      </w:divBdr>
      <w:divsChild>
        <w:div w:id="1099646183">
          <w:marLeft w:val="0"/>
          <w:marRight w:val="0"/>
          <w:marTop w:val="0"/>
          <w:marBottom w:val="0"/>
          <w:divBdr>
            <w:top w:val="none" w:sz="0" w:space="0" w:color="auto"/>
            <w:left w:val="none" w:sz="0" w:space="0" w:color="auto"/>
            <w:bottom w:val="none" w:sz="0" w:space="0" w:color="auto"/>
            <w:right w:val="none" w:sz="0" w:space="0" w:color="auto"/>
          </w:divBdr>
          <w:divsChild>
            <w:div w:id="606886846">
              <w:marLeft w:val="0"/>
              <w:marRight w:val="0"/>
              <w:marTop w:val="0"/>
              <w:marBottom w:val="0"/>
              <w:divBdr>
                <w:top w:val="none" w:sz="0" w:space="0" w:color="auto"/>
                <w:left w:val="none" w:sz="0" w:space="0" w:color="auto"/>
                <w:bottom w:val="none" w:sz="0" w:space="0" w:color="auto"/>
                <w:right w:val="none" w:sz="0" w:space="0" w:color="auto"/>
              </w:divBdr>
              <w:divsChild>
                <w:div w:id="173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346">
      <w:bodyDiv w:val="1"/>
      <w:marLeft w:val="0"/>
      <w:marRight w:val="0"/>
      <w:marTop w:val="0"/>
      <w:marBottom w:val="0"/>
      <w:divBdr>
        <w:top w:val="none" w:sz="0" w:space="0" w:color="auto"/>
        <w:left w:val="none" w:sz="0" w:space="0" w:color="auto"/>
        <w:bottom w:val="none" w:sz="0" w:space="0" w:color="auto"/>
        <w:right w:val="none" w:sz="0" w:space="0" w:color="auto"/>
      </w:divBdr>
    </w:div>
    <w:div w:id="325331131">
      <w:bodyDiv w:val="1"/>
      <w:marLeft w:val="0"/>
      <w:marRight w:val="0"/>
      <w:marTop w:val="0"/>
      <w:marBottom w:val="0"/>
      <w:divBdr>
        <w:top w:val="none" w:sz="0" w:space="0" w:color="auto"/>
        <w:left w:val="none" w:sz="0" w:space="0" w:color="auto"/>
        <w:bottom w:val="none" w:sz="0" w:space="0" w:color="auto"/>
        <w:right w:val="none" w:sz="0" w:space="0" w:color="auto"/>
      </w:divBdr>
    </w:div>
    <w:div w:id="607929828">
      <w:bodyDiv w:val="1"/>
      <w:marLeft w:val="0"/>
      <w:marRight w:val="0"/>
      <w:marTop w:val="0"/>
      <w:marBottom w:val="0"/>
      <w:divBdr>
        <w:top w:val="none" w:sz="0" w:space="0" w:color="auto"/>
        <w:left w:val="none" w:sz="0" w:space="0" w:color="auto"/>
        <w:bottom w:val="none" w:sz="0" w:space="0" w:color="auto"/>
        <w:right w:val="none" w:sz="0" w:space="0" w:color="auto"/>
      </w:divBdr>
    </w:div>
    <w:div w:id="705105175">
      <w:bodyDiv w:val="1"/>
      <w:marLeft w:val="0"/>
      <w:marRight w:val="0"/>
      <w:marTop w:val="0"/>
      <w:marBottom w:val="0"/>
      <w:divBdr>
        <w:top w:val="none" w:sz="0" w:space="0" w:color="auto"/>
        <w:left w:val="none" w:sz="0" w:space="0" w:color="auto"/>
        <w:bottom w:val="none" w:sz="0" w:space="0" w:color="auto"/>
        <w:right w:val="none" w:sz="0" w:space="0" w:color="auto"/>
      </w:divBdr>
      <w:divsChild>
        <w:div w:id="1417749799">
          <w:marLeft w:val="0"/>
          <w:marRight w:val="0"/>
          <w:marTop w:val="0"/>
          <w:marBottom w:val="0"/>
          <w:divBdr>
            <w:top w:val="none" w:sz="0" w:space="0" w:color="auto"/>
            <w:left w:val="none" w:sz="0" w:space="0" w:color="auto"/>
            <w:bottom w:val="none" w:sz="0" w:space="0" w:color="auto"/>
            <w:right w:val="none" w:sz="0" w:space="0" w:color="auto"/>
          </w:divBdr>
        </w:div>
      </w:divsChild>
    </w:div>
    <w:div w:id="806898010">
      <w:bodyDiv w:val="1"/>
      <w:marLeft w:val="0"/>
      <w:marRight w:val="0"/>
      <w:marTop w:val="0"/>
      <w:marBottom w:val="0"/>
      <w:divBdr>
        <w:top w:val="none" w:sz="0" w:space="0" w:color="auto"/>
        <w:left w:val="none" w:sz="0" w:space="0" w:color="auto"/>
        <w:bottom w:val="none" w:sz="0" w:space="0" w:color="auto"/>
        <w:right w:val="none" w:sz="0" w:space="0" w:color="auto"/>
      </w:divBdr>
    </w:div>
    <w:div w:id="815101420">
      <w:bodyDiv w:val="1"/>
      <w:marLeft w:val="0"/>
      <w:marRight w:val="0"/>
      <w:marTop w:val="0"/>
      <w:marBottom w:val="0"/>
      <w:divBdr>
        <w:top w:val="none" w:sz="0" w:space="0" w:color="auto"/>
        <w:left w:val="none" w:sz="0" w:space="0" w:color="auto"/>
        <w:bottom w:val="none" w:sz="0" w:space="0" w:color="auto"/>
        <w:right w:val="none" w:sz="0" w:space="0" w:color="auto"/>
      </w:divBdr>
    </w:div>
    <w:div w:id="875775975">
      <w:bodyDiv w:val="1"/>
      <w:marLeft w:val="0"/>
      <w:marRight w:val="0"/>
      <w:marTop w:val="0"/>
      <w:marBottom w:val="0"/>
      <w:divBdr>
        <w:top w:val="none" w:sz="0" w:space="0" w:color="auto"/>
        <w:left w:val="none" w:sz="0" w:space="0" w:color="auto"/>
        <w:bottom w:val="none" w:sz="0" w:space="0" w:color="auto"/>
        <w:right w:val="none" w:sz="0" w:space="0" w:color="auto"/>
      </w:divBdr>
    </w:div>
    <w:div w:id="1048460203">
      <w:bodyDiv w:val="1"/>
      <w:marLeft w:val="0"/>
      <w:marRight w:val="0"/>
      <w:marTop w:val="0"/>
      <w:marBottom w:val="0"/>
      <w:divBdr>
        <w:top w:val="none" w:sz="0" w:space="0" w:color="auto"/>
        <w:left w:val="none" w:sz="0" w:space="0" w:color="auto"/>
        <w:bottom w:val="none" w:sz="0" w:space="0" w:color="auto"/>
        <w:right w:val="none" w:sz="0" w:space="0" w:color="auto"/>
      </w:divBdr>
      <w:divsChild>
        <w:div w:id="2115401336">
          <w:marLeft w:val="0"/>
          <w:marRight w:val="0"/>
          <w:marTop w:val="0"/>
          <w:marBottom w:val="0"/>
          <w:divBdr>
            <w:top w:val="none" w:sz="0" w:space="0" w:color="auto"/>
            <w:left w:val="none" w:sz="0" w:space="0" w:color="auto"/>
            <w:bottom w:val="none" w:sz="0" w:space="0" w:color="auto"/>
            <w:right w:val="none" w:sz="0" w:space="0" w:color="auto"/>
          </w:divBdr>
          <w:divsChild>
            <w:div w:id="777794524">
              <w:marLeft w:val="0"/>
              <w:marRight w:val="0"/>
              <w:marTop w:val="0"/>
              <w:marBottom w:val="0"/>
              <w:divBdr>
                <w:top w:val="none" w:sz="0" w:space="0" w:color="auto"/>
                <w:left w:val="none" w:sz="0" w:space="0" w:color="auto"/>
                <w:bottom w:val="none" w:sz="0" w:space="0" w:color="auto"/>
                <w:right w:val="none" w:sz="0" w:space="0" w:color="auto"/>
              </w:divBdr>
              <w:divsChild>
                <w:div w:id="935674583">
                  <w:marLeft w:val="0"/>
                  <w:marRight w:val="0"/>
                  <w:marTop w:val="0"/>
                  <w:marBottom w:val="0"/>
                  <w:divBdr>
                    <w:top w:val="none" w:sz="0" w:space="0" w:color="auto"/>
                    <w:left w:val="none" w:sz="0" w:space="0" w:color="auto"/>
                    <w:bottom w:val="none" w:sz="0" w:space="0" w:color="auto"/>
                    <w:right w:val="none" w:sz="0" w:space="0" w:color="auto"/>
                  </w:divBdr>
                  <w:divsChild>
                    <w:div w:id="774637671">
                      <w:marLeft w:val="0"/>
                      <w:marRight w:val="0"/>
                      <w:marTop w:val="0"/>
                      <w:marBottom w:val="0"/>
                      <w:divBdr>
                        <w:top w:val="none" w:sz="0" w:space="0" w:color="auto"/>
                        <w:left w:val="none" w:sz="0" w:space="0" w:color="auto"/>
                        <w:bottom w:val="none" w:sz="0" w:space="0" w:color="auto"/>
                        <w:right w:val="none" w:sz="0" w:space="0" w:color="auto"/>
                      </w:divBdr>
                      <w:divsChild>
                        <w:div w:id="1810170814">
                          <w:marLeft w:val="0"/>
                          <w:marRight w:val="0"/>
                          <w:marTop w:val="0"/>
                          <w:marBottom w:val="0"/>
                          <w:divBdr>
                            <w:top w:val="none" w:sz="0" w:space="0" w:color="auto"/>
                            <w:left w:val="none" w:sz="0" w:space="0" w:color="auto"/>
                            <w:bottom w:val="none" w:sz="0" w:space="0" w:color="auto"/>
                            <w:right w:val="none" w:sz="0" w:space="0" w:color="auto"/>
                          </w:divBdr>
                          <w:divsChild>
                            <w:div w:id="578246612">
                              <w:marLeft w:val="0"/>
                              <w:marRight w:val="0"/>
                              <w:marTop w:val="0"/>
                              <w:marBottom w:val="0"/>
                              <w:divBdr>
                                <w:top w:val="none" w:sz="0" w:space="0" w:color="auto"/>
                                <w:left w:val="none" w:sz="0" w:space="0" w:color="auto"/>
                                <w:bottom w:val="none" w:sz="0" w:space="0" w:color="auto"/>
                                <w:right w:val="none" w:sz="0" w:space="0" w:color="auto"/>
                              </w:divBdr>
                              <w:divsChild>
                                <w:div w:id="1019048257">
                                  <w:marLeft w:val="0"/>
                                  <w:marRight w:val="0"/>
                                  <w:marTop w:val="0"/>
                                  <w:marBottom w:val="0"/>
                                  <w:divBdr>
                                    <w:top w:val="none" w:sz="0" w:space="0" w:color="auto"/>
                                    <w:left w:val="none" w:sz="0" w:space="0" w:color="auto"/>
                                    <w:bottom w:val="none" w:sz="0" w:space="0" w:color="auto"/>
                                    <w:right w:val="none" w:sz="0" w:space="0" w:color="auto"/>
                                  </w:divBdr>
                                  <w:divsChild>
                                    <w:div w:id="1369837387">
                                      <w:marLeft w:val="0"/>
                                      <w:marRight w:val="0"/>
                                      <w:marTop w:val="0"/>
                                      <w:marBottom w:val="0"/>
                                      <w:divBdr>
                                        <w:top w:val="none" w:sz="0" w:space="0" w:color="auto"/>
                                        <w:left w:val="none" w:sz="0" w:space="0" w:color="auto"/>
                                        <w:bottom w:val="none" w:sz="0" w:space="0" w:color="auto"/>
                                        <w:right w:val="none" w:sz="0" w:space="0" w:color="auto"/>
                                      </w:divBdr>
                                      <w:divsChild>
                                        <w:div w:id="45296988">
                                          <w:marLeft w:val="0"/>
                                          <w:marRight w:val="0"/>
                                          <w:marTop w:val="0"/>
                                          <w:marBottom w:val="0"/>
                                          <w:divBdr>
                                            <w:top w:val="none" w:sz="0" w:space="0" w:color="auto"/>
                                            <w:left w:val="none" w:sz="0" w:space="0" w:color="auto"/>
                                            <w:bottom w:val="none" w:sz="0" w:space="0" w:color="auto"/>
                                            <w:right w:val="none" w:sz="0" w:space="0" w:color="auto"/>
                                          </w:divBdr>
                                          <w:divsChild>
                                            <w:div w:id="1506288210">
                                              <w:marLeft w:val="0"/>
                                              <w:marRight w:val="0"/>
                                              <w:marTop w:val="0"/>
                                              <w:marBottom w:val="0"/>
                                              <w:divBdr>
                                                <w:top w:val="none" w:sz="0" w:space="0" w:color="auto"/>
                                                <w:left w:val="none" w:sz="0" w:space="0" w:color="auto"/>
                                                <w:bottom w:val="none" w:sz="0" w:space="0" w:color="auto"/>
                                                <w:right w:val="none" w:sz="0" w:space="0" w:color="auto"/>
                                              </w:divBdr>
                                              <w:divsChild>
                                                <w:div w:id="1741366828">
                                                  <w:marLeft w:val="0"/>
                                                  <w:marRight w:val="0"/>
                                                  <w:marTop w:val="0"/>
                                                  <w:marBottom w:val="0"/>
                                                  <w:divBdr>
                                                    <w:top w:val="none" w:sz="0" w:space="0" w:color="auto"/>
                                                    <w:left w:val="none" w:sz="0" w:space="0" w:color="auto"/>
                                                    <w:bottom w:val="none" w:sz="0" w:space="0" w:color="auto"/>
                                                    <w:right w:val="none" w:sz="0" w:space="0" w:color="auto"/>
                                                  </w:divBdr>
                                                  <w:divsChild>
                                                    <w:div w:id="1223446616">
                                                      <w:marLeft w:val="0"/>
                                                      <w:marRight w:val="0"/>
                                                      <w:marTop w:val="0"/>
                                                      <w:marBottom w:val="0"/>
                                                      <w:divBdr>
                                                        <w:top w:val="none" w:sz="0" w:space="0" w:color="auto"/>
                                                        <w:left w:val="none" w:sz="0" w:space="0" w:color="auto"/>
                                                        <w:bottom w:val="none" w:sz="0" w:space="0" w:color="auto"/>
                                                        <w:right w:val="none" w:sz="0" w:space="0" w:color="auto"/>
                                                      </w:divBdr>
                                                      <w:divsChild>
                                                        <w:div w:id="1317107585">
                                                          <w:marLeft w:val="0"/>
                                                          <w:marRight w:val="0"/>
                                                          <w:marTop w:val="0"/>
                                                          <w:marBottom w:val="0"/>
                                                          <w:divBdr>
                                                            <w:top w:val="none" w:sz="0" w:space="0" w:color="auto"/>
                                                            <w:left w:val="none" w:sz="0" w:space="0" w:color="auto"/>
                                                            <w:bottom w:val="none" w:sz="0" w:space="0" w:color="auto"/>
                                                            <w:right w:val="none" w:sz="0" w:space="0" w:color="auto"/>
                                                          </w:divBdr>
                                                          <w:divsChild>
                                                            <w:div w:id="1553954806">
                                                              <w:marLeft w:val="0"/>
                                                              <w:marRight w:val="0"/>
                                                              <w:marTop w:val="0"/>
                                                              <w:marBottom w:val="0"/>
                                                              <w:divBdr>
                                                                <w:top w:val="none" w:sz="0" w:space="0" w:color="auto"/>
                                                                <w:left w:val="none" w:sz="0" w:space="0" w:color="auto"/>
                                                                <w:bottom w:val="none" w:sz="0" w:space="0" w:color="auto"/>
                                                                <w:right w:val="none" w:sz="0" w:space="0" w:color="auto"/>
                                                              </w:divBdr>
                                                              <w:divsChild>
                                                                <w:div w:id="1320189420">
                                                                  <w:marLeft w:val="0"/>
                                                                  <w:marRight w:val="0"/>
                                                                  <w:marTop w:val="0"/>
                                                                  <w:marBottom w:val="0"/>
                                                                  <w:divBdr>
                                                                    <w:top w:val="none" w:sz="0" w:space="0" w:color="auto"/>
                                                                    <w:left w:val="none" w:sz="0" w:space="0" w:color="auto"/>
                                                                    <w:bottom w:val="none" w:sz="0" w:space="0" w:color="auto"/>
                                                                    <w:right w:val="none" w:sz="0" w:space="0" w:color="auto"/>
                                                                  </w:divBdr>
                                                                  <w:divsChild>
                                                                    <w:div w:id="642931237">
                                                                      <w:marLeft w:val="0"/>
                                                                      <w:marRight w:val="0"/>
                                                                      <w:marTop w:val="0"/>
                                                                      <w:marBottom w:val="0"/>
                                                                      <w:divBdr>
                                                                        <w:top w:val="none" w:sz="0" w:space="0" w:color="auto"/>
                                                                        <w:left w:val="none" w:sz="0" w:space="0" w:color="auto"/>
                                                                        <w:bottom w:val="none" w:sz="0" w:space="0" w:color="auto"/>
                                                                        <w:right w:val="none" w:sz="0" w:space="0" w:color="auto"/>
                                                                      </w:divBdr>
                                                                      <w:divsChild>
                                                                        <w:div w:id="1573345027">
                                                                          <w:marLeft w:val="0"/>
                                                                          <w:marRight w:val="0"/>
                                                                          <w:marTop w:val="0"/>
                                                                          <w:marBottom w:val="0"/>
                                                                          <w:divBdr>
                                                                            <w:top w:val="none" w:sz="0" w:space="0" w:color="auto"/>
                                                                            <w:left w:val="none" w:sz="0" w:space="0" w:color="auto"/>
                                                                            <w:bottom w:val="none" w:sz="0" w:space="0" w:color="auto"/>
                                                                            <w:right w:val="none" w:sz="0" w:space="0" w:color="auto"/>
                                                                          </w:divBdr>
                                                                          <w:divsChild>
                                                                            <w:div w:id="1009604325">
                                                                              <w:marLeft w:val="0"/>
                                                                              <w:marRight w:val="0"/>
                                                                              <w:marTop w:val="0"/>
                                                                              <w:marBottom w:val="0"/>
                                                                              <w:divBdr>
                                                                                <w:top w:val="none" w:sz="0" w:space="0" w:color="auto"/>
                                                                                <w:left w:val="none" w:sz="0" w:space="0" w:color="auto"/>
                                                                                <w:bottom w:val="none" w:sz="0" w:space="0" w:color="auto"/>
                                                                                <w:right w:val="none" w:sz="0" w:space="0" w:color="auto"/>
                                                                              </w:divBdr>
                                                                              <w:divsChild>
                                                                                <w:div w:id="166412302">
                                                                                  <w:marLeft w:val="0"/>
                                                                                  <w:marRight w:val="0"/>
                                                                                  <w:marTop w:val="0"/>
                                                                                  <w:marBottom w:val="0"/>
                                                                                  <w:divBdr>
                                                                                    <w:top w:val="none" w:sz="0" w:space="0" w:color="auto"/>
                                                                                    <w:left w:val="none" w:sz="0" w:space="0" w:color="auto"/>
                                                                                    <w:bottom w:val="none" w:sz="0" w:space="0" w:color="auto"/>
                                                                                    <w:right w:val="none" w:sz="0" w:space="0" w:color="auto"/>
                                                                                  </w:divBdr>
                                                                                  <w:divsChild>
                                                                                    <w:div w:id="290286563">
                                                                                      <w:marLeft w:val="0"/>
                                                                                      <w:marRight w:val="0"/>
                                                                                      <w:marTop w:val="0"/>
                                                                                      <w:marBottom w:val="0"/>
                                                                                      <w:divBdr>
                                                                                        <w:top w:val="none" w:sz="0" w:space="0" w:color="auto"/>
                                                                                        <w:left w:val="none" w:sz="0" w:space="0" w:color="auto"/>
                                                                                        <w:bottom w:val="none" w:sz="0" w:space="0" w:color="auto"/>
                                                                                        <w:right w:val="none" w:sz="0" w:space="0" w:color="auto"/>
                                                                                      </w:divBdr>
                                                                                      <w:divsChild>
                                                                                        <w:div w:id="1109738008">
                                                                                          <w:marLeft w:val="0"/>
                                                                                          <w:marRight w:val="0"/>
                                                                                          <w:marTop w:val="0"/>
                                                                                          <w:marBottom w:val="0"/>
                                                                                          <w:divBdr>
                                                                                            <w:top w:val="none" w:sz="0" w:space="0" w:color="auto"/>
                                                                                            <w:left w:val="none" w:sz="0" w:space="0" w:color="auto"/>
                                                                                            <w:bottom w:val="none" w:sz="0" w:space="0" w:color="auto"/>
                                                                                            <w:right w:val="none" w:sz="0" w:space="0" w:color="auto"/>
                                                                                          </w:divBdr>
                                                                                          <w:divsChild>
                                                                                            <w:div w:id="642126540">
                                                                                              <w:marLeft w:val="0"/>
                                                                                              <w:marRight w:val="0"/>
                                                                                              <w:marTop w:val="0"/>
                                                                                              <w:marBottom w:val="0"/>
                                                                                              <w:divBdr>
                                                                                                <w:top w:val="none" w:sz="0" w:space="0" w:color="auto"/>
                                                                                                <w:left w:val="none" w:sz="0" w:space="0" w:color="auto"/>
                                                                                                <w:bottom w:val="none" w:sz="0" w:space="0" w:color="auto"/>
                                                                                                <w:right w:val="none" w:sz="0" w:space="0" w:color="auto"/>
                                                                                              </w:divBdr>
                                                                                              <w:divsChild>
                                                                                                <w:div w:id="1639844445">
                                                                                                  <w:marLeft w:val="0"/>
                                                                                                  <w:marRight w:val="0"/>
                                                                                                  <w:marTop w:val="0"/>
                                                                                                  <w:marBottom w:val="0"/>
                                                                                                  <w:divBdr>
                                                                                                    <w:top w:val="none" w:sz="0" w:space="0" w:color="auto"/>
                                                                                                    <w:left w:val="none" w:sz="0" w:space="0" w:color="auto"/>
                                                                                                    <w:bottom w:val="none" w:sz="0" w:space="0" w:color="auto"/>
                                                                                                    <w:right w:val="none" w:sz="0" w:space="0" w:color="auto"/>
                                                                                                  </w:divBdr>
                                                                                                  <w:divsChild>
                                                                                                    <w:div w:id="345866125">
                                                                                                      <w:marLeft w:val="0"/>
                                                                                                      <w:marRight w:val="0"/>
                                                                                                      <w:marTop w:val="0"/>
                                                                                                      <w:marBottom w:val="0"/>
                                                                                                      <w:divBdr>
                                                                                                        <w:top w:val="none" w:sz="0" w:space="0" w:color="auto"/>
                                                                                                        <w:left w:val="none" w:sz="0" w:space="0" w:color="auto"/>
                                                                                                        <w:bottom w:val="none" w:sz="0" w:space="0" w:color="auto"/>
                                                                                                        <w:right w:val="none" w:sz="0" w:space="0" w:color="auto"/>
                                                                                                      </w:divBdr>
                                                                                                      <w:divsChild>
                                                                                                        <w:div w:id="147483440">
                                                                                                          <w:marLeft w:val="0"/>
                                                                                                          <w:marRight w:val="0"/>
                                                                                                          <w:marTop w:val="0"/>
                                                                                                          <w:marBottom w:val="0"/>
                                                                                                          <w:divBdr>
                                                                                                            <w:top w:val="none" w:sz="0" w:space="0" w:color="auto"/>
                                                                                                            <w:left w:val="none" w:sz="0" w:space="0" w:color="auto"/>
                                                                                                            <w:bottom w:val="none" w:sz="0" w:space="0" w:color="auto"/>
                                                                                                            <w:right w:val="none" w:sz="0" w:space="0" w:color="auto"/>
                                                                                                          </w:divBdr>
                                                                                                          <w:divsChild>
                                                                                                            <w:div w:id="250894767">
                                                                                                              <w:marLeft w:val="0"/>
                                                                                                              <w:marRight w:val="0"/>
                                                                                                              <w:marTop w:val="0"/>
                                                                                                              <w:marBottom w:val="0"/>
                                                                                                              <w:divBdr>
                                                                                                                <w:top w:val="none" w:sz="0" w:space="0" w:color="auto"/>
                                                                                                                <w:left w:val="none" w:sz="0" w:space="0" w:color="auto"/>
                                                                                                                <w:bottom w:val="none" w:sz="0" w:space="0" w:color="auto"/>
                                                                                                                <w:right w:val="none" w:sz="0" w:space="0" w:color="auto"/>
                                                                                                              </w:divBdr>
                                                                                                              <w:divsChild>
                                                                                                                <w:div w:id="816647655">
                                                                                                                  <w:marLeft w:val="0"/>
                                                                                                                  <w:marRight w:val="0"/>
                                                                                                                  <w:marTop w:val="0"/>
                                                                                                                  <w:marBottom w:val="0"/>
                                                                                                                  <w:divBdr>
                                                                                                                    <w:top w:val="none" w:sz="0" w:space="0" w:color="auto"/>
                                                                                                                    <w:left w:val="none" w:sz="0" w:space="0" w:color="auto"/>
                                                                                                                    <w:bottom w:val="none" w:sz="0" w:space="0" w:color="auto"/>
                                                                                                                    <w:right w:val="none" w:sz="0" w:space="0" w:color="auto"/>
                                                                                                                  </w:divBdr>
                                                                                                                  <w:divsChild>
                                                                                                                    <w:div w:id="1882941256">
                                                                                                                      <w:marLeft w:val="0"/>
                                                                                                                      <w:marRight w:val="0"/>
                                                                                                                      <w:marTop w:val="0"/>
                                                                                                                      <w:marBottom w:val="0"/>
                                                                                                                      <w:divBdr>
                                                                                                                        <w:top w:val="none" w:sz="0" w:space="0" w:color="auto"/>
                                                                                                                        <w:left w:val="none" w:sz="0" w:space="0" w:color="auto"/>
                                                                                                                        <w:bottom w:val="none" w:sz="0" w:space="0" w:color="auto"/>
                                                                                                                        <w:right w:val="none" w:sz="0" w:space="0" w:color="auto"/>
                                                                                                                      </w:divBdr>
                                                                                                                      <w:divsChild>
                                                                                                                        <w:div w:id="1689480089">
                                                                                                                          <w:marLeft w:val="0"/>
                                                                                                                          <w:marRight w:val="0"/>
                                                                                                                          <w:marTop w:val="0"/>
                                                                                                                          <w:marBottom w:val="0"/>
                                                                                                                          <w:divBdr>
                                                                                                                            <w:top w:val="none" w:sz="0" w:space="0" w:color="auto"/>
                                                                                                                            <w:left w:val="none" w:sz="0" w:space="0" w:color="auto"/>
                                                                                                                            <w:bottom w:val="none" w:sz="0" w:space="0" w:color="auto"/>
                                                                                                                            <w:right w:val="none" w:sz="0" w:space="0" w:color="auto"/>
                                                                                                                          </w:divBdr>
                                                                                                                          <w:divsChild>
                                                                                                                            <w:div w:id="329716168">
                                                                                                                              <w:marLeft w:val="0"/>
                                                                                                                              <w:marRight w:val="0"/>
                                                                                                                              <w:marTop w:val="0"/>
                                                                                                                              <w:marBottom w:val="0"/>
                                                                                                                              <w:divBdr>
                                                                                                                                <w:top w:val="none" w:sz="0" w:space="0" w:color="auto"/>
                                                                                                                                <w:left w:val="none" w:sz="0" w:space="0" w:color="auto"/>
                                                                                                                                <w:bottom w:val="none" w:sz="0" w:space="0" w:color="auto"/>
                                                                                                                                <w:right w:val="none" w:sz="0" w:space="0" w:color="auto"/>
                                                                                                                              </w:divBdr>
                                                                                                                              <w:divsChild>
                                                                                                                                <w:div w:id="1630816907">
                                                                                                                                  <w:marLeft w:val="0"/>
                                                                                                                                  <w:marRight w:val="0"/>
                                                                                                                                  <w:marTop w:val="0"/>
                                                                                                                                  <w:marBottom w:val="0"/>
                                                                                                                                  <w:divBdr>
                                                                                                                                    <w:top w:val="none" w:sz="0" w:space="0" w:color="auto"/>
                                                                                                                                    <w:left w:val="none" w:sz="0" w:space="0" w:color="auto"/>
                                                                                                                                    <w:bottom w:val="none" w:sz="0" w:space="0" w:color="auto"/>
                                                                                                                                    <w:right w:val="none" w:sz="0" w:space="0" w:color="auto"/>
                                                                                                                                  </w:divBdr>
                                                                                                                                  <w:divsChild>
                                                                                                                                    <w:div w:id="1267150553">
                                                                                                                                      <w:marLeft w:val="0"/>
                                                                                                                                      <w:marRight w:val="0"/>
                                                                                                                                      <w:marTop w:val="0"/>
                                                                                                                                      <w:marBottom w:val="0"/>
                                                                                                                                      <w:divBdr>
                                                                                                                                        <w:top w:val="none" w:sz="0" w:space="0" w:color="auto"/>
                                                                                                                                        <w:left w:val="none" w:sz="0" w:space="0" w:color="auto"/>
                                                                                                                                        <w:bottom w:val="none" w:sz="0" w:space="0" w:color="auto"/>
                                                                                                                                        <w:right w:val="none" w:sz="0" w:space="0" w:color="auto"/>
                                                                                                                                      </w:divBdr>
                                                                                                                                      <w:divsChild>
                                                                                                                                        <w:div w:id="1909460469">
                                                                                                                                          <w:marLeft w:val="0"/>
                                                                                                                                          <w:marRight w:val="0"/>
                                                                                                                                          <w:marTop w:val="0"/>
                                                                                                                                          <w:marBottom w:val="0"/>
                                                                                                                                          <w:divBdr>
                                                                                                                                            <w:top w:val="none" w:sz="0" w:space="0" w:color="auto"/>
                                                                                                                                            <w:left w:val="none" w:sz="0" w:space="0" w:color="auto"/>
                                                                                                                                            <w:bottom w:val="none" w:sz="0" w:space="0" w:color="auto"/>
                                                                                                                                            <w:right w:val="none" w:sz="0" w:space="0" w:color="auto"/>
                                                                                                                                          </w:divBdr>
                                                                                                                                          <w:divsChild>
                                                                                                                                            <w:div w:id="2103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0928">
      <w:bodyDiv w:val="1"/>
      <w:marLeft w:val="0"/>
      <w:marRight w:val="0"/>
      <w:marTop w:val="0"/>
      <w:marBottom w:val="0"/>
      <w:divBdr>
        <w:top w:val="none" w:sz="0" w:space="0" w:color="auto"/>
        <w:left w:val="none" w:sz="0" w:space="0" w:color="auto"/>
        <w:bottom w:val="none" w:sz="0" w:space="0" w:color="auto"/>
        <w:right w:val="none" w:sz="0" w:space="0" w:color="auto"/>
      </w:divBdr>
    </w:div>
    <w:div w:id="15705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chen.guck@biotec.tu-dresden.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wmf"/><Relationship Id="rId10"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CB9D-075C-C547-B33F-5EDF7EE0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6572</Words>
  <Characters>41405</Characters>
  <Application>Microsoft Macintosh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Supplemental Methods</vt:lpstr>
    </vt:vector>
  </TitlesOfParts>
  <Company>University of Cambridge</Company>
  <LinksUpToDate>false</LinksUpToDate>
  <CharactersWithSpaces>47882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Methods</dc:title>
  <dc:subject/>
  <dc:creator>aee27</dc:creator>
  <cp:keywords/>
  <dc:description/>
  <cp:lastModifiedBy>Jochen Guck</cp:lastModifiedBy>
  <cp:revision>5</cp:revision>
  <dcterms:created xsi:type="dcterms:W3CDTF">2012-08-29T14:56:00Z</dcterms:created>
  <dcterms:modified xsi:type="dcterms:W3CDTF">2012-08-29T20:27:00Z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vt:lpwstr>
  </property>
  <property fmtid="{D5CDD505-2E9C-101B-9397-08002B2CF9AE}" pid="3" name="Mendeley Document_1">
    <vt:lpwstr>True</vt:lpwstr>
  </property>
  <property fmtid="{D5CDD505-2E9C-101B-9397-08002B2CF9AE}" pid="4" name="Mendeley User Name_1">
    <vt:lpwstr>aee27@cam.ac.uk@www.mendeley.com</vt:lpwstr>
  </property>
  <property fmtid="{D5CDD505-2E9C-101B-9397-08002B2CF9AE}" pid="5" name="Mendeley Recent Style Name 0_1">
    <vt:lpwstr>Nature Materials</vt:lpwstr>
  </property>
  <property fmtid="{D5CDD505-2E9C-101B-9397-08002B2CF9AE}" pid="6" name="Mendeley Recent Style Id 0_1">
    <vt:lpwstr>http://www.zotero.org/styles/nature-materials</vt:lpwstr>
  </property>
  <property fmtid="{D5CDD505-2E9C-101B-9397-08002B2CF9AE}" pid="7" name="Mendeley Recent Style Name 1_1">
    <vt:lpwstr>Harvard Reference format 1 (author-date)</vt:lpwstr>
  </property>
  <property fmtid="{D5CDD505-2E9C-101B-9397-08002B2CF9AE}" pid="8" name="Mendeley Recent Style Id 1_1">
    <vt:lpwstr>http://www.zotero.org/styles/harvard1</vt:lpwstr>
  </property>
  <property fmtid="{D5CDD505-2E9C-101B-9397-08002B2CF9AE}" pid="9" name="Mendeley Recent Style Name 2_1">
    <vt:lpwstr>Proceedings of the National Academy of Sciences of the United States of America (PNAS)</vt:lpwstr>
  </property>
  <property fmtid="{D5CDD505-2E9C-101B-9397-08002B2CF9AE}" pid="10" name="Mendeley Recent Style Id 2_1">
    <vt:lpwstr>http://www.zotero.org/styles/pnas</vt:lpwstr>
  </property>
  <property fmtid="{D5CDD505-2E9C-101B-9397-08002B2CF9AE}" pid="11" name="Mendeley Recent Style Name 3_1">
    <vt:lpwstr>National Library of Medicine</vt:lpwstr>
  </property>
  <property fmtid="{D5CDD505-2E9C-101B-9397-08002B2CF9AE}" pid="12" name="Mendeley Recent Style Id 3_1">
    <vt:lpwstr>http://www.zotero.org/styles/nlm</vt:lpwstr>
  </property>
  <property fmtid="{D5CDD505-2E9C-101B-9397-08002B2CF9AE}" pid="13" name="Mendeley Recent Style Name 4_1">
    <vt:lpwstr>Modern Language Association</vt:lpwstr>
  </property>
  <property fmtid="{D5CDD505-2E9C-101B-9397-08002B2CF9AE}" pid="14" name="Mendeley Recent Style Id 4_1">
    <vt:lpwstr>http://www.zotero.org/styles/mla</vt:lpwstr>
  </property>
  <property fmtid="{D5CDD505-2E9C-101B-9397-08002B2CF9AE}" pid="15" name="Mendeley Recent Style Name 5_1">
    <vt:lpwstr>American Sociological Association</vt:lpwstr>
  </property>
  <property fmtid="{D5CDD505-2E9C-101B-9397-08002B2CF9AE}" pid="16" name="Mendeley Recent Style Id 5_1">
    <vt:lpwstr>http://www.zotero.org/styles/asa</vt:lpwstr>
  </property>
  <property fmtid="{D5CDD505-2E9C-101B-9397-08002B2CF9AE}" pid="17" name="Mendeley Recent Style Name 6_1">
    <vt:lpwstr>Vancouver</vt:lpwstr>
  </property>
  <property fmtid="{D5CDD505-2E9C-101B-9397-08002B2CF9AE}" pid="18" name="Mendeley Recent Style Id 6_1">
    <vt:lpwstr>http://www.zotero.org/styles/vancouver</vt:lpwstr>
  </property>
  <property fmtid="{D5CDD505-2E9C-101B-9397-08002B2CF9AE}" pid="19" name="Mendeley Recent Style Name 7_1">
    <vt:lpwstr>American Psychological Association 6th Edition</vt:lpwstr>
  </property>
  <property fmtid="{D5CDD505-2E9C-101B-9397-08002B2CF9AE}" pid="20" name="Mendeley Recent Style Id 7_1">
    <vt:lpwstr>http://www.zotero.org/styles/apa</vt:lpwstr>
  </property>
  <property fmtid="{D5CDD505-2E9C-101B-9397-08002B2CF9AE}" pid="21" name="Mendeley Recent Style Name 8_1">
    <vt:lpwstr>IEEE</vt:lpwstr>
  </property>
  <property fmtid="{D5CDD505-2E9C-101B-9397-08002B2CF9AE}" pid="22" name="Mendeley Recent Style Id 8_1">
    <vt:lpwstr>http://www.zotero.org/styles/ieee</vt:lpwstr>
  </property>
  <property fmtid="{D5CDD505-2E9C-101B-9397-08002B2CF9AE}" pid="23" name="Mendeley Recent Style Name 9_1">
    <vt:lpwstr>Public Library of Science Journals</vt:lpwstr>
  </property>
  <property fmtid="{D5CDD505-2E9C-101B-9397-08002B2CF9AE}" pid="24" name="Mendeley Recent Style Id 9_1">
    <vt:lpwstr>http://www.zotero.org/styles/plos</vt:lpwstr>
  </property>
</Properties>
</file>