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A" w:rsidRDefault="00041CCA" w:rsidP="00041CCA">
      <w:pPr>
        <w:ind w:left="-57"/>
        <w:rPr>
          <w:b/>
          <w:sz w:val="18"/>
          <w:szCs w:val="18"/>
          <w:lang w:val="en-US"/>
        </w:rPr>
      </w:pPr>
      <w:r w:rsidRPr="0015237C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S9</w:t>
      </w:r>
      <w:r w:rsidRPr="0015237C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15237C">
        <w:rPr>
          <w:b/>
          <w:sz w:val="18"/>
          <w:szCs w:val="18"/>
          <w:lang w:val="en-US"/>
        </w:rPr>
        <w:t>Haplotypes</w:t>
      </w:r>
      <w:proofErr w:type="spellEnd"/>
      <w:r w:rsidRPr="0015237C">
        <w:rPr>
          <w:b/>
          <w:sz w:val="18"/>
          <w:szCs w:val="18"/>
          <w:lang w:val="en-US"/>
        </w:rPr>
        <w:t xml:space="preserve"> of </w:t>
      </w:r>
      <w:r w:rsidRPr="0015237C">
        <w:rPr>
          <w:b/>
          <w:i/>
          <w:sz w:val="18"/>
          <w:szCs w:val="18"/>
          <w:lang w:val="en-US"/>
        </w:rPr>
        <w:t xml:space="preserve">T2R7 -T2R9 </w:t>
      </w:r>
      <w:r w:rsidRPr="0015237C">
        <w:rPr>
          <w:b/>
          <w:sz w:val="18"/>
          <w:szCs w:val="18"/>
          <w:lang w:val="en-US"/>
        </w:rPr>
        <w:t>genes in long lived subjects</w:t>
      </w:r>
    </w:p>
    <w:p w:rsidR="00041CCA" w:rsidRDefault="00041CCA" w:rsidP="00041CCA">
      <w:pPr>
        <w:pBdr>
          <w:bottom w:val="dotted" w:sz="4" w:space="1" w:color="auto"/>
        </w:pBdr>
        <w:rPr>
          <w:b/>
          <w:sz w:val="16"/>
          <w:szCs w:val="16"/>
          <w:vertAlign w:val="superscript"/>
          <w:lang w:val="en-US"/>
        </w:rPr>
      </w:pPr>
      <w:r>
        <w:rPr>
          <w:b/>
          <w:sz w:val="18"/>
          <w:szCs w:val="18"/>
          <w:lang w:val="en-US"/>
        </w:rPr>
        <w:t>C</w:t>
      </w:r>
      <w:r w:rsidRPr="00A25192">
        <w:rPr>
          <w:b/>
          <w:sz w:val="18"/>
          <w:szCs w:val="18"/>
          <w:lang w:val="en-US"/>
        </w:rPr>
        <w:t xml:space="preserve">hromosome </w:t>
      </w:r>
      <w:r>
        <w:rPr>
          <w:b/>
          <w:sz w:val="18"/>
          <w:szCs w:val="18"/>
          <w:lang w:val="en-US"/>
        </w:rPr>
        <w:t>12</w:t>
      </w:r>
    </w:p>
    <w:tbl>
      <w:tblPr>
        <w:tblW w:w="457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790"/>
        <w:gridCol w:w="834"/>
        <w:gridCol w:w="833"/>
        <w:gridCol w:w="833"/>
        <w:gridCol w:w="954"/>
        <w:gridCol w:w="954"/>
        <w:gridCol w:w="1667"/>
        <w:gridCol w:w="818"/>
      </w:tblGrid>
      <w:tr w:rsidR="00041CCA" w:rsidRPr="00940F23" w:rsidTr="00467FE4">
        <w:trPr>
          <w:trHeight w:val="138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lang w:val="en-US" w:eastAsia="it-IT"/>
              </w:rPr>
            </w:pPr>
            <w:r w:rsidRPr="00940F23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41CCA" w:rsidRPr="0015237C" w:rsidRDefault="00041CCA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23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rs2588350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041CCA" w:rsidRPr="0015237C" w:rsidRDefault="00041CCA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23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rs619381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041CCA" w:rsidRPr="0015237C" w:rsidRDefault="00041CCA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523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rs3741845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lang w:eastAsia="it-IT"/>
              </w:rPr>
            </w:pPr>
            <w:r w:rsidRPr="00940F2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40F23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jc w:val="center"/>
              <w:rPr>
                <w:rFonts w:eastAsia="Times New Roman"/>
                <w:color w:val="000000"/>
                <w:lang w:eastAsia="it-IT"/>
              </w:rPr>
            </w:pPr>
            <w:r w:rsidRPr="00940F23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041CCA" w:rsidRPr="00940F23" w:rsidTr="00467FE4">
        <w:trPr>
          <w:trHeight w:hRule="exact" w:val="2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347E43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347E43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Haplotype1: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789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Haplotype2: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1.35 (1.02-1.78)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0.037</w:t>
            </w: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Haplotype3: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0.99 (0.73-1.33)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0.921</w:t>
            </w: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Haplotype4: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1.24 (0.86-1.80)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0.255</w:t>
            </w: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Rare Haplotypes: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0.69 (0.13-3.61)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0.664</w:t>
            </w: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041CCA" w:rsidRPr="00347E43" w:rsidTr="00467FE4">
        <w:trPr>
          <w:trHeight w:hRule="exact" w:val="22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347E4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347E43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041CCA" w:rsidRPr="00940F23" w:rsidTr="00467FE4">
        <w:trPr>
          <w:trHeight w:hRule="exact" w:val="57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CA" w:rsidRPr="00940F23" w:rsidRDefault="00041CCA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41CCA" w:rsidRDefault="00041CCA" w:rsidP="00041CCA">
      <w:pPr>
        <w:ind w:left="-57"/>
        <w:rPr>
          <w:b/>
          <w:sz w:val="18"/>
          <w:szCs w:val="18"/>
          <w:lang w:val="en-US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041CCA"/>
    <w:rsid w:val="00041CCA"/>
    <w:rsid w:val="001D2828"/>
    <w:rsid w:val="003A1F03"/>
    <w:rsid w:val="00542517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DKFZ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2012-10-08T12:42:00Z</dcterms:created>
  <dcterms:modified xsi:type="dcterms:W3CDTF">2012-10-08T12:42:00Z</dcterms:modified>
</cp:coreProperties>
</file>