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E9" w:rsidRPr="00FB641F" w:rsidRDefault="00F26AE9" w:rsidP="00F26AE9">
      <w:pPr>
        <w:spacing w:after="120" w:line="360" w:lineRule="auto"/>
        <w:ind w:hanging="547"/>
        <w:rPr>
          <w:rFonts w:ascii="Arial" w:hAnsi="Arial" w:cs="Arial"/>
          <w:b/>
          <w:bCs/>
        </w:rPr>
      </w:pPr>
      <w:r w:rsidRPr="00FB641F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S1</w:t>
      </w:r>
      <w:r w:rsidRPr="00FB641F">
        <w:rPr>
          <w:rFonts w:ascii="Arial" w:hAnsi="Arial" w:cs="Arial"/>
          <w:b/>
          <w:bCs/>
        </w:rPr>
        <w:t xml:space="preserve">: </w:t>
      </w:r>
    </w:p>
    <w:p w:rsidR="00F26AE9" w:rsidRPr="00FB641F" w:rsidRDefault="00F26AE9" w:rsidP="00F26AE9">
      <w:pPr>
        <w:spacing w:after="120" w:line="480" w:lineRule="auto"/>
        <w:ind w:left="-450"/>
        <w:rPr>
          <w:rFonts w:ascii="Arial" w:hAnsi="Arial" w:cs="Arial"/>
        </w:rPr>
      </w:pPr>
      <w:r w:rsidRPr="00FB641F">
        <w:rPr>
          <w:rFonts w:ascii="Arial" w:hAnsi="Arial" w:cs="Arial"/>
          <w:b/>
          <w:bCs/>
        </w:rPr>
        <w:t xml:space="preserve">Primer sequences and PCR conditions for serial amplification of promoter regions in </w:t>
      </w:r>
      <w:r w:rsidRPr="00FB641F">
        <w:rPr>
          <w:rFonts w:ascii="Arial" w:hAnsi="Arial" w:cs="Arial"/>
          <w:b/>
          <w:bCs/>
          <w:i/>
          <w:iCs/>
        </w:rPr>
        <w:t>MYOC</w:t>
      </w: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6"/>
        <w:gridCol w:w="2724"/>
        <w:gridCol w:w="1440"/>
        <w:gridCol w:w="1080"/>
        <w:gridCol w:w="2160"/>
      </w:tblGrid>
      <w:tr w:rsidR="00F26AE9" w:rsidRPr="003963E6" w:rsidTr="00805257">
        <w:trPr>
          <w:trHeight w:val="423"/>
        </w:trPr>
        <w:tc>
          <w:tcPr>
            <w:tcW w:w="6636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3F7763" w:rsidRDefault="00F26AE9" w:rsidP="00805257">
            <w:pPr>
              <w:pStyle w:val="Heading7"/>
              <w:spacing w:line="240" w:lineRule="auto"/>
              <w:jc w:val="center"/>
              <w:rPr>
                <w:rFonts w:cs="Arial"/>
                <w:lang w:eastAsia="en-US" w:bidi="ar-SA"/>
              </w:rPr>
            </w:pPr>
            <w:r w:rsidRPr="003F7763">
              <w:rPr>
                <w:rFonts w:cs="Arial"/>
                <w:lang w:eastAsia="en-US" w:bidi="ar-SA"/>
              </w:rPr>
              <w:t>Primer Sequence</w:t>
            </w:r>
          </w:p>
        </w:tc>
        <w:tc>
          <w:tcPr>
            <w:tcW w:w="2724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DC2594" w:rsidRDefault="00F26AE9" w:rsidP="0080525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2594">
              <w:rPr>
                <w:rFonts w:ascii="Arial" w:hAnsi="Arial" w:cs="Arial"/>
                <w:b/>
                <w:bCs/>
              </w:rPr>
              <w:t>cis</w:t>
            </w:r>
            <w:proofErr w:type="spellEnd"/>
            <w:r w:rsidRPr="00DC2594">
              <w:rPr>
                <w:rFonts w:ascii="Arial" w:hAnsi="Arial" w:cs="Arial"/>
                <w:b/>
                <w:bCs/>
              </w:rPr>
              <w:t>-elements of interest present in the DNA fragment</w:t>
            </w:r>
          </w:p>
        </w:tc>
        <w:tc>
          <w:tcPr>
            <w:tcW w:w="14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1F">
              <w:rPr>
                <w:rFonts w:ascii="Arial" w:hAnsi="Arial" w:cs="Arial"/>
                <w:b/>
                <w:bCs/>
              </w:rPr>
              <w:t>Annealing temp. (</w:t>
            </w:r>
            <w:r w:rsidRPr="00FB641F"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 w:rsidRPr="00FB641F"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41F">
              <w:rPr>
                <w:rFonts w:ascii="Arial" w:hAnsi="Arial" w:cs="Arial"/>
                <w:b/>
                <w:bCs/>
              </w:rPr>
              <w:t>Mg</w:t>
            </w:r>
            <w:r w:rsidRPr="00FB641F">
              <w:rPr>
                <w:rFonts w:ascii="Arial" w:hAnsi="Arial" w:cs="Arial"/>
                <w:b/>
                <w:bCs/>
                <w:vertAlign w:val="superscript"/>
              </w:rPr>
              <w:t>2+</w:t>
            </w:r>
            <w:r w:rsidRPr="00FB641F">
              <w:rPr>
                <w:rFonts w:ascii="Arial" w:hAnsi="Arial" w:cs="Arial"/>
                <w:b/>
                <w:bCs/>
              </w:rPr>
              <w:t xml:space="preserve"> conc. (</w:t>
            </w:r>
            <w:proofErr w:type="spellStart"/>
            <w:r w:rsidRPr="00FB641F">
              <w:rPr>
                <w:rFonts w:ascii="Arial" w:hAnsi="Arial" w:cs="Arial"/>
                <w:b/>
                <w:bCs/>
              </w:rPr>
              <w:t>mM</w:t>
            </w:r>
            <w:proofErr w:type="spellEnd"/>
            <w:r w:rsidRPr="00FB641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3963E6" w:rsidRDefault="00F26AE9" w:rsidP="008052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3E6">
              <w:rPr>
                <w:rFonts w:ascii="Arial" w:hAnsi="Arial" w:cs="Arial"/>
                <w:b/>
                <w:bCs/>
              </w:rPr>
              <w:t>Product size (</w:t>
            </w:r>
            <w:proofErr w:type="spellStart"/>
            <w:r w:rsidRPr="003963E6">
              <w:rPr>
                <w:rFonts w:ascii="Arial" w:hAnsi="Arial" w:cs="Arial"/>
                <w:b/>
                <w:bCs/>
              </w:rPr>
              <w:t>bp</w:t>
            </w:r>
            <w:proofErr w:type="spellEnd"/>
            <w:r w:rsidRPr="003963E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26AE9" w:rsidRPr="00FB641F" w:rsidTr="00805257">
        <w:trPr>
          <w:cantSplit/>
          <w:trHeight w:val="479"/>
        </w:trPr>
        <w:tc>
          <w:tcPr>
            <w:tcW w:w="663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pStyle w:val="H4"/>
              <w:keepNext w:val="0"/>
              <w:spacing w:before="0" w:after="0"/>
              <w:jc w:val="both"/>
              <w:outlineLvl w:val="9"/>
              <w:rPr>
                <w:i/>
                <w:iCs/>
                <w:lang w:val="en-US"/>
              </w:rPr>
            </w:pPr>
            <w:r w:rsidRPr="00FB641F">
              <w:rPr>
                <w:i/>
                <w:iCs/>
                <w:lang w:val="en-US"/>
              </w:rPr>
              <w:t>Forward primers (5’-3’)</w:t>
            </w:r>
          </w:p>
        </w:tc>
        <w:tc>
          <w:tcPr>
            <w:tcW w:w="2724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26AE9" w:rsidRPr="00FB641F" w:rsidTr="00805257">
        <w:trPr>
          <w:cantSplit/>
          <w:trHeight w:val="198"/>
        </w:trPr>
        <w:tc>
          <w:tcPr>
            <w:tcW w:w="6636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  <w:b/>
                <w:bCs/>
              </w:rPr>
              <w:t>TIGR45aF</w:t>
            </w:r>
            <w:r w:rsidRPr="00FB641F">
              <w:rPr>
                <w:rFonts w:ascii="Arial" w:hAnsi="Arial" w:cs="Arial"/>
              </w:rPr>
              <w:t>-CCGCCTCGAGCCTACCTTCGTGGAGGTGAC</w:t>
            </w:r>
          </w:p>
        </w:tc>
        <w:tc>
          <w:tcPr>
            <w:tcW w:w="2724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2 AP1 &amp; 2</w:t>
            </w:r>
            <w:r w:rsidRPr="00FB641F">
              <w:rPr>
                <w:rFonts w:ascii="Arial" w:hAnsi="Arial" w:cs="Arial"/>
                <w:vertAlign w:val="superscript"/>
              </w:rPr>
              <w:t>1</w:t>
            </w:r>
            <w:r w:rsidRPr="00FB641F">
              <w:rPr>
                <w:rFonts w:ascii="Arial" w:hAnsi="Arial" w:cs="Arial"/>
              </w:rPr>
              <w:t>/</w:t>
            </w:r>
            <w:r w:rsidRPr="00FB641F">
              <w:rPr>
                <w:rFonts w:ascii="Arial" w:hAnsi="Arial" w:cs="Arial"/>
                <w:vertAlign w:val="subscript"/>
              </w:rPr>
              <w:t>2</w:t>
            </w:r>
            <w:r w:rsidRPr="00FB641F">
              <w:rPr>
                <w:rFonts w:ascii="Arial" w:hAnsi="Arial" w:cs="Arial"/>
              </w:rPr>
              <w:t xml:space="preserve"> ERE site</w:t>
            </w:r>
          </w:p>
        </w:tc>
        <w:tc>
          <w:tcPr>
            <w:tcW w:w="14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54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2.0</w:t>
            </w:r>
          </w:p>
        </w:tc>
        <w:tc>
          <w:tcPr>
            <w:tcW w:w="216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3194</w:t>
            </w:r>
          </w:p>
        </w:tc>
      </w:tr>
      <w:tr w:rsidR="00F26AE9" w:rsidRPr="00FB641F" w:rsidTr="00805257">
        <w:trPr>
          <w:cantSplit/>
          <w:trHeight w:val="198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</w:tr>
      <w:tr w:rsidR="00F26AE9" w:rsidRPr="00FB641F" w:rsidTr="00805257">
        <w:trPr>
          <w:cantSplit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  <w:b/>
                <w:bCs/>
              </w:rPr>
              <w:t>TIGR45cF</w:t>
            </w:r>
            <w:r w:rsidRPr="00FB641F">
              <w:rPr>
                <w:rFonts w:ascii="Arial" w:hAnsi="Arial" w:cs="Arial"/>
              </w:rPr>
              <w:t>-CCGCCTCGAGCAGCGATGTTTACTATCTG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 xml:space="preserve">2 AP1 &amp; </w:t>
            </w:r>
            <w:r w:rsidRPr="00FB641F">
              <w:rPr>
                <w:rFonts w:ascii="Arial" w:hAnsi="Arial" w:cs="Arial"/>
                <w:vertAlign w:val="superscript"/>
              </w:rPr>
              <w:t>1</w:t>
            </w:r>
            <w:r w:rsidRPr="00FB641F">
              <w:rPr>
                <w:rFonts w:ascii="Arial" w:hAnsi="Arial" w:cs="Arial"/>
              </w:rPr>
              <w:t>/</w:t>
            </w:r>
            <w:r w:rsidRPr="00FB641F">
              <w:rPr>
                <w:rFonts w:ascii="Arial" w:hAnsi="Arial" w:cs="Arial"/>
                <w:vertAlign w:val="subscript"/>
              </w:rPr>
              <w:t>2</w:t>
            </w:r>
            <w:r w:rsidRPr="00FB641F">
              <w:rPr>
                <w:rFonts w:ascii="Arial" w:hAnsi="Arial" w:cs="Arial"/>
              </w:rPr>
              <w:t xml:space="preserve"> ERE site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2.0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1449</w:t>
            </w:r>
          </w:p>
        </w:tc>
      </w:tr>
      <w:tr w:rsidR="00F26AE9" w:rsidRPr="00FB641F" w:rsidTr="00805257">
        <w:trPr>
          <w:cantSplit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</w:tr>
      <w:tr w:rsidR="00F26AE9" w:rsidRPr="00FB641F" w:rsidTr="00805257">
        <w:trPr>
          <w:cantSplit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  <w:b/>
                <w:bCs/>
              </w:rPr>
              <w:t>TIGR45dF</w:t>
            </w:r>
            <w:r w:rsidRPr="00FB641F">
              <w:rPr>
                <w:rFonts w:ascii="Arial" w:hAnsi="Arial" w:cs="Arial"/>
              </w:rPr>
              <w:t>-CCGCCTCGAGCAGTTGTTGCAGATACGTTGTAAG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2 AP1 sites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2.5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900</w:t>
            </w:r>
          </w:p>
        </w:tc>
      </w:tr>
      <w:tr w:rsidR="00F26AE9" w:rsidRPr="00FB641F" w:rsidTr="00805257">
        <w:trPr>
          <w:cantSplit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</w:p>
        </w:tc>
      </w:tr>
      <w:tr w:rsidR="00F26AE9" w:rsidRPr="00FB641F" w:rsidTr="00805257">
        <w:trPr>
          <w:cantSplit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  <w:b/>
                <w:bCs/>
              </w:rPr>
              <w:t>TIGR45eF</w:t>
            </w:r>
            <w:r w:rsidRPr="00FB641F">
              <w:rPr>
                <w:rFonts w:ascii="Arial" w:hAnsi="Arial" w:cs="Arial"/>
              </w:rPr>
              <w:t>-CCGCCTCGAGGAAGAGTTCCCCAGATTTCACC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1 AP1 site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3.0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center"/>
              <w:rPr>
                <w:rFonts w:ascii="Arial" w:hAnsi="Arial" w:cs="Arial"/>
              </w:rPr>
            </w:pPr>
            <w:r w:rsidRPr="00FB641F">
              <w:rPr>
                <w:rFonts w:ascii="Arial" w:hAnsi="Arial" w:cs="Arial"/>
              </w:rPr>
              <w:t>700</w:t>
            </w:r>
          </w:p>
        </w:tc>
      </w:tr>
      <w:tr w:rsidR="00F26AE9" w:rsidRPr="00FB641F" w:rsidTr="00805257">
        <w:trPr>
          <w:cantSplit/>
        </w:trPr>
        <w:tc>
          <w:tcPr>
            <w:tcW w:w="66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26AE9" w:rsidRPr="00FB641F" w:rsidTr="00805257">
        <w:trPr>
          <w:cantSplit/>
          <w:trHeight w:val="435"/>
        </w:trPr>
        <w:tc>
          <w:tcPr>
            <w:tcW w:w="6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pStyle w:val="H4"/>
              <w:keepNext w:val="0"/>
              <w:spacing w:before="0" w:after="0"/>
              <w:jc w:val="both"/>
              <w:outlineLvl w:val="9"/>
              <w:rPr>
                <w:i/>
                <w:iCs/>
                <w:lang w:val="en-US"/>
              </w:rPr>
            </w:pPr>
            <w:r w:rsidRPr="00FB641F">
              <w:rPr>
                <w:i/>
                <w:iCs/>
                <w:lang w:val="en-US"/>
              </w:rPr>
              <w:t>Common reverse primer for all 4 forward primers (5’-3’)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</w:tr>
      <w:tr w:rsidR="00F26AE9" w:rsidRPr="00FB641F" w:rsidTr="00805257">
        <w:trPr>
          <w:cantSplit/>
        </w:trPr>
        <w:tc>
          <w:tcPr>
            <w:tcW w:w="6636" w:type="dxa"/>
            <w:tcBorders>
              <w:top w:val="single" w:sz="6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pStyle w:val="H4"/>
              <w:keepNext w:val="0"/>
              <w:spacing w:before="0" w:after="0"/>
              <w:jc w:val="both"/>
              <w:outlineLvl w:val="9"/>
              <w:rPr>
                <w:b w:val="0"/>
                <w:bCs w:val="0"/>
                <w:lang w:val="en-US"/>
              </w:rPr>
            </w:pPr>
            <w:r w:rsidRPr="00FB641F">
              <w:rPr>
                <w:lang w:val="en-US"/>
              </w:rPr>
              <w:t>TIGR45R</w:t>
            </w:r>
            <w:r w:rsidRPr="00FB641F">
              <w:rPr>
                <w:b w:val="0"/>
                <w:bCs w:val="0"/>
                <w:lang w:val="en-US"/>
              </w:rPr>
              <w:t>-GCGCAAGCTTGCTGAGAGGTGCCTGGATGG</w:t>
            </w:r>
          </w:p>
        </w:tc>
        <w:tc>
          <w:tcPr>
            <w:tcW w:w="2724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26AE9" w:rsidRPr="00FB641F" w:rsidRDefault="00F26AE9" w:rsidP="00805257">
            <w:pPr>
              <w:jc w:val="both"/>
              <w:rPr>
                <w:rFonts w:ascii="Arial" w:hAnsi="Arial" w:cs="Arial"/>
              </w:rPr>
            </w:pPr>
          </w:p>
        </w:tc>
      </w:tr>
    </w:tbl>
    <w:p w:rsidR="00F26AE9" w:rsidRPr="00FB641F" w:rsidRDefault="00F26AE9" w:rsidP="00F26AE9">
      <w:pPr>
        <w:jc w:val="both"/>
        <w:rPr>
          <w:rFonts w:ascii="Arial" w:eastAsia="Calibri" w:hAnsi="Arial" w:cs="Arial"/>
          <w:szCs w:val="22"/>
          <w:lang w:val="en-IN"/>
        </w:rPr>
      </w:pPr>
    </w:p>
    <w:p w:rsidR="009F6B14" w:rsidRDefault="009F6B14" w:rsidP="00F26AE9"/>
    <w:sectPr w:rsidR="009F6B14" w:rsidSect="00F26A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9"/>
    <w:rsid w:val="009F6B14"/>
    <w:rsid w:val="00F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6AE9"/>
    <w:pPr>
      <w:keepNext/>
      <w:spacing w:line="480" w:lineRule="auto"/>
      <w:jc w:val="both"/>
      <w:outlineLvl w:val="6"/>
    </w:pPr>
    <w:rPr>
      <w:rFonts w:ascii="Arial" w:hAnsi="Arial" w:cs="Mangal"/>
      <w:b/>
      <w:bCs/>
      <w:lang w:eastAsia="x-non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6AE9"/>
    <w:rPr>
      <w:rFonts w:ascii="Arial" w:eastAsia="Times New Roman" w:hAnsi="Arial" w:cs="Mangal"/>
      <w:b/>
      <w:bCs/>
      <w:sz w:val="24"/>
      <w:szCs w:val="24"/>
      <w:lang w:eastAsia="x-none" w:bidi="hi-IN"/>
    </w:rPr>
  </w:style>
  <w:style w:type="paragraph" w:customStyle="1" w:styleId="H4">
    <w:name w:val="H4"/>
    <w:basedOn w:val="Normal"/>
    <w:next w:val="Normal"/>
    <w:rsid w:val="00F26AE9"/>
    <w:pPr>
      <w:keepNext/>
      <w:spacing w:before="100" w:after="100"/>
      <w:outlineLvl w:val="4"/>
    </w:pPr>
    <w:rPr>
      <w:rFonts w:ascii="Arial" w:hAnsi="Arial" w:cs="Arial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6AE9"/>
    <w:pPr>
      <w:keepNext/>
      <w:spacing w:line="480" w:lineRule="auto"/>
      <w:jc w:val="both"/>
      <w:outlineLvl w:val="6"/>
    </w:pPr>
    <w:rPr>
      <w:rFonts w:ascii="Arial" w:hAnsi="Arial" w:cs="Mangal"/>
      <w:b/>
      <w:bCs/>
      <w:lang w:eastAsia="x-non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6AE9"/>
    <w:rPr>
      <w:rFonts w:ascii="Arial" w:eastAsia="Times New Roman" w:hAnsi="Arial" w:cs="Mangal"/>
      <w:b/>
      <w:bCs/>
      <w:sz w:val="24"/>
      <w:szCs w:val="24"/>
      <w:lang w:eastAsia="x-none" w:bidi="hi-IN"/>
    </w:rPr>
  </w:style>
  <w:style w:type="paragraph" w:customStyle="1" w:styleId="H4">
    <w:name w:val="H4"/>
    <w:basedOn w:val="Normal"/>
    <w:next w:val="Normal"/>
    <w:rsid w:val="00F26AE9"/>
    <w:pPr>
      <w:keepNext/>
      <w:spacing w:before="100" w:after="100"/>
      <w:outlineLvl w:val="4"/>
    </w:pPr>
    <w:rPr>
      <w:rFonts w:ascii="Arial" w:hAnsi="Arial" w:cs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</dc:creator>
  <cp:lastModifiedBy>NEI</cp:lastModifiedBy>
  <cp:revision>1</cp:revision>
  <dcterms:created xsi:type="dcterms:W3CDTF">2012-08-27T16:14:00Z</dcterms:created>
  <dcterms:modified xsi:type="dcterms:W3CDTF">2012-08-27T16:15:00Z</dcterms:modified>
</cp:coreProperties>
</file>