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CA" w:rsidRPr="00F16EBC" w:rsidRDefault="00191BCA" w:rsidP="00191BCA">
      <w:pPr>
        <w:rPr>
          <w:rFonts w:ascii="Arial" w:hAnsi="Arial" w:cs="Arial"/>
          <w:sz w:val="20"/>
          <w:szCs w:val="20"/>
          <w:lang w:val="en-US"/>
        </w:rPr>
      </w:pPr>
      <w:r w:rsidRPr="00F16EBC">
        <w:rPr>
          <w:rFonts w:ascii="Arial" w:hAnsi="Arial" w:cs="Arial"/>
          <w:sz w:val="20"/>
          <w:szCs w:val="20"/>
          <w:lang w:val="en-US"/>
        </w:rPr>
        <w:t>Table S1</w:t>
      </w:r>
    </w:p>
    <w:p w:rsidR="00191BCA" w:rsidRPr="00F16EBC" w:rsidRDefault="00191BCA" w:rsidP="00191BCA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F16EBC">
        <w:rPr>
          <w:rFonts w:ascii="Arial" w:hAnsi="Arial" w:cs="Arial"/>
          <w:sz w:val="20"/>
          <w:szCs w:val="20"/>
          <w:lang w:val="en-US"/>
        </w:rPr>
        <w:t>Codes used to identify mortality due to pneumonia and influenza, respiratory causes, respiratory and cardiac, and all causes in France, 1968-2010, based on the 8, 9 and 10</w:t>
      </w:r>
      <w:r w:rsidRPr="00F16EBC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16EBC">
        <w:rPr>
          <w:rFonts w:ascii="Arial" w:hAnsi="Arial" w:cs="Arial"/>
          <w:sz w:val="20"/>
          <w:szCs w:val="20"/>
          <w:lang w:val="en-US"/>
        </w:rPr>
        <w:t xml:space="preserve"> revisions of the International Classification of Diseases (ICD). Underlying causes of death were considered.</w:t>
      </w:r>
    </w:p>
    <w:p w:rsidR="00191BCA" w:rsidRPr="00F16EBC" w:rsidRDefault="00191BCA" w:rsidP="00191BCA">
      <w:pPr>
        <w:spacing w:after="0" w:line="480" w:lineRule="auto"/>
        <w:rPr>
          <w:rFonts w:ascii="Arial" w:hAnsi="Arial" w:cs="Arial"/>
          <w:sz w:val="20"/>
          <w:szCs w:val="20"/>
          <w:lang w:val="en-GB"/>
        </w:rPr>
      </w:pPr>
      <w:r w:rsidRPr="00F16EBC">
        <w:rPr>
          <w:rFonts w:ascii="Arial" w:hAnsi="Arial" w:cs="Arial"/>
          <w:sz w:val="20"/>
          <w:szCs w:val="20"/>
          <w:lang w:val="en-GB"/>
        </w:rPr>
        <w:t xml:space="preserve">No important coding change occurred at the transition between ICD-8 and ICD-9 in France.  To account for the transition from ICD-9 to ICD-10, we used conversion factors published by </w:t>
      </w:r>
      <w:proofErr w:type="spellStart"/>
      <w:r w:rsidRPr="00F16EBC">
        <w:rPr>
          <w:rFonts w:ascii="Arial" w:hAnsi="Arial" w:cs="Arial"/>
          <w:sz w:val="20"/>
          <w:szCs w:val="20"/>
          <w:lang w:val="en-GB"/>
        </w:rPr>
        <w:t>CépiDc</w:t>
      </w:r>
      <w:proofErr w:type="spellEnd"/>
      <w:r w:rsidRPr="00F16EBC">
        <w:rPr>
          <w:rFonts w:ascii="Arial" w:hAnsi="Arial" w:cs="Arial"/>
          <w:sz w:val="20"/>
          <w:szCs w:val="20"/>
          <w:lang w:val="en-GB"/>
        </w:rPr>
        <w:t xml:space="preserve"> in France </w:t>
      </w:r>
      <w:r>
        <w:rPr>
          <w:rFonts w:ascii="Arial" w:hAnsi="Arial" w:cs="Arial"/>
          <w:sz w:val="20"/>
          <w:szCs w:val="20"/>
          <w:lang w:val="en-GB"/>
        </w:rPr>
        <w:fldChar w:fldCharType="begin"/>
      </w:r>
      <w:r>
        <w:rPr>
          <w:rFonts w:ascii="Arial" w:hAnsi="Arial" w:cs="Arial"/>
          <w:sz w:val="20"/>
          <w:szCs w:val="20"/>
          <w:lang w:val="en-GB"/>
        </w:rPr>
        <w:instrText xml:space="preserve"> ADDIN EN.CITE &lt;EndNote&gt;&lt;Cite&gt;&lt;Author&gt;Pavillon&lt;/Author&gt;&lt;Year&gt;2004&lt;/Year&gt;&lt;RecNum&gt;96&lt;/RecNum&gt;&lt;record&gt;&lt;rec-number&gt;96&lt;/rec-number&gt;&lt;ref-type name="Conference Paper"&gt;47&lt;/ref-type&gt;&lt;contributors&gt;&lt;authors&gt;&lt;author&gt;Pavillon, G.&lt;/author&gt;&lt;author&gt;Boileau, J.&lt;/author&gt;&lt;author&gt;Renaud, G.&lt;/author&gt;&lt;author&gt;Lefèvre, H.&lt;/author&gt;&lt;author&gt;Jougla, E.&lt;/author&gt;&lt;/authors&gt;&lt;/contributors&gt;&lt;titles&gt;&lt;title&gt;Bridge coding ICD9-ICD10 and effects on French mortality data&lt;/title&gt;&lt;secondary-title&gt;WHO FAMILY OF INTERNATIONAL CLASSIFICATIONS NETWORK MEETING&lt;/secondary-title&gt;&lt;/titles&gt;&lt;dates&gt;&lt;year&gt;2004&lt;/year&gt;&lt;pub-dates&gt;&lt;date&gt;24-30 October, 2004&lt;/date&gt;&lt;/pub-dates&gt;&lt;/dates&gt;&lt;pub-location&gt;Reykjavik, Iceland&lt;/pub-location&gt;&lt;urls&gt;&lt;/urls&gt;&lt;/record&gt;&lt;/Cite&gt;&lt;/EndNote&gt;</w:instrText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F16EBC">
        <w:rPr>
          <w:rFonts w:ascii="Arial" w:hAnsi="Arial" w:cs="Arial"/>
          <w:noProof/>
          <w:sz w:val="20"/>
          <w:szCs w:val="20"/>
          <w:lang w:val="en-GB"/>
        </w:rPr>
        <w:t>[</w:t>
      </w:r>
      <w:hyperlink w:anchor="_ENREF_18" w:tooltip="Pavillon, 2004 #96" w:history="1">
        <w:r w:rsidRPr="00F16EBC">
          <w:rPr>
            <w:rFonts w:ascii="Arial" w:hAnsi="Arial" w:cs="Arial"/>
            <w:noProof/>
            <w:sz w:val="20"/>
            <w:szCs w:val="20"/>
            <w:lang w:val="en-GB"/>
          </w:rPr>
          <w:t>18</w:t>
        </w:r>
      </w:hyperlink>
      <w:r w:rsidRPr="00F16EBC">
        <w:rPr>
          <w:rFonts w:ascii="Arial" w:hAnsi="Arial" w:cs="Arial"/>
          <w:noProof/>
          <w:sz w:val="20"/>
          <w:szCs w:val="20"/>
          <w:lang w:val="en-GB"/>
        </w:rPr>
        <w:t>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F16EBC">
        <w:rPr>
          <w:rFonts w:ascii="Arial" w:hAnsi="Arial" w:cs="Arial"/>
          <w:sz w:val="20"/>
          <w:szCs w:val="20"/>
          <w:lang w:val="en-GB"/>
        </w:rPr>
        <w:t>.</w:t>
      </w:r>
    </w:p>
    <w:p w:rsidR="00191BCA" w:rsidRPr="00F16EBC" w:rsidRDefault="00191BCA" w:rsidP="00191BCA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191BCA" w:rsidRPr="00F16EBC" w:rsidRDefault="00191BCA" w:rsidP="00191BCA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W w:w="9204" w:type="dxa"/>
        <w:jc w:val="center"/>
        <w:tblLook w:val="00A0" w:firstRow="1" w:lastRow="0" w:firstColumn="1" w:lastColumn="0" w:noHBand="0" w:noVBand="0"/>
      </w:tblPr>
      <w:tblGrid>
        <w:gridCol w:w="3251"/>
        <w:gridCol w:w="990"/>
        <w:gridCol w:w="1870"/>
        <w:gridCol w:w="3093"/>
      </w:tblGrid>
      <w:tr w:rsidR="00191BCA" w:rsidRPr="00F16EBC" w:rsidTr="00176DCB">
        <w:trPr>
          <w:trHeight w:val="552"/>
          <w:jc w:val="center"/>
        </w:trPr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CA" w:rsidRPr="00F16EBC" w:rsidRDefault="00191BCA" w:rsidP="00176D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Cause of </w:t>
            </w:r>
            <w:proofErr w:type="spellStart"/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CA" w:rsidRPr="00F16EBC" w:rsidRDefault="00191BCA" w:rsidP="00176D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ICD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BCA" w:rsidRPr="00F16EBC" w:rsidRDefault="00191BCA" w:rsidP="00176D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91BCA" w:rsidRPr="00F16EBC" w:rsidRDefault="00191BCA" w:rsidP="00176D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Diseases</w:t>
            </w:r>
            <w:proofErr w:type="spellEnd"/>
            <w:r w:rsidRPr="00F16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Codes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1968-78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470-474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1979-99</w:t>
            </w:r>
          </w:p>
        </w:tc>
        <w:tc>
          <w:tcPr>
            <w:tcW w:w="3093" w:type="dxa"/>
            <w:tcBorders>
              <w:left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2000-2010</w:t>
            </w:r>
          </w:p>
        </w:tc>
        <w:tc>
          <w:tcPr>
            <w:tcW w:w="309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J09-J11</w:t>
            </w:r>
          </w:p>
        </w:tc>
      </w:tr>
      <w:tr w:rsidR="00191BCA" w:rsidRPr="00F16EBC" w:rsidTr="00176DCB">
        <w:trPr>
          <w:trHeight w:val="302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  <w:proofErr w:type="spellEnd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Influenza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1968-78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470-474, 480-486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1979-99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480-487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-2010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J09-J18</w:t>
            </w:r>
          </w:p>
        </w:tc>
      </w:tr>
      <w:tr w:rsidR="00191BCA" w:rsidRPr="00F16EBC" w:rsidTr="00176DCB">
        <w:trPr>
          <w:trHeight w:val="302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Respiratory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1968-78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460-519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1979-99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460-519</w:t>
            </w:r>
          </w:p>
        </w:tc>
      </w:tr>
      <w:tr w:rsidR="00191BCA" w:rsidRPr="00F16EBC" w:rsidTr="00176DCB">
        <w:trPr>
          <w:trHeight w:val="301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2000-2010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J00-J99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Respiratory</w:t>
            </w:r>
            <w:proofErr w:type="spellEnd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Cardiac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1968-78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390-519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1979-99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390-519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2000-2010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Del="00D67596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I00-J99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All causes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1968-78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1979-99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  <w:tr w:rsidR="00191BCA" w:rsidRPr="00F16EBC" w:rsidTr="00176DCB">
        <w:trPr>
          <w:trHeight w:val="268"/>
          <w:jc w:val="center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2000-2010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1BCA" w:rsidRPr="00F16EBC" w:rsidRDefault="00191BCA" w:rsidP="00176D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EBC">
              <w:rPr>
                <w:rFonts w:ascii="Arial" w:hAnsi="Arial" w:cs="Arial"/>
                <w:color w:val="000000"/>
                <w:sz w:val="20"/>
                <w:szCs w:val="20"/>
              </w:rPr>
              <w:t>All</w:t>
            </w:r>
          </w:p>
        </w:tc>
      </w:tr>
    </w:tbl>
    <w:p w:rsidR="00191BCA" w:rsidRPr="00F16EBC" w:rsidRDefault="00191BCA" w:rsidP="00191BCA">
      <w:pPr>
        <w:rPr>
          <w:rFonts w:ascii="Arial" w:hAnsi="Arial" w:cs="Arial"/>
          <w:sz w:val="20"/>
          <w:szCs w:val="20"/>
          <w:lang w:val="en-US"/>
        </w:rPr>
      </w:pPr>
    </w:p>
    <w:p w:rsidR="00191BCA" w:rsidRPr="00F16EBC" w:rsidRDefault="00191BCA" w:rsidP="00191BCA">
      <w:pPr>
        <w:rPr>
          <w:rFonts w:ascii="Arial" w:hAnsi="Arial" w:cs="Arial"/>
          <w:sz w:val="20"/>
          <w:szCs w:val="20"/>
          <w:lang w:val="en-US"/>
        </w:rPr>
      </w:pPr>
    </w:p>
    <w:p w:rsidR="00582F0D" w:rsidRDefault="00582F0D">
      <w:bookmarkStart w:id="0" w:name="_GoBack"/>
      <w:bookmarkEnd w:id="0"/>
    </w:p>
    <w:sectPr w:rsidR="00582F0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CA"/>
    <w:rsid w:val="00191BCA"/>
    <w:rsid w:val="0058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CA"/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CA"/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1</cp:revision>
  <dcterms:created xsi:type="dcterms:W3CDTF">2012-08-28T08:36:00Z</dcterms:created>
  <dcterms:modified xsi:type="dcterms:W3CDTF">2012-08-28T08:36:00Z</dcterms:modified>
</cp:coreProperties>
</file>