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3D" w:rsidRDefault="000D663D">
      <w:r>
        <w:rPr>
          <w:noProof/>
        </w:rPr>
        <w:drawing>
          <wp:inline distT="0" distB="0" distL="0" distR="0" wp14:anchorId="1BFAFCA5" wp14:editId="06BB00FD">
            <wp:extent cx="5943600" cy="4245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fenerFigureSupp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3D" w:rsidRPr="000D663D" w:rsidRDefault="000D663D" w:rsidP="000D663D">
      <w:pPr>
        <w:rPr>
          <w:rFonts w:ascii="Arial" w:hAnsi="Arial" w:cs="Arial"/>
          <w:sz w:val="20"/>
        </w:rPr>
      </w:pPr>
      <w:r w:rsidRPr="000D663D">
        <w:rPr>
          <w:rFonts w:ascii="Arial" w:hAnsi="Arial" w:cs="Arial"/>
          <w:sz w:val="20"/>
        </w:rPr>
        <w:t>Figure S1</w:t>
      </w:r>
      <w:r w:rsidR="00AE27BA">
        <w:rPr>
          <w:rFonts w:ascii="Arial" w:hAnsi="Arial" w:cs="Arial"/>
          <w:sz w:val="20"/>
        </w:rPr>
        <w:t>.</w:t>
      </w:r>
      <w:r w:rsidRPr="000D663D">
        <w:rPr>
          <w:rFonts w:ascii="Arial" w:hAnsi="Arial" w:cs="Arial"/>
          <w:sz w:val="20"/>
        </w:rPr>
        <w:t xml:space="preserve"> </w:t>
      </w:r>
      <w:proofErr w:type="gramStart"/>
      <w:r w:rsidRPr="000D663D">
        <w:rPr>
          <w:rFonts w:ascii="Arial" w:hAnsi="Arial" w:cs="Arial"/>
          <w:sz w:val="20"/>
        </w:rPr>
        <w:t>The</w:t>
      </w:r>
      <w:proofErr w:type="gramEnd"/>
      <w:r w:rsidRPr="000D663D">
        <w:rPr>
          <w:rFonts w:ascii="Arial" w:hAnsi="Arial" w:cs="Arial"/>
          <w:sz w:val="20"/>
        </w:rPr>
        <w:t xml:space="preserve"> 11 spatially independent components identified as artifacts. The components are numbered using the arbitrary ordering resulting from the </w:t>
      </w:r>
      <w:proofErr w:type="gramStart"/>
      <w:r w:rsidRPr="000D663D">
        <w:rPr>
          <w:rFonts w:ascii="Arial" w:hAnsi="Arial" w:cs="Arial"/>
          <w:sz w:val="20"/>
        </w:rPr>
        <w:t>ICA which</w:t>
      </w:r>
      <w:proofErr w:type="gramEnd"/>
      <w:r w:rsidRPr="000D663D">
        <w:rPr>
          <w:rFonts w:ascii="Arial" w:hAnsi="Arial" w:cs="Arial"/>
          <w:sz w:val="20"/>
        </w:rPr>
        <w:t xml:space="preserve"> extracted 36 total components.</w:t>
      </w:r>
    </w:p>
    <w:p w:rsidR="000D663D" w:rsidRDefault="000D663D"/>
    <w:p w:rsidR="000D663D" w:rsidRDefault="000D663D"/>
    <w:p w:rsidR="000D663D" w:rsidRDefault="000D663D"/>
    <w:p w:rsidR="000D663D" w:rsidRDefault="000D663D"/>
    <w:p w:rsidR="000D663D" w:rsidRDefault="000D663D">
      <w:r>
        <w:br w:type="page"/>
      </w:r>
    </w:p>
    <w:p w:rsidR="000D663D" w:rsidRDefault="000D663D">
      <w:r>
        <w:rPr>
          <w:noProof/>
        </w:rPr>
        <w:lastRenderedPageBreak/>
        <w:drawing>
          <wp:inline distT="0" distB="0" distL="0" distR="0">
            <wp:extent cx="5943600" cy="2546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fenerFigureSupp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3D" w:rsidRPr="000D663D" w:rsidRDefault="000D663D" w:rsidP="000D663D">
      <w:pPr>
        <w:rPr>
          <w:rFonts w:ascii="Arial" w:hAnsi="Arial" w:cs="Arial"/>
          <w:sz w:val="20"/>
        </w:rPr>
      </w:pPr>
      <w:r w:rsidRPr="000D663D">
        <w:rPr>
          <w:rFonts w:ascii="Arial" w:hAnsi="Arial" w:cs="Arial"/>
          <w:sz w:val="20"/>
        </w:rPr>
        <w:t>Figure S2</w:t>
      </w:r>
      <w:r w:rsidR="00AE27BA">
        <w:rPr>
          <w:rFonts w:ascii="Arial" w:hAnsi="Arial" w:cs="Arial"/>
          <w:sz w:val="20"/>
        </w:rPr>
        <w:t>.</w:t>
      </w:r>
      <w:r w:rsidRPr="000D663D">
        <w:rPr>
          <w:rFonts w:ascii="Arial" w:hAnsi="Arial" w:cs="Arial"/>
          <w:sz w:val="20"/>
        </w:rPr>
        <w:t xml:space="preserve"> </w:t>
      </w:r>
      <w:proofErr w:type="gramStart"/>
      <w:r w:rsidRPr="000D663D">
        <w:rPr>
          <w:rFonts w:ascii="Arial" w:hAnsi="Arial" w:cs="Arial"/>
          <w:sz w:val="20"/>
        </w:rPr>
        <w:t>The</w:t>
      </w:r>
      <w:proofErr w:type="gramEnd"/>
      <w:r w:rsidRPr="000D663D">
        <w:rPr>
          <w:rFonts w:ascii="Arial" w:hAnsi="Arial" w:cs="Arial"/>
          <w:sz w:val="20"/>
        </w:rPr>
        <w:t xml:space="preserve"> 7 spatially independent components not related to any aspect of the task. The components are numbered using the arbitrary ordering resulting from the </w:t>
      </w:r>
      <w:proofErr w:type="gramStart"/>
      <w:r w:rsidRPr="000D663D">
        <w:rPr>
          <w:rFonts w:ascii="Arial" w:hAnsi="Arial" w:cs="Arial"/>
          <w:sz w:val="20"/>
        </w:rPr>
        <w:t>ICA which</w:t>
      </w:r>
      <w:proofErr w:type="gramEnd"/>
      <w:r w:rsidRPr="000D663D">
        <w:rPr>
          <w:rFonts w:ascii="Arial" w:hAnsi="Arial" w:cs="Arial"/>
          <w:sz w:val="20"/>
        </w:rPr>
        <w:t xml:space="preserve"> extracted 36 total components.</w:t>
      </w:r>
    </w:p>
    <w:p w:rsidR="000D663D" w:rsidRDefault="000D663D"/>
    <w:p w:rsidR="000D663D" w:rsidRDefault="000D663D">
      <w:r>
        <w:br w:type="page"/>
      </w:r>
    </w:p>
    <w:p w:rsidR="000D663D" w:rsidRDefault="000D663D"/>
    <w:tbl>
      <w:tblPr>
        <w:tblStyle w:val="FMRIResults"/>
        <w:tblW w:w="9040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CA626A" w:rsidRPr="00E5069C" w:rsidTr="00F85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320" w:type="dxa"/>
            <w:tcBorders>
              <w:top w:val="nil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Component 1</w:t>
            </w: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</w:t>
            </w:r>
            <w:bookmarkStart w:id="0" w:name="_GoBack"/>
            <w:bookmarkEnd w:id="0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ontal Orb.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60.49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9657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13.05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10.95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304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bottom w:val="nil"/>
            </w:tcBorders>
            <w:noWrap/>
            <w:hideMark/>
          </w:tcPr>
          <w:p w:rsidR="00CA626A" w:rsidRPr="00E5069C" w:rsidRDefault="0028656C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 Pole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4.06</w:t>
            </w:r>
          </w:p>
        </w:tc>
        <w:tc>
          <w:tcPr>
            <w:tcW w:w="960" w:type="dxa"/>
            <w:tcBorders>
              <w:bottom w:val="nil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2660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Sup. </w:t>
            </w: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Orb.</w:t>
            </w:r>
            <w:proofErr w:type="gramEnd"/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Sup. </w:t>
            </w: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Orb.</w:t>
            </w:r>
            <w:proofErr w:type="gramEnd"/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6.83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226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242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3.91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noWrap/>
            <w:hideMark/>
          </w:tcPr>
          <w:p w:rsidR="00CA626A" w:rsidRPr="00E5069C" w:rsidRDefault="00CA626A" w:rsidP="00CA626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960" w:type="dxa"/>
            <w:noWrap/>
            <w:hideMark/>
          </w:tcPr>
          <w:p w:rsidR="00CA626A" w:rsidRPr="00E5069C" w:rsidRDefault="00CA626A" w:rsidP="00AA7E4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</w:t>
            </w:r>
          </w:p>
        </w:tc>
      </w:tr>
    </w:tbl>
    <w:p w:rsidR="00AA7E44" w:rsidRPr="00E5069C" w:rsidRDefault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Component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8071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153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1444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2351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Vermis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Cerebelum</w:t>
            </w:r>
            <w:proofErr w:type="spellEnd"/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Cerebelum</w:t>
            </w:r>
            <w:proofErr w:type="spellEnd"/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188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Component 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6097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2295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2956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28656C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Mid.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Cingulum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171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Component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13962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20.7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Lingual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Vermis_4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366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Component 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9394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Post.</w:t>
            </w:r>
            <w:proofErr w:type="gram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Cingulate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Crus2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391</w:t>
            </w:r>
          </w:p>
        </w:tc>
      </w:tr>
      <w:tr w:rsidR="00CA626A" w:rsidRPr="00E5069C" w:rsidTr="00F8567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Crus2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051062" w:rsidRDefault="00AA7E44">
      <w:pPr>
        <w:rPr>
          <w:rFonts w:ascii="Arial" w:hAnsi="Arial" w:cs="Arial"/>
          <w:b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2A2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Component 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8738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4122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849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Tri.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412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Tri.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956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28656C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Mid.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Cingulum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9160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2248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Angular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2046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Insula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Parietal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9285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1439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Frontal </w:t>
            </w: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Frontal </w:t>
            </w: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7407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Lingual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8225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333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Angular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6584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6108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1170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Insula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Insula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537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Insula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8602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6650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RolandicOper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Insula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459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10084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1468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520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1244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28656C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Mid.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Cingulum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8383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169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Caudate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Hippocampus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Calcarine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1326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Postcentral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167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RolandicOper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11087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2603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Sup. </w:t>
            </w: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Occipital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1128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Frontal Tri.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954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Frontal </w:t>
            </w: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Inf. Frontal </w:t>
            </w: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</w:t>
            </w:r>
            <w:proofErr w:type="spellEnd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D61D49" w:rsidP="002A2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="002A2D34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12543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Caudate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Caudate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2554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Occipital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Angular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AA7E44" w:rsidRPr="00E5069C" w:rsidTr="002A2D34">
        <w:trPr>
          <w:trHeight w:val="300"/>
        </w:trPr>
        <w:tc>
          <w:tcPr>
            <w:tcW w:w="9040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44" w:rsidRPr="00E5069C" w:rsidRDefault="00AA7E4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32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9432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ParaHippocampal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26.27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2960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2071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Vermis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Fusiform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243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Sup. Frontal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Crus2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AA7E44" w:rsidRPr="00E5069C" w:rsidTr="002A2D34">
        <w:trPr>
          <w:trHeight w:val="300"/>
        </w:trPr>
        <w:tc>
          <w:tcPr>
            <w:tcW w:w="9040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44" w:rsidRPr="00E5069C" w:rsidRDefault="00AA7E4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33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5389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Sup. Temp. Pole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3455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251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2497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2323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326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Fusiform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669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1364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SupraMarginal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Parietal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</w:p>
    <w:p w:rsidR="00AA7E44" w:rsidRPr="00E5069C" w:rsidRDefault="00AA7E44">
      <w:pPr>
        <w:rPr>
          <w:rFonts w:ascii="Arial" w:hAnsi="Arial" w:cs="Arial"/>
          <w:sz w:val="20"/>
          <w:szCs w:val="20"/>
        </w:rPr>
      </w:pPr>
      <w:r w:rsidRPr="00E5069C">
        <w:rPr>
          <w:rFonts w:ascii="Arial" w:hAnsi="Arial" w:cs="Arial"/>
          <w:sz w:val="20"/>
          <w:szCs w:val="20"/>
        </w:rPr>
        <w:br w:type="page"/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2320"/>
        <w:gridCol w:w="960"/>
        <w:gridCol w:w="960"/>
        <w:gridCol w:w="960"/>
        <w:gridCol w:w="960"/>
        <w:gridCol w:w="960"/>
        <w:gridCol w:w="960"/>
        <w:gridCol w:w="960"/>
      </w:tblGrid>
      <w:tr w:rsidR="002A2D34" w:rsidRPr="00E5069C" w:rsidTr="002A2D34">
        <w:trPr>
          <w:trHeight w:val="300"/>
        </w:trPr>
        <w:tc>
          <w:tcPr>
            <w:tcW w:w="32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D61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Table </w:t>
            </w:r>
            <w:r w:rsidR="002739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Component 35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2D34" w:rsidRPr="00E5069C" w:rsidRDefault="002A2D34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Hemi.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Positive Direction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28656C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 Pole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3772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Frontal Orb.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232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r w:rsidR="000510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Negative Direction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CA626A"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  <w:r w:rsidR="00D61D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4633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Inf. Temporal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051062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r w:rsidR="000510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Cerebellum</w:t>
            </w:r>
            <w:r w:rsidR="00286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Cerebellar Crus1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Cuneus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CA626A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CA626A" w:rsidRPr="00E5069C" w:rsidTr="002A2D3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CA6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tabs>
                <w:tab w:val="decimal" w:pos="347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26A" w:rsidRPr="00E5069C" w:rsidRDefault="00CA626A" w:rsidP="00AA7E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6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:rsidR="00051062" w:rsidRPr="00E5069C" w:rsidRDefault="00051062" w:rsidP="00051062">
      <w:pPr>
        <w:rPr>
          <w:rFonts w:ascii="Arial" w:hAnsi="Arial" w:cs="Arial"/>
          <w:sz w:val="20"/>
          <w:szCs w:val="20"/>
        </w:rPr>
      </w:pPr>
      <w:r w:rsidRPr="00051062">
        <w:rPr>
          <w:rFonts w:ascii="Arial" w:hAnsi="Arial" w:cs="Arial"/>
          <w:i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Height threshold of Z &gt; 3.0 and cluster size &gt; 100. B.A.: Brodmann Areas, Z: Z-scored values of the component maps using the standard deviation across voxels within the map, k: cluster size, -- refers to local maxima or locations without atlas labels.</w:t>
      </w:r>
    </w:p>
    <w:p w:rsidR="00E5069C" w:rsidRPr="00E5069C" w:rsidRDefault="00E5069C">
      <w:pPr>
        <w:rPr>
          <w:rFonts w:ascii="Arial" w:hAnsi="Arial" w:cs="Arial"/>
          <w:sz w:val="20"/>
          <w:szCs w:val="20"/>
        </w:rPr>
      </w:pPr>
    </w:p>
    <w:p w:rsidR="00E5069C" w:rsidRPr="00E5069C" w:rsidRDefault="00E5069C">
      <w:pPr>
        <w:rPr>
          <w:rFonts w:ascii="Arial" w:hAnsi="Arial" w:cs="Arial"/>
          <w:sz w:val="20"/>
          <w:szCs w:val="20"/>
        </w:rPr>
      </w:pPr>
    </w:p>
    <w:sectPr w:rsidR="00E5069C" w:rsidRPr="00E5069C" w:rsidSect="00A766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6A"/>
    <w:rsid w:val="00051062"/>
    <w:rsid w:val="000D663D"/>
    <w:rsid w:val="000E6754"/>
    <w:rsid w:val="00224B51"/>
    <w:rsid w:val="0027392C"/>
    <w:rsid w:val="0028656C"/>
    <w:rsid w:val="002A2D34"/>
    <w:rsid w:val="00457862"/>
    <w:rsid w:val="00560B9B"/>
    <w:rsid w:val="00A03BCE"/>
    <w:rsid w:val="00A1331C"/>
    <w:rsid w:val="00A76673"/>
    <w:rsid w:val="00AA7E44"/>
    <w:rsid w:val="00AB38AA"/>
    <w:rsid w:val="00AE27BA"/>
    <w:rsid w:val="00B044BC"/>
    <w:rsid w:val="00BB77A6"/>
    <w:rsid w:val="00CA626A"/>
    <w:rsid w:val="00D61D49"/>
    <w:rsid w:val="00E46A15"/>
    <w:rsid w:val="00E5069C"/>
    <w:rsid w:val="00E50AFA"/>
    <w:rsid w:val="00E55E07"/>
    <w:rsid w:val="00EC2F78"/>
    <w:rsid w:val="00F766DC"/>
    <w:rsid w:val="00F85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62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626A"/>
    <w:rPr>
      <w:color w:val="800080"/>
      <w:u w:val="single"/>
    </w:rPr>
  </w:style>
  <w:style w:type="table" w:customStyle="1" w:styleId="FMRIResults">
    <w:name w:val="FMRIResults"/>
    <w:basedOn w:val="TableNormal"/>
    <w:uiPriority w:val="99"/>
    <w:qFormat/>
    <w:rsid w:val="00F8567A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F856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62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626A"/>
    <w:rPr>
      <w:color w:val="800080"/>
      <w:u w:val="single"/>
    </w:rPr>
  </w:style>
  <w:style w:type="table" w:customStyle="1" w:styleId="FMRIResults">
    <w:name w:val="FMRIResults"/>
    <w:basedOn w:val="TableNormal"/>
    <w:uiPriority w:val="99"/>
    <w:qFormat/>
    <w:rsid w:val="00F8567A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F856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fener\Desktop\SteffenerColumbia\Tools\FindReplac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FindReplace.dotm</Template>
  <TotalTime>5</TotalTime>
  <Pages>20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Jersey Institute of Technology</Company>
  <LinksUpToDate>false</LinksUpToDate>
  <CharactersWithSpaces>20133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Steffener</dc:creator>
  <cp:lastModifiedBy>Jason Steffener</cp:lastModifiedBy>
  <cp:revision>4</cp:revision>
  <dcterms:created xsi:type="dcterms:W3CDTF">2012-08-20T14:41:00Z</dcterms:created>
  <dcterms:modified xsi:type="dcterms:W3CDTF">2012-08-20T17:31:00Z</dcterms:modified>
</cp:coreProperties>
</file>