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F1" w:rsidRPr="00BE1F0A" w:rsidRDefault="00C13CF1" w:rsidP="00C13C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F0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BE1F0A">
        <w:rPr>
          <w:rFonts w:ascii="Times New Roman" w:hAnsi="Times New Roman" w:cs="Times New Roman"/>
          <w:b/>
          <w:sz w:val="24"/>
          <w:szCs w:val="24"/>
        </w:rPr>
        <w:t>.</w:t>
      </w:r>
      <w:r w:rsidRPr="00BE1F0A">
        <w:rPr>
          <w:rFonts w:ascii="Times New Roman" w:hAnsi="Times New Roman" w:cs="Times New Roman"/>
          <w:sz w:val="24"/>
          <w:szCs w:val="24"/>
        </w:rPr>
        <w:t xml:space="preserve"> Univariate and multivariate disease-free survival analysis for the 50-samples real-time PCR dataset, based on known clinical parameters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3510"/>
        <w:gridCol w:w="1560"/>
        <w:gridCol w:w="2112"/>
        <w:gridCol w:w="2394"/>
      </w:tblGrid>
      <w:tr w:rsidR="00C13CF1" w:rsidRPr="00BE1F0A" w:rsidTr="00746842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Clinical parameters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Case number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Univariate </w:t>
            </w:r>
            <w:r w:rsidRPr="00BE1F0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2394" w:type="dxa"/>
            <w:tcBorders>
              <w:bottom w:val="single" w:sz="4" w:space="0" w:color="auto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Multivariate </w:t>
            </w:r>
            <w:r w:rsidRPr="00BE1F0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C13CF1" w:rsidRPr="00BE1F0A" w:rsidTr="0074684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Gender (M vs. F)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43/7</w:t>
            </w:r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Age (&gt;50 vs. ≤50 years)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35/15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0.245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AFP (&gt;400 vs. ≤400 </w:t>
            </w:r>
            <w:proofErr w:type="spellStart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ng/mL</w:t>
            </w:r>
            <w:proofErr w:type="spellEnd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15/35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Total bilirubin (&gt;25 vs. ≤ 25 U/L)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5/45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0.584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Child-Pugh score (A vs. B)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39/11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 size (&gt; 5 vs. ≤ 5 cm)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25/25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Satellite nodule (&gt;1 vs. 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8/42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Cirrhosis (Yes vs. No)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29/21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AJCC </w:t>
            </w:r>
            <w:proofErr w:type="spellStart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  <w:r w:rsidRPr="00BE1F0A">
              <w:rPr>
                <w:rFonts w:ascii="Times New Roman" w:hAnsi="Times New Roman" w:cs="Times New Roman"/>
                <w:sz w:val="24"/>
                <w:szCs w:val="24"/>
              </w:rPr>
              <w:t xml:space="preserve"> staging (I&amp;II vs.)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42/8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Venous infiltration (VI vs. NI)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20/30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0.649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Recurrence (R vs. NR)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29/21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miR-214 (low vs. high)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22/28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EZH2 (low vs. high)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28/22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0.0039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CTNNB1 (low vs. high)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26/24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0.0263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C13CF1" w:rsidRPr="00BE1F0A" w:rsidTr="00746842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CDH1</w:t>
            </w: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ab/>
              <w:t>(low vs. high)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26/24</w:t>
            </w:r>
          </w:p>
        </w:tc>
        <w:tc>
          <w:tcPr>
            <w:tcW w:w="2112" w:type="dxa"/>
            <w:tcBorders>
              <w:top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0.0155</w:t>
            </w:r>
          </w:p>
        </w:tc>
        <w:tc>
          <w:tcPr>
            <w:tcW w:w="2394" w:type="dxa"/>
            <w:tcBorders>
              <w:top w:val="nil"/>
              <w:right w:val="nil"/>
            </w:tcBorders>
          </w:tcPr>
          <w:p w:rsidR="00C13CF1" w:rsidRPr="00BE1F0A" w:rsidRDefault="00C13CF1" w:rsidP="007468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0A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:rsidR="00C13CF1" w:rsidRDefault="00C13CF1" w:rsidP="00C13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0A">
        <w:rPr>
          <w:rFonts w:ascii="Times New Roman" w:hAnsi="Times New Roman" w:cs="Times New Roman"/>
          <w:sz w:val="24"/>
          <w:szCs w:val="24"/>
        </w:rPr>
        <w:t xml:space="preserve">Univariate analysis performed using the log-rank test. Multivariate analysis performed using the Cox regression model and </w:t>
      </w:r>
      <w:proofErr w:type="spellStart"/>
      <w:r w:rsidRPr="00BE1F0A">
        <w:rPr>
          <w:rFonts w:ascii="Times New Roman" w:hAnsi="Times New Roman" w:cs="Times New Roman"/>
          <w:sz w:val="24"/>
          <w:szCs w:val="24"/>
        </w:rPr>
        <w:t>Wald’s</w:t>
      </w:r>
      <w:proofErr w:type="spellEnd"/>
      <w:r w:rsidRPr="00BE1F0A">
        <w:rPr>
          <w:rFonts w:ascii="Times New Roman" w:hAnsi="Times New Roman" w:cs="Times New Roman"/>
          <w:sz w:val="24"/>
          <w:szCs w:val="24"/>
        </w:rPr>
        <w:t xml:space="preserve"> test. The expression levels of miR-214, EZH2, CTNNB1 and CDH1 were examined by real-time quantitative PCR and normalized by U6 or HPRT1, respectively. The median value of all </w:t>
      </w:r>
      <w:r w:rsidRPr="00BE1F0A">
        <w:rPr>
          <w:rFonts w:ascii="Times New Roman" w:hAnsi="Times New Roman" w:cs="Times New Roman"/>
          <w:sz w:val="24"/>
          <w:szCs w:val="24"/>
          <w:lang w:eastAsia="zh-CN"/>
        </w:rPr>
        <w:t>50</w:t>
      </w:r>
      <w:r w:rsidRPr="00BE1F0A">
        <w:rPr>
          <w:rFonts w:ascii="Times New Roman" w:hAnsi="Times New Roman" w:cs="Times New Roman"/>
          <w:sz w:val="24"/>
          <w:szCs w:val="24"/>
        </w:rPr>
        <w:t xml:space="preserve"> samples was chosen as the cut-off point.</w:t>
      </w:r>
    </w:p>
    <w:p w:rsidR="00C13CF1" w:rsidRDefault="00C13CF1" w:rsidP="00C13C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76" w:rsidRDefault="00226C76"/>
    <w:sectPr w:rsidR="00226C76" w:rsidSect="00226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CF1"/>
    <w:rsid w:val="00016FD7"/>
    <w:rsid w:val="00032829"/>
    <w:rsid w:val="000A2BBF"/>
    <w:rsid w:val="000F4125"/>
    <w:rsid w:val="000F4D21"/>
    <w:rsid w:val="001211D4"/>
    <w:rsid w:val="00190F67"/>
    <w:rsid w:val="001A262D"/>
    <w:rsid w:val="001E6D26"/>
    <w:rsid w:val="002155CC"/>
    <w:rsid w:val="00226C76"/>
    <w:rsid w:val="002619D8"/>
    <w:rsid w:val="00276FAA"/>
    <w:rsid w:val="002A7727"/>
    <w:rsid w:val="002C65F5"/>
    <w:rsid w:val="0033133C"/>
    <w:rsid w:val="005010BA"/>
    <w:rsid w:val="005A24E3"/>
    <w:rsid w:val="005C7DF9"/>
    <w:rsid w:val="006228A2"/>
    <w:rsid w:val="006559DC"/>
    <w:rsid w:val="00680501"/>
    <w:rsid w:val="00711DE7"/>
    <w:rsid w:val="0071676B"/>
    <w:rsid w:val="007210F7"/>
    <w:rsid w:val="0086370E"/>
    <w:rsid w:val="008637EC"/>
    <w:rsid w:val="00890746"/>
    <w:rsid w:val="00893BB8"/>
    <w:rsid w:val="009212A3"/>
    <w:rsid w:val="00944D1B"/>
    <w:rsid w:val="009F21EC"/>
    <w:rsid w:val="00A0478C"/>
    <w:rsid w:val="00A0671C"/>
    <w:rsid w:val="00A27FC9"/>
    <w:rsid w:val="00A660FD"/>
    <w:rsid w:val="00A67B1A"/>
    <w:rsid w:val="00A84246"/>
    <w:rsid w:val="00A97949"/>
    <w:rsid w:val="00B16E15"/>
    <w:rsid w:val="00B2588F"/>
    <w:rsid w:val="00B76CCA"/>
    <w:rsid w:val="00C13CF1"/>
    <w:rsid w:val="00CD5CB7"/>
    <w:rsid w:val="00CF5EB5"/>
    <w:rsid w:val="00D22700"/>
    <w:rsid w:val="00D410E0"/>
    <w:rsid w:val="00E352E1"/>
    <w:rsid w:val="00E83578"/>
    <w:rsid w:val="00EB56D5"/>
    <w:rsid w:val="00F8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F1"/>
    <w:pPr>
      <w:spacing w:after="200" w:line="276" w:lineRule="auto"/>
      <w:jc w:val="left"/>
    </w:pPr>
    <w:rPr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F1"/>
    <w:pPr>
      <w:jc w:val="left"/>
    </w:pPr>
    <w:rPr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NCC (S)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ncmxhp</dc:creator>
  <cp:keywords/>
  <dc:description/>
  <cp:lastModifiedBy>ncmxhp</cp:lastModifiedBy>
  <cp:revision>1</cp:revision>
  <dcterms:created xsi:type="dcterms:W3CDTF">2012-08-07T05:50:00Z</dcterms:created>
  <dcterms:modified xsi:type="dcterms:W3CDTF">2012-08-07T05:50:00Z</dcterms:modified>
</cp:coreProperties>
</file>