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2C" w:rsidRPr="007240C8" w:rsidRDefault="0096152C" w:rsidP="0096152C">
      <w:pPr>
        <w:rPr>
          <w:color w:val="000000"/>
          <w:lang w:eastAsia="ja-JP"/>
        </w:rPr>
      </w:pPr>
      <w:r w:rsidRPr="007240C8">
        <w:rPr>
          <w:color w:val="000000"/>
          <w:lang w:eastAsia="ja-JP"/>
        </w:rPr>
        <w:t>Table S2</w:t>
      </w:r>
    </w:p>
    <w:p w:rsidR="0096152C" w:rsidRPr="007240C8" w:rsidRDefault="0096152C" w:rsidP="0096152C">
      <w:pPr>
        <w:rPr>
          <w:color w:val="000000"/>
          <w:lang w:eastAsia="ja-JP"/>
        </w:rPr>
      </w:pPr>
    </w:p>
    <w:p w:rsidR="0096152C" w:rsidRPr="007240C8" w:rsidRDefault="0096152C" w:rsidP="0096152C">
      <w:pPr>
        <w:rPr>
          <w:color w:val="000000"/>
          <w:lang w:eastAsia="ja-JP"/>
        </w:rPr>
      </w:pPr>
      <w:r w:rsidRPr="007240C8">
        <w:rPr>
          <w:color w:val="000000"/>
          <w:lang w:eastAsia="ja-JP"/>
        </w:rPr>
        <w:t>Degree of bilateral asymmetry (%) in Regourdou 1 for the cortical bone volume (CV) distinctly assessed for the distal (dCV, lateral for the clavicle) and the proximal (pCV, medial for the clavicle) portions of the diaphysis on the clavicle (dCV: 25-45%; pCV: 60-80%), the humerus (dCV: 25-44%; pCV: 60-80%), the radius (dCV: 25-45%; pCV: 61-80%), and the ulna (dCV: 25-45%; pCV: 60-80%).</w:t>
      </w:r>
    </w:p>
    <w:p w:rsidR="0096152C" w:rsidRPr="007240C8" w:rsidRDefault="0096152C" w:rsidP="0096152C">
      <w:pPr>
        <w:rPr>
          <w:color w:val="000000"/>
          <w:lang w:eastAsia="ja-JP"/>
        </w:rPr>
      </w:pPr>
    </w:p>
    <w:tbl>
      <w:tblPr>
        <w:tblW w:w="0" w:type="auto"/>
        <w:jc w:val="center"/>
        <w:tblLook w:val="04A0" w:firstRow="1" w:lastRow="0" w:firstColumn="1" w:lastColumn="0" w:noHBand="0" w:noVBand="1"/>
      </w:tblPr>
      <w:tblGrid>
        <w:gridCol w:w="1418"/>
        <w:gridCol w:w="1418"/>
        <w:gridCol w:w="1418"/>
      </w:tblGrid>
      <w:tr w:rsidR="0096152C" w:rsidRPr="007240C8" w:rsidTr="0083357D">
        <w:trPr>
          <w:jc w:val="center"/>
        </w:trPr>
        <w:tc>
          <w:tcPr>
            <w:tcW w:w="1418" w:type="dxa"/>
          </w:tcPr>
          <w:p w:rsidR="0096152C" w:rsidRPr="007240C8" w:rsidRDefault="0096152C" w:rsidP="0083357D">
            <w:pPr>
              <w:jc w:val="center"/>
              <w:rPr>
                <w:color w:val="000000"/>
                <w:lang w:eastAsia="ja-JP"/>
              </w:rPr>
            </w:pPr>
          </w:p>
        </w:tc>
        <w:tc>
          <w:tcPr>
            <w:tcW w:w="1418" w:type="dxa"/>
          </w:tcPr>
          <w:p w:rsidR="0096152C" w:rsidRPr="007240C8" w:rsidRDefault="0096152C" w:rsidP="0083357D">
            <w:pPr>
              <w:jc w:val="center"/>
              <w:rPr>
                <w:b/>
                <w:color w:val="000000"/>
                <w:lang w:eastAsia="ja-JP"/>
              </w:rPr>
            </w:pPr>
            <w:r w:rsidRPr="007240C8">
              <w:rPr>
                <w:b/>
                <w:color w:val="000000"/>
                <w:lang w:eastAsia="ja-JP"/>
              </w:rPr>
              <w:t>dCV</w:t>
            </w:r>
          </w:p>
        </w:tc>
        <w:tc>
          <w:tcPr>
            <w:tcW w:w="1418" w:type="dxa"/>
          </w:tcPr>
          <w:p w:rsidR="0096152C" w:rsidRPr="007240C8" w:rsidRDefault="0096152C" w:rsidP="0083357D">
            <w:pPr>
              <w:jc w:val="center"/>
              <w:rPr>
                <w:b/>
                <w:color w:val="000000"/>
                <w:lang w:eastAsia="ja-JP"/>
              </w:rPr>
            </w:pPr>
            <w:r w:rsidRPr="007240C8">
              <w:rPr>
                <w:b/>
                <w:color w:val="000000"/>
                <w:lang w:eastAsia="ja-JP"/>
              </w:rPr>
              <w:t>pCV</w:t>
            </w:r>
          </w:p>
        </w:tc>
      </w:tr>
      <w:tr w:rsidR="0096152C" w:rsidRPr="007240C8" w:rsidTr="0083357D">
        <w:trPr>
          <w:jc w:val="center"/>
        </w:trPr>
        <w:tc>
          <w:tcPr>
            <w:tcW w:w="1418" w:type="dxa"/>
          </w:tcPr>
          <w:p w:rsidR="0096152C" w:rsidRPr="007240C8" w:rsidRDefault="0096152C" w:rsidP="0083357D">
            <w:pPr>
              <w:jc w:val="center"/>
              <w:rPr>
                <w:color w:val="000000"/>
                <w:lang w:eastAsia="ja-JP"/>
              </w:rPr>
            </w:pPr>
          </w:p>
        </w:tc>
        <w:tc>
          <w:tcPr>
            <w:tcW w:w="1418" w:type="dxa"/>
          </w:tcPr>
          <w:p w:rsidR="0096152C" w:rsidRPr="007240C8" w:rsidRDefault="0096152C" w:rsidP="0083357D">
            <w:pPr>
              <w:jc w:val="center"/>
              <w:rPr>
                <w:color w:val="000000"/>
                <w:lang w:eastAsia="ja-JP"/>
              </w:rPr>
            </w:pPr>
          </w:p>
        </w:tc>
        <w:tc>
          <w:tcPr>
            <w:tcW w:w="1418" w:type="dxa"/>
          </w:tcPr>
          <w:p w:rsidR="0096152C" w:rsidRPr="007240C8" w:rsidRDefault="0096152C" w:rsidP="0083357D">
            <w:pPr>
              <w:jc w:val="center"/>
              <w:rPr>
                <w:color w:val="000000"/>
                <w:lang w:eastAsia="ja-JP"/>
              </w:rPr>
            </w:pPr>
          </w:p>
        </w:tc>
      </w:tr>
      <w:tr w:rsidR="0096152C" w:rsidRPr="007240C8" w:rsidTr="0083357D">
        <w:trPr>
          <w:jc w:val="center"/>
        </w:trPr>
        <w:tc>
          <w:tcPr>
            <w:tcW w:w="1418" w:type="dxa"/>
          </w:tcPr>
          <w:p w:rsidR="0096152C" w:rsidRPr="007240C8" w:rsidRDefault="0096152C" w:rsidP="0083357D">
            <w:pPr>
              <w:jc w:val="center"/>
              <w:rPr>
                <w:color w:val="000000"/>
                <w:lang w:eastAsia="ja-JP"/>
              </w:rPr>
            </w:pPr>
            <w:r w:rsidRPr="007240C8">
              <w:rPr>
                <w:color w:val="000000"/>
                <w:lang w:eastAsia="ja-JP"/>
              </w:rPr>
              <w:t>clavicle</w:t>
            </w:r>
          </w:p>
        </w:tc>
        <w:tc>
          <w:tcPr>
            <w:tcW w:w="1418" w:type="dxa"/>
          </w:tcPr>
          <w:p w:rsidR="0096152C" w:rsidRPr="007240C8" w:rsidRDefault="0096152C" w:rsidP="0083357D">
            <w:pPr>
              <w:jc w:val="center"/>
              <w:rPr>
                <w:color w:val="000000"/>
                <w:lang w:eastAsia="ja-JP"/>
              </w:rPr>
            </w:pPr>
            <w:r w:rsidRPr="007240C8">
              <w:rPr>
                <w:color w:val="000000"/>
                <w:lang w:eastAsia="ja-JP"/>
              </w:rPr>
              <w:t>23.1</w:t>
            </w:r>
          </w:p>
        </w:tc>
        <w:tc>
          <w:tcPr>
            <w:tcW w:w="1418" w:type="dxa"/>
          </w:tcPr>
          <w:p w:rsidR="0096152C" w:rsidRPr="007240C8" w:rsidRDefault="0096152C" w:rsidP="0083357D">
            <w:pPr>
              <w:jc w:val="center"/>
              <w:rPr>
                <w:color w:val="000000"/>
                <w:lang w:eastAsia="ja-JP"/>
              </w:rPr>
            </w:pPr>
            <w:r w:rsidRPr="007240C8">
              <w:rPr>
                <w:color w:val="000000"/>
                <w:lang w:eastAsia="ja-JP"/>
              </w:rPr>
              <w:t>18.8</w:t>
            </w:r>
          </w:p>
        </w:tc>
      </w:tr>
      <w:tr w:rsidR="0096152C" w:rsidRPr="007240C8" w:rsidTr="0083357D">
        <w:trPr>
          <w:jc w:val="center"/>
        </w:trPr>
        <w:tc>
          <w:tcPr>
            <w:tcW w:w="1418" w:type="dxa"/>
          </w:tcPr>
          <w:p w:rsidR="0096152C" w:rsidRPr="007240C8" w:rsidRDefault="0096152C" w:rsidP="0083357D">
            <w:pPr>
              <w:jc w:val="center"/>
              <w:rPr>
                <w:color w:val="000000"/>
                <w:lang w:eastAsia="ja-JP"/>
              </w:rPr>
            </w:pPr>
            <w:r w:rsidRPr="007240C8">
              <w:rPr>
                <w:color w:val="000000"/>
                <w:lang w:eastAsia="ja-JP"/>
              </w:rPr>
              <w:t>humerus</w:t>
            </w:r>
          </w:p>
        </w:tc>
        <w:tc>
          <w:tcPr>
            <w:tcW w:w="1418" w:type="dxa"/>
          </w:tcPr>
          <w:p w:rsidR="0096152C" w:rsidRPr="007240C8" w:rsidRDefault="0096152C" w:rsidP="0083357D">
            <w:pPr>
              <w:jc w:val="center"/>
              <w:rPr>
                <w:color w:val="000000"/>
                <w:lang w:eastAsia="ja-JP"/>
              </w:rPr>
            </w:pPr>
            <w:r w:rsidRPr="007240C8">
              <w:rPr>
                <w:color w:val="000000"/>
                <w:lang w:eastAsia="ja-JP"/>
              </w:rPr>
              <w:t>8.3</w:t>
            </w:r>
          </w:p>
        </w:tc>
        <w:tc>
          <w:tcPr>
            <w:tcW w:w="1418" w:type="dxa"/>
          </w:tcPr>
          <w:p w:rsidR="0096152C" w:rsidRPr="007240C8" w:rsidRDefault="0096152C" w:rsidP="0083357D">
            <w:pPr>
              <w:jc w:val="center"/>
              <w:rPr>
                <w:color w:val="000000"/>
                <w:lang w:eastAsia="ja-JP"/>
              </w:rPr>
            </w:pPr>
            <w:r w:rsidRPr="007240C8">
              <w:rPr>
                <w:color w:val="000000"/>
                <w:lang w:eastAsia="ja-JP"/>
              </w:rPr>
              <w:t>15.6</w:t>
            </w:r>
          </w:p>
        </w:tc>
      </w:tr>
      <w:tr w:rsidR="0096152C" w:rsidRPr="007240C8" w:rsidTr="0083357D">
        <w:trPr>
          <w:jc w:val="center"/>
        </w:trPr>
        <w:tc>
          <w:tcPr>
            <w:tcW w:w="1418" w:type="dxa"/>
          </w:tcPr>
          <w:p w:rsidR="0096152C" w:rsidRPr="007240C8" w:rsidRDefault="0096152C" w:rsidP="0083357D">
            <w:pPr>
              <w:jc w:val="center"/>
              <w:rPr>
                <w:color w:val="000000"/>
                <w:lang w:eastAsia="ja-JP"/>
              </w:rPr>
            </w:pPr>
            <w:r w:rsidRPr="007240C8">
              <w:rPr>
                <w:color w:val="000000"/>
                <w:lang w:eastAsia="ja-JP"/>
              </w:rPr>
              <w:t>radius</w:t>
            </w:r>
          </w:p>
        </w:tc>
        <w:tc>
          <w:tcPr>
            <w:tcW w:w="1418" w:type="dxa"/>
          </w:tcPr>
          <w:p w:rsidR="0096152C" w:rsidRPr="007240C8" w:rsidRDefault="0096152C" w:rsidP="0083357D">
            <w:pPr>
              <w:jc w:val="center"/>
              <w:rPr>
                <w:color w:val="000000"/>
                <w:lang w:eastAsia="ja-JP"/>
              </w:rPr>
            </w:pPr>
            <w:r w:rsidRPr="007240C8">
              <w:rPr>
                <w:color w:val="000000"/>
                <w:lang w:eastAsia="ja-JP"/>
              </w:rPr>
              <w:t>14.5</w:t>
            </w:r>
          </w:p>
        </w:tc>
        <w:tc>
          <w:tcPr>
            <w:tcW w:w="1418" w:type="dxa"/>
          </w:tcPr>
          <w:p w:rsidR="0096152C" w:rsidRPr="007240C8" w:rsidRDefault="0096152C" w:rsidP="0083357D">
            <w:pPr>
              <w:jc w:val="center"/>
              <w:rPr>
                <w:color w:val="000000"/>
                <w:lang w:eastAsia="ja-JP"/>
              </w:rPr>
            </w:pPr>
            <w:r w:rsidRPr="007240C8">
              <w:rPr>
                <w:color w:val="000000"/>
                <w:lang w:eastAsia="ja-JP"/>
              </w:rPr>
              <w:t>8.1</w:t>
            </w:r>
          </w:p>
        </w:tc>
      </w:tr>
      <w:tr w:rsidR="0096152C" w:rsidRPr="007240C8" w:rsidTr="0083357D">
        <w:trPr>
          <w:jc w:val="center"/>
        </w:trPr>
        <w:tc>
          <w:tcPr>
            <w:tcW w:w="1418" w:type="dxa"/>
          </w:tcPr>
          <w:p w:rsidR="0096152C" w:rsidRPr="007240C8" w:rsidRDefault="0096152C" w:rsidP="0083357D">
            <w:pPr>
              <w:jc w:val="center"/>
              <w:rPr>
                <w:color w:val="000000"/>
                <w:lang w:eastAsia="ja-JP"/>
              </w:rPr>
            </w:pPr>
            <w:r w:rsidRPr="007240C8">
              <w:rPr>
                <w:color w:val="000000"/>
                <w:lang w:eastAsia="ja-JP"/>
              </w:rPr>
              <w:t>ulna</w:t>
            </w:r>
          </w:p>
        </w:tc>
        <w:tc>
          <w:tcPr>
            <w:tcW w:w="1418" w:type="dxa"/>
          </w:tcPr>
          <w:p w:rsidR="0096152C" w:rsidRPr="007240C8" w:rsidRDefault="0096152C" w:rsidP="0083357D">
            <w:pPr>
              <w:jc w:val="center"/>
              <w:rPr>
                <w:color w:val="000000"/>
                <w:lang w:eastAsia="ja-JP"/>
              </w:rPr>
            </w:pPr>
            <w:r w:rsidRPr="007240C8">
              <w:rPr>
                <w:color w:val="000000"/>
                <w:lang w:eastAsia="ja-JP"/>
              </w:rPr>
              <w:t>20.1</w:t>
            </w:r>
          </w:p>
        </w:tc>
        <w:tc>
          <w:tcPr>
            <w:tcW w:w="1418" w:type="dxa"/>
          </w:tcPr>
          <w:p w:rsidR="0096152C" w:rsidRPr="007240C8" w:rsidRDefault="0096152C" w:rsidP="0083357D">
            <w:pPr>
              <w:jc w:val="center"/>
              <w:rPr>
                <w:color w:val="000000"/>
                <w:lang w:eastAsia="ja-JP"/>
              </w:rPr>
            </w:pPr>
            <w:r w:rsidRPr="007240C8">
              <w:rPr>
                <w:color w:val="000000"/>
                <w:lang w:eastAsia="ja-JP"/>
              </w:rPr>
              <w:t>11.3</w:t>
            </w:r>
          </w:p>
        </w:tc>
      </w:tr>
    </w:tbl>
    <w:p w:rsidR="0096152C" w:rsidRPr="007240C8" w:rsidRDefault="0096152C" w:rsidP="0096152C">
      <w:pPr>
        <w:rPr>
          <w:color w:val="000000"/>
          <w:lang w:eastAsia="ja-JP"/>
        </w:rPr>
      </w:pPr>
    </w:p>
    <w:p w:rsidR="001852B8" w:rsidRDefault="001852B8">
      <w:bookmarkStart w:id="0" w:name="_GoBack"/>
      <w:bookmarkEnd w:id="0"/>
    </w:p>
    <w:sectPr w:rsidR="001852B8" w:rsidSect="00EF0B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C"/>
    <w:rsid w:val="001852B8"/>
    <w:rsid w:val="0096152C"/>
    <w:rsid w:val="00D14DE2"/>
    <w:rsid w:val="00EF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9F0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2C"/>
    <w:rPr>
      <w:rFonts w:eastAsia="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696"/>
    <w:rPr>
      <w:rFonts w:ascii="Lucida Grande" w:eastAsiaTheme="minorEastAsia" w:hAnsi="Lucida Grande"/>
      <w:noProof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2C"/>
    <w:rPr>
      <w:rFonts w:eastAsia="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696"/>
    <w:rPr>
      <w:rFonts w:ascii="Lucida Grande" w:eastAsiaTheme="minorEastAsia" w:hAnsi="Lucida Grande"/>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Macintosh Word</Application>
  <DocSecurity>0</DocSecurity>
  <Lines>3</Lines>
  <Paragraphs>1</Paragraphs>
  <ScaleCrop>false</ScaleCrop>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Kansas</dc:creator>
  <cp:keywords/>
  <dc:description/>
  <cp:lastModifiedBy>University of Kansas</cp:lastModifiedBy>
  <cp:revision>1</cp:revision>
  <dcterms:created xsi:type="dcterms:W3CDTF">2012-07-19T16:14:00Z</dcterms:created>
  <dcterms:modified xsi:type="dcterms:W3CDTF">2012-07-19T16:15:00Z</dcterms:modified>
</cp:coreProperties>
</file>