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45"/>
        <w:gridCol w:w="3137"/>
        <w:gridCol w:w="2008"/>
        <w:gridCol w:w="1952"/>
      </w:tblGrid>
      <w:tr w:rsidR="00C47D77" w:rsidTr="00453147">
        <w:tc>
          <w:tcPr>
            <w:tcW w:w="2145" w:type="dxa"/>
            <w:vMerge w:val="restart"/>
          </w:tcPr>
          <w:p w:rsidR="00C47D77" w:rsidRDefault="00C47D77" w:rsidP="00453147">
            <w:r>
              <w:t xml:space="preserve">Inhibitor </w:t>
            </w:r>
            <w:r>
              <w:rPr>
                <w:rFonts w:cstheme="minorHAnsi"/>
              </w:rPr>
              <w:t>µ</w:t>
            </w:r>
            <w:r>
              <w:t>M</w:t>
            </w:r>
          </w:p>
        </w:tc>
        <w:tc>
          <w:tcPr>
            <w:tcW w:w="7097" w:type="dxa"/>
            <w:gridSpan w:val="3"/>
          </w:tcPr>
          <w:p w:rsidR="00C47D77" w:rsidRDefault="00C47D77" w:rsidP="00453147">
            <w:pPr>
              <w:jc w:val="center"/>
            </w:pPr>
            <w:r>
              <w:t xml:space="preserve">CXCL8 release </w:t>
            </w:r>
            <w:proofErr w:type="spellStart"/>
            <w:r>
              <w:t>ng</w:t>
            </w:r>
            <w:proofErr w:type="spellEnd"/>
            <w:r>
              <w:t>/ml</w:t>
            </w:r>
          </w:p>
        </w:tc>
      </w:tr>
      <w:tr w:rsidR="00C47D77" w:rsidTr="00453147">
        <w:tc>
          <w:tcPr>
            <w:tcW w:w="2145" w:type="dxa"/>
            <w:vMerge/>
          </w:tcPr>
          <w:p w:rsidR="00C47D77" w:rsidRDefault="00C47D77" w:rsidP="00453147"/>
        </w:tc>
        <w:tc>
          <w:tcPr>
            <w:tcW w:w="3137" w:type="dxa"/>
          </w:tcPr>
          <w:p w:rsidR="00C47D77" w:rsidRDefault="00C47D77" w:rsidP="00453147">
            <w:r>
              <w:t>CTRL</w:t>
            </w:r>
          </w:p>
        </w:tc>
        <w:tc>
          <w:tcPr>
            <w:tcW w:w="2008" w:type="dxa"/>
          </w:tcPr>
          <w:p w:rsidR="00C47D77" w:rsidRDefault="00C47D77" w:rsidP="00453147">
            <w:r>
              <w:t>iE-DAP 10</w:t>
            </w:r>
            <w:r>
              <w:rPr>
                <w:rFonts w:cstheme="minorHAnsi"/>
              </w:rPr>
              <w:t>µ</w:t>
            </w:r>
            <w:r>
              <w:t>g/ml</w:t>
            </w:r>
          </w:p>
        </w:tc>
        <w:tc>
          <w:tcPr>
            <w:tcW w:w="1952" w:type="dxa"/>
          </w:tcPr>
          <w:p w:rsidR="00C47D77" w:rsidRDefault="00C47D77" w:rsidP="00453147">
            <w:r>
              <w:t>LPS 1</w:t>
            </w:r>
            <w:r>
              <w:rPr>
                <w:rFonts w:cstheme="minorHAnsi"/>
              </w:rPr>
              <w:t>µ</w:t>
            </w:r>
            <w:r>
              <w:t>g/ml</w:t>
            </w:r>
          </w:p>
        </w:tc>
      </w:tr>
      <w:tr w:rsidR="00C47D77" w:rsidRPr="007C0565" w:rsidTr="00453147">
        <w:tc>
          <w:tcPr>
            <w:tcW w:w="2145" w:type="dxa"/>
          </w:tcPr>
          <w:p w:rsidR="00C47D77" w:rsidRDefault="00C47D77" w:rsidP="00453147">
            <w:pPr>
              <w:jc w:val="center"/>
            </w:pPr>
            <w:r>
              <w:t>5Z-7-oxozeaonol (TAK1)</w:t>
            </w:r>
          </w:p>
        </w:tc>
        <w:tc>
          <w:tcPr>
            <w:tcW w:w="7097" w:type="dxa"/>
            <w:gridSpan w:val="3"/>
          </w:tcPr>
          <w:p w:rsidR="00C47D77" w:rsidRPr="007C0565" w:rsidRDefault="00C47D77" w:rsidP="00453147">
            <w:pPr>
              <w:ind w:firstLine="720"/>
              <w:rPr>
                <w:highlight w:val="yellow"/>
              </w:rPr>
            </w:pP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Vehicle</w:t>
            </w:r>
          </w:p>
        </w:tc>
        <w:tc>
          <w:tcPr>
            <w:tcW w:w="3137" w:type="dxa"/>
          </w:tcPr>
          <w:p w:rsidR="00C47D77" w:rsidRDefault="00C47D77" w:rsidP="00453147">
            <w:r>
              <w:t xml:space="preserve">3.4 </w:t>
            </w:r>
            <w:r>
              <w:rPr>
                <w:rFonts w:cstheme="minorHAnsi"/>
              </w:rPr>
              <w:t>± 0.7</w:t>
            </w:r>
          </w:p>
        </w:tc>
        <w:tc>
          <w:tcPr>
            <w:tcW w:w="2008" w:type="dxa"/>
          </w:tcPr>
          <w:p w:rsidR="00C47D77" w:rsidRDefault="00C47D77" w:rsidP="00453147">
            <w:r>
              <w:t xml:space="preserve">11.4 </w:t>
            </w:r>
            <w:r>
              <w:rPr>
                <w:rFonts w:cstheme="minorHAnsi"/>
              </w:rPr>
              <w:t xml:space="preserve">± 1.9 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17.0 ± 4.0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0.001</w:t>
            </w:r>
          </w:p>
        </w:tc>
        <w:tc>
          <w:tcPr>
            <w:tcW w:w="3137" w:type="dxa"/>
          </w:tcPr>
          <w:p w:rsidR="00C47D77" w:rsidRDefault="00C47D77" w:rsidP="00453147">
            <w:r>
              <w:t xml:space="preserve">3.7 </w:t>
            </w:r>
            <w:r>
              <w:rPr>
                <w:rFonts w:cstheme="minorHAnsi"/>
              </w:rPr>
              <w:t>± 0.7</w:t>
            </w:r>
          </w:p>
        </w:tc>
        <w:tc>
          <w:tcPr>
            <w:tcW w:w="2008" w:type="dxa"/>
          </w:tcPr>
          <w:p w:rsidR="00C47D77" w:rsidRDefault="00C47D77" w:rsidP="00453147">
            <w:r>
              <w:t xml:space="preserve">3.7   </w:t>
            </w:r>
            <w:r>
              <w:rPr>
                <w:rFonts w:cstheme="minorHAnsi"/>
              </w:rPr>
              <w:t>± 1.4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15.3 ± 1.6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0.01</w:t>
            </w:r>
          </w:p>
        </w:tc>
        <w:tc>
          <w:tcPr>
            <w:tcW w:w="3137" w:type="dxa"/>
          </w:tcPr>
          <w:p w:rsidR="00C47D77" w:rsidRDefault="00C47D77" w:rsidP="00453147">
            <w:r>
              <w:t xml:space="preserve">2.7 </w:t>
            </w:r>
            <w:r>
              <w:rPr>
                <w:rFonts w:cstheme="minorHAnsi"/>
              </w:rPr>
              <w:t>±</w:t>
            </w:r>
            <w:r>
              <w:t xml:space="preserve"> 0.3</w:t>
            </w:r>
          </w:p>
        </w:tc>
        <w:tc>
          <w:tcPr>
            <w:tcW w:w="2008" w:type="dxa"/>
          </w:tcPr>
          <w:p w:rsidR="00C47D77" w:rsidRDefault="00C47D77" w:rsidP="00453147">
            <w:r>
              <w:t xml:space="preserve">2.7   </w:t>
            </w:r>
            <w:r>
              <w:rPr>
                <w:rFonts w:cstheme="minorHAnsi"/>
              </w:rPr>
              <w:t>±</w:t>
            </w:r>
            <w:r>
              <w:t xml:space="preserve"> 1.1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14.8 ± 1.2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0.1</w:t>
            </w:r>
          </w:p>
        </w:tc>
        <w:tc>
          <w:tcPr>
            <w:tcW w:w="3137" w:type="dxa"/>
          </w:tcPr>
          <w:p w:rsidR="00C47D77" w:rsidRDefault="00C47D77" w:rsidP="00453147">
            <w:r>
              <w:t xml:space="preserve">1.8 </w:t>
            </w:r>
            <w:r>
              <w:rPr>
                <w:rFonts w:cstheme="minorHAnsi"/>
              </w:rPr>
              <w:t>± 0.3</w:t>
            </w:r>
          </w:p>
        </w:tc>
        <w:tc>
          <w:tcPr>
            <w:tcW w:w="2008" w:type="dxa"/>
          </w:tcPr>
          <w:p w:rsidR="00C47D77" w:rsidRDefault="00C47D77" w:rsidP="00453147">
            <w:r>
              <w:t xml:space="preserve">1.8   </w:t>
            </w:r>
            <w:r>
              <w:rPr>
                <w:rFonts w:cstheme="minorHAnsi"/>
              </w:rPr>
              <w:t>± 0.5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6.0   ± 0.7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1</w:t>
            </w:r>
          </w:p>
        </w:tc>
        <w:tc>
          <w:tcPr>
            <w:tcW w:w="3137" w:type="dxa"/>
          </w:tcPr>
          <w:p w:rsidR="00C47D77" w:rsidRDefault="00C47D77" w:rsidP="00453147">
            <w:r>
              <w:t xml:space="preserve">1.3 </w:t>
            </w:r>
            <w:r>
              <w:rPr>
                <w:rFonts w:cstheme="minorHAnsi"/>
              </w:rPr>
              <w:t>± 0.2</w:t>
            </w:r>
          </w:p>
        </w:tc>
        <w:tc>
          <w:tcPr>
            <w:tcW w:w="2008" w:type="dxa"/>
          </w:tcPr>
          <w:p w:rsidR="00C47D77" w:rsidRDefault="00C47D77" w:rsidP="00453147">
            <w:r>
              <w:t xml:space="preserve">1.3   </w:t>
            </w:r>
            <w:r>
              <w:rPr>
                <w:rFonts w:cstheme="minorHAnsi"/>
              </w:rPr>
              <w:t>± 0.3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2.7   ± 0.3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pPr>
              <w:jc w:val="center"/>
            </w:pPr>
            <w:r>
              <w:t>BIRB0796</w:t>
            </w:r>
          </w:p>
          <w:p w:rsidR="00C47D77" w:rsidRDefault="00C47D77" w:rsidP="00453147">
            <w:pPr>
              <w:jc w:val="center"/>
            </w:pPr>
            <w:r>
              <w:t>(p38 MAPK)</w:t>
            </w:r>
          </w:p>
        </w:tc>
        <w:tc>
          <w:tcPr>
            <w:tcW w:w="3137" w:type="dxa"/>
          </w:tcPr>
          <w:p w:rsidR="00C47D77" w:rsidRDefault="00C47D77" w:rsidP="00453147"/>
        </w:tc>
        <w:tc>
          <w:tcPr>
            <w:tcW w:w="2008" w:type="dxa"/>
          </w:tcPr>
          <w:p w:rsidR="00C47D77" w:rsidRDefault="00C47D77" w:rsidP="00453147"/>
        </w:tc>
        <w:tc>
          <w:tcPr>
            <w:tcW w:w="1952" w:type="dxa"/>
          </w:tcPr>
          <w:p w:rsidR="00C47D77" w:rsidRDefault="00C47D77" w:rsidP="00453147">
            <w:pPr>
              <w:rPr>
                <w:rFonts w:cstheme="minorHAnsi"/>
              </w:rPr>
            </w:pP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Vehicle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2.4 ± 0.5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11.1 ± 2.1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19.8 ± 2.8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0.001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2.2 ± 0.4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9.5   ± 1.8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16.3 ± 4.3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0.01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1.4 ± 0.2</w:t>
            </w:r>
            <w:r>
              <w:t xml:space="preserve">  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6.6   ±</w:t>
            </w:r>
            <w:r>
              <w:t xml:space="preserve"> 1.3 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13.0 ± 1.4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0.1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0.9 ± 0.2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4.6   ± 0.9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 xml:space="preserve">9.3   ± 1.3 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1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0.9 ± 0.2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2.7   ± 0.7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6.8   ± 1.3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pPr>
              <w:jc w:val="center"/>
            </w:pPr>
            <w:r>
              <w:t>SB203580</w:t>
            </w:r>
          </w:p>
          <w:p w:rsidR="00C47D77" w:rsidRDefault="00C47D77" w:rsidP="00453147">
            <w:pPr>
              <w:jc w:val="center"/>
            </w:pPr>
            <w:r>
              <w:t>(p38 MAPK/RIP2)</w:t>
            </w:r>
          </w:p>
        </w:tc>
        <w:tc>
          <w:tcPr>
            <w:tcW w:w="3137" w:type="dxa"/>
          </w:tcPr>
          <w:p w:rsidR="00C47D77" w:rsidRDefault="00C47D77" w:rsidP="00453147"/>
        </w:tc>
        <w:tc>
          <w:tcPr>
            <w:tcW w:w="2008" w:type="dxa"/>
          </w:tcPr>
          <w:p w:rsidR="00C47D77" w:rsidRDefault="00C47D77" w:rsidP="00453147"/>
        </w:tc>
        <w:tc>
          <w:tcPr>
            <w:tcW w:w="1952" w:type="dxa"/>
          </w:tcPr>
          <w:p w:rsidR="00C47D77" w:rsidRDefault="00C47D77" w:rsidP="00453147">
            <w:pPr>
              <w:rPr>
                <w:rFonts w:cstheme="minorHAnsi"/>
              </w:rPr>
            </w:pP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Vehicle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2.4 ± 0.6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8.9   ± 1.3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16.6 ± 1.7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0.01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2.4 ± 0.3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9.4   ± 1.3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17.8 ± 1.2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0.1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1.4 ± 0.3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7.1   ±</w:t>
            </w:r>
            <w:r>
              <w:t xml:space="preserve"> 1.1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15.4 ± 1.7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1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1.0 ± 0.2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4.0   ± 0.9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9.6   ± 1.9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10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1.0 ± 0.2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2.5   ± 0.7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9.0   ± 1.1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pPr>
              <w:jc w:val="center"/>
            </w:pPr>
            <w:r>
              <w:t>PP2</w:t>
            </w:r>
          </w:p>
          <w:p w:rsidR="00C47D77" w:rsidRDefault="00C47D77" w:rsidP="00453147">
            <w:pPr>
              <w:jc w:val="center"/>
            </w:pPr>
            <w:r>
              <w:t>(Src kinase/RIP2)</w:t>
            </w:r>
          </w:p>
        </w:tc>
        <w:tc>
          <w:tcPr>
            <w:tcW w:w="3137" w:type="dxa"/>
          </w:tcPr>
          <w:p w:rsidR="00C47D77" w:rsidRDefault="00C47D77" w:rsidP="00453147"/>
        </w:tc>
        <w:tc>
          <w:tcPr>
            <w:tcW w:w="2008" w:type="dxa"/>
          </w:tcPr>
          <w:p w:rsidR="00C47D77" w:rsidRDefault="00C47D77" w:rsidP="00453147"/>
        </w:tc>
        <w:tc>
          <w:tcPr>
            <w:tcW w:w="1952" w:type="dxa"/>
          </w:tcPr>
          <w:p w:rsidR="00C47D77" w:rsidRDefault="00C47D77" w:rsidP="00453147">
            <w:pPr>
              <w:rPr>
                <w:rFonts w:cstheme="minorHAnsi"/>
              </w:rPr>
            </w:pP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Vehicle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0.9 ± 0.3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13.7  ± 1.0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22.5 ± 1.6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0.01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1.4 ± 0.1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13.6  ± 1.4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30.0 ± 2.9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0.1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1.4 ± 0.1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8.6    ±</w:t>
            </w:r>
            <w:r>
              <w:t xml:space="preserve"> 0.3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25.8 ± 0.9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1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2.2 ± 0.1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8.8    ± 0.6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26.2 ± 0.7</w:t>
            </w:r>
          </w:p>
        </w:tc>
      </w:tr>
      <w:tr w:rsidR="00C47D77" w:rsidTr="00453147">
        <w:tc>
          <w:tcPr>
            <w:tcW w:w="2145" w:type="dxa"/>
          </w:tcPr>
          <w:p w:rsidR="00C47D77" w:rsidRDefault="00C47D77" w:rsidP="00453147">
            <w:r>
              <w:t>10</w:t>
            </w:r>
          </w:p>
        </w:tc>
        <w:tc>
          <w:tcPr>
            <w:tcW w:w="3137" w:type="dxa"/>
          </w:tcPr>
          <w:p w:rsidR="00C47D77" w:rsidRDefault="00C47D77" w:rsidP="00453147">
            <w:r>
              <w:rPr>
                <w:rFonts w:cstheme="minorHAnsi"/>
              </w:rPr>
              <w:t>1.0 ± 0.1</w:t>
            </w:r>
          </w:p>
        </w:tc>
        <w:tc>
          <w:tcPr>
            <w:tcW w:w="2008" w:type="dxa"/>
          </w:tcPr>
          <w:p w:rsidR="00C47D77" w:rsidRDefault="00C47D77" w:rsidP="00453147">
            <w:r>
              <w:rPr>
                <w:rFonts w:cstheme="minorHAnsi"/>
              </w:rPr>
              <w:t>3.2    ± 0.1</w:t>
            </w:r>
          </w:p>
        </w:tc>
        <w:tc>
          <w:tcPr>
            <w:tcW w:w="1952" w:type="dxa"/>
          </w:tcPr>
          <w:p w:rsidR="00C47D77" w:rsidRDefault="00C47D77" w:rsidP="00453147">
            <w:r>
              <w:rPr>
                <w:rFonts w:cstheme="minorHAnsi"/>
              </w:rPr>
              <w:t>15.5 ± 1.7</w:t>
            </w:r>
          </w:p>
        </w:tc>
      </w:tr>
    </w:tbl>
    <w:p w:rsidR="0081285A" w:rsidRDefault="00C47D77"/>
    <w:sectPr w:rsidR="0081285A" w:rsidSect="00104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47D77"/>
    <w:rsid w:val="00104C19"/>
    <w:rsid w:val="009A2653"/>
    <w:rsid w:val="00BF2130"/>
    <w:rsid w:val="00C4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Imperial College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Gatheral</dc:creator>
  <cp:lastModifiedBy>Timothy Gatheral</cp:lastModifiedBy>
  <cp:revision>1</cp:revision>
  <dcterms:created xsi:type="dcterms:W3CDTF">2012-07-09T10:47:00Z</dcterms:created>
  <dcterms:modified xsi:type="dcterms:W3CDTF">2012-07-09T10:48:00Z</dcterms:modified>
</cp:coreProperties>
</file>