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0" w:type="dxa"/>
        <w:tblInd w:w="78" w:type="dxa"/>
        <w:tblLook w:val="04A0" w:firstRow="1" w:lastRow="0" w:firstColumn="1" w:lastColumn="0" w:noHBand="0" w:noVBand="1"/>
      </w:tblPr>
      <w:tblGrid>
        <w:gridCol w:w="15"/>
        <w:gridCol w:w="4413"/>
        <w:gridCol w:w="990"/>
        <w:gridCol w:w="1452"/>
        <w:gridCol w:w="810"/>
        <w:gridCol w:w="1260"/>
        <w:gridCol w:w="990"/>
        <w:gridCol w:w="401"/>
        <w:gridCol w:w="949"/>
        <w:gridCol w:w="1170"/>
        <w:gridCol w:w="1260"/>
      </w:tblGrid>
      <w:tr w:rsidR="0024707B" w:rsidRPr="001F6E58" w:rsidTr="0024707B">
        <w:trPr>
          <w:gridBefore w:val="1"/>
          <w:gridAfter w:val="3"/>
          <w:wBefore w:w="15" w:type="dxa"/>
          <w:wAfter w:w="3379" w:type="dxa"/>
          <w:trHeight w:val="270"/>
        </w:trPr>
        <w:tc>
          <w:tcPr>
            <w:tcW w:w="103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7B" w:rsidRPr="0024707B" w:rsidRDefault="00FB4172" w:rsidP="002470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Table S2</w:t>
            </w:r>
            <w:r w:rsidR="0024707B" w:rsidRPr="002470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Descriptive Statistics, Add Health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Wave I (1994-95)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Wave II (1996)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Wave III (2001-02)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Wave IV (2008)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52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% (95% CI)  or Mean (SD)</w:t>
            </w:r>
            <w:r w:rsidRPr="001F6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% (95% CI) or  Mean (SD)</w:t>
            </w:r>
            <w:r w:rsidRPr="001F6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% (95% CI) or Mean (SD)</w:t>
            </w:r>
            <w:r w:rsidRPr="001F6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% (95% CI)  or Mean (SD)</w:t>
            </w:r>
            <w:r w:rsidRPr="001F6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Perceived survival expectations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Almost certain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57 (55, 59)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7016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54 (52, 56)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10309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74 (72, 75)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A good chance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5775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29 (28, 30)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31 (29, 32)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19 (18, 20)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A 50-50 chance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2065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11 (10, 12)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1670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12 (11, 13)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6.8 (6.1, 7.6)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Some chance but probably not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 (2, 3)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 (2, 3)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0.4 (0.3, 0.5)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Almost no chance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 (1, 2)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 (1, 2)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0.2 (0.1, 0.3)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58">
              <w:rPr>
                <w:rFonts w:ascii="Arial" w:hAnsi="Arial" w:cs="Arial"/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18919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16 (2)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14800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28 (2)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9288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51 (50, 52)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6930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51 (49, 52)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E58">
              <w:rPr>
                <w:rFonts w:ascii="Arial" w:hAnsi="Arial" w:cs="Arial"/>
                <w:i/>
                <w:iCs/>
                <w:sz w:val="20"/>
                <w:szCs w:val="20"/>
              </w:rPr>
              <w:t>Race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White, non-Hispanic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9608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65 (59, 70)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7849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66 (60, 71)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Black, non-Hispanic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3790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15 (11, 19)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2975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15 (12, 20)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Hispanic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2993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11 (8, 15)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2168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11 (8, 15)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Asian, non-Hispanic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 (2, 5)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 (2, 5)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Other, non-Hispanic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 (1, 2)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 (1,2)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Multiracial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 (3, 5)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 (3, 5)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Foreign-born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1746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 (5, 9)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 (4, 7)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E58">
              <w:rPr>
                <w:rFonts w:ascii="Arial" w:hAnsi="Arial" w:cs="Arial"/>
                <w:i/>
                <w:iCs/>
                <w:sz w:val="20"/>
                <w:szCs w:val="20"/>
              </w:rPr>
              <w:t>Parent's education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Less than high school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2527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13 (10, 15)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High school/GED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4704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28 (25, 30)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Some college/AA degree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5333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30 (28, 31)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College or greater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6011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30 (27, 34)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E58">
              <w:rPr>
                <w:rFonts w:ascii="Arial" w:hAnsi="Arial" w:cs="Arial"/>
                <w:i/>
                <w:iCs/>
                <w:sz w:val="20"/>
                <w:szCs w:val="20"/>
              </w:rPr>
              <w:t>Family structure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Two biological parents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9686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53 (51, 56)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Two parents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3444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17 (16, 18)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Single parent/other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5794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29 (27, 32)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Block group poverty rate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18627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12 (13)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14051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15 (13)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Parental support, Range [1,5]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18526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1.6 (0.6)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13661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1.5 (0.7)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E58">
              <w:rPr>
                <w:rFonts w:ascii="Arial" w:hAnsi="Arial" w:cs="Arial"/>
                <w:i/>
                <w:iCs/>
                <w:sz w:val="20"/>
                <w:szCs w:val="20"/>
              </w:rPr>
              <w:t>12-mos family history of suicide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No suicide attempt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17862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95 (95, 96)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13517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97 (97, 98)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Suicide attempt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 (3, 4)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 (2, 2)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Suicide attempt resulted in death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 (1, 1)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 (1, 1)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E58">
              <w:rPr>
                <w:rFonts w:ascii="Arial" w:hAnsi="Arial" w:cs="Arial"/>
                <w:i/>
                <w:iCs/>
                <w:sz w:val="20"/>
                <w:szCs w:val="20"/>
              </w:rPr>
              <w:t>12-mos history of suicide among friends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No suicide attempt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15429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82 (81, 83)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12963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93 (92, 93)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Suicide attempt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2690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15 (14, 16)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 (4, 5)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lastRenderedPageBreak/>
              <w:t xml:space="preserve">  Suicide attempt resulted in death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 (2, 4)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 (2, 3)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Depressive symptoms, Range [0, 3]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18880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0.6 (0.4)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14314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0.5 (0.5)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(Lack of) Religiosity, Range [1, 4]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18862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2.5 (1.0)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14114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3.0 (0.7)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6E58">
              <w:rPr>
                <w:rFonts w:ascii="Arial" w:hAnsi="Arial" w:cs="Arial"/>
                <w:i/>
                <w:iCs/>
                <w:sz w:val="20"/>
                <w:szCs w:val="20"/>
              </w:rPr>
              <w:t>Self-rated health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Fair/poor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7 (6, 8)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 (4, 5)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Good 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4832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26 (25, 27)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3149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22 (21, 23)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Very good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7431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39 (38, 40)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5805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41 (40, 42)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 xml:space="preserve">  Excellent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28 (27, 29)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32 (31, 34)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30-day Cigarette use, Range [0, 30]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18796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 (10)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14275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9 (13)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Illicit drug use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5593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30 (27, 32)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4580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34 (32, 36)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12-mos Binge drinking, Range [0, 6]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18875</w:t>
            </w: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0.7 (1.3)</w:t>
            </w: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14262</w:t>
            </w: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1.3 (1.6)</w:t>
            </w: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Childhood physical maltreatment, Range [0, 6]</w:t>
            </w: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14627</w:t>
            </w:r>
          </w:p>
        </w:tc>
        <w:tc>
          <w:tcPr>
            <w:tcW w:w="1260" w:type="dxa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0.5 (1.3)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428" w:type="dxa"/>
            <w:gridSpan w:val="2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Childhood sexual abuse, Range [0, 6]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14651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0.1 (0.7)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710" w:type="dxa"/>
            <w:gridSpan w:val="11"/>
            <w:tcBorders>
              <w:top w:val="single" w:sz="12" w:space="0" w:color="auto"/>
            </w:tcBorders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6E58">
              <w:rPr>
                <w:rFonts w:ascii="Arial" w:hAnsi="Arial" w:cs="Arial"/>
                <w:sz w:val="20"/>
                <w:szCs w:val="20"/>
              </w:rPr>
              <w:t>PSE= Perceived Survival Expectations. Assessed via: "What are your chances of living to age 35?"</w:t>
            </w:r>
          </w:p>
        </w:tc>
      </w:tr>
      <w:tr w:rsidR="0024707B" w:rsidRPr="001F6E58" w:rsidTr="0024707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710" w:type="dxa"/>
            <w:gridSpan w:val="11"/>
            <w:shd w:val="solid" w:color="FFFFFF" w:fill="auto"/>
          </w:tcPr>
          <w:p w:rsidR="0024707B" w:rsidRPr="001F6E58" w:rsidRDefault="0024707B" w:rsidP="00247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F6E5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a </w:t>
            </w:r>
            <w:r w:rsidRPr="001F6E58">
              <w:rPr>
                <w:rFonts w:ascii="Arial" w:hAnsi="Arial" w:cs="Arial"/>
                <w:sz w:val="20"/>
                <w:szCs w:val="20"/>
              </w:rPr>
              <w:t>Unweighted sample size. Means, Percentages (95% Confidence Intervals) are weighted to be representative of adolescents in grades 7–12 in the US during the1994–1995 school year.</w:t>
            </w:r>
          </w:p>
        </w:tc>
      </w:tr>
    </w:tbl>
    <w:p w:rsidR="001F332A" w:rsidRDefault="001F332A" w:rsidP="00D0202F">
      <w:bookmarkStart w:id="0" w:name="_GoBack"/>
      <w:bookmarkEnd w:id="0"/>
    </w:p>
    <w:sectPr w:rsidR="001F332A" w:rsidSect="00D0202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3C" w:rsidRDefault="0088363C" w:rsidP="00910CBA">
      <w:pPr>
        <w:spacing w:after="0" w:line="240" w:lineRule="auto"/>
      </w:pPr>
      <w:r>
        <w:separator/>
      </w:r>
    </w:p>
  </w:endnote>
  <w:endnote w:type="continuationSeparator" w:id="0">
    <w:p w:rsidR="0088363C" w:rsidRDefault="0088363C" w:rsidP="009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8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07B" w:rsidRDefault="00247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07B" w:rsidRDefault="00247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3C" w:rsidRDefault="0088363C" w:rsidP="00910CBA">
      <w:pPr>
        <w:spacing w:after="0" w:line="240" w:lineRule="auto"/>
      </w:pPr>
      <w:r>
        <w:separator/>
      </w:r>
    </w:p>
  </w:footnote>
  <w:footnote w:type="continuationSeparator" w:id="0">
    <w:p w:rsidR="0088363C" w:rsidRDefault="0088363C" w:rsidP="0091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D"/>
    <w:rsid w:val="001A359F"/>
    <w:rsid w:val="001F332A"/>
    <w:rsid w:val="0024707B"/>
    <w:rsid w:val="002A5AC0"/>
    <w:rsid w:val="002F3538"/>
    <w:rsid w:val="00313953"/>
    <w:rsid w:val="004C2B9B"/>
    <w:rsid w:val="00551359"/>
    <w:rsid w:val="00573A0A"/>
    <w:rsid w:val="006413B6"/>
    <w:rsid w:val="006913F5"/>
    <w:rsid w:val="007271BA"/>
    <w:rsid w:val="0086140F"/>
    <w:rsid w:val="0088363C"/>
    <w:rsid w:val="008B1BCA"/>
    <w:rsid w:val="00910CBA"/>
    <w:rsid w:val="00973767"/>
    <w:rsid w:val="009D0CBB"/>
    <w:rsid w:val="00A34061"/>
    <w:rsid w:val="00B54672"/>
    <w:rsid w:val="00B755DF"/>
    <w:rsid w:val="00B82BB2"/>
    <w:rsid w:val="00BA35FD"/>
    <w:rsid w:val="00D0202F"/>
    <w:rsid w:val="00E6644E"/>
    <w:rsid w:val="00EA5DCA"/>
    <w:rsid w:val="00ED24FE"/>
    <w:rsid w:val="00F0161D"/>
    <w:rsid w:val="00FB0221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A"/>
  </w:style>
  <w:style w:type="paragraph" w:styleId="Footer">
    <w:name w:val="footer"/>
    <w:basedOn w:val="Normal"/>
    <w:link w:val="FooterChar"/>
    <w:uiPriority w:val="99"/>
    <w:unhideWhenUsed/>
    <w:rsid w:val="0091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A"/>
  </w:style>
  <w:style w:type="paragraph" w:styleId="BalloonText">
    <w:name w:val="Balloon Text"/>
    <w:basedOn w:val="Normal"/>
    <w:link w:val="BalloonTextChar"/>
    <w:uiPriority w:val="99"/>
    <w:semiHidden/>
    <w:unhideWhenUsed/>
    <w:rsid w:val="004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qtnguyen</dc:creator>
  <cp:lastModifiedBy>qtnguyen</cp:lastModifiedBy>
  <cp:revision>2</cp:revision>
  <cp:lastPrinted>2011-12-03T18:27:00Z</cp:lastPrinted>
  <dcterms:created xsi:type="dcterms:W3CDTF">2012-07-02T22:11:00Z</dcterms:created>
  <dcterms:modified xsi:type="dcterms:W3CDTF">2012-07-02T22:11:00Z</dcterms:modified>
</cp:coreProperties>
</file>