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E" w:rsidRPr="00C21021" w:rsidRDefault="0039799E" w:rsidP="0039799E">
      <w:pPr>
        <w:rPr>
          <w:sz w:val="20"/>
          <w:szCs w:val="20"/>
        </w:rPr>
      </w:pPr>
      <w:r w:rsidRPr="00DA0C2A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S6</w:t>
      </w:r>
      <w:r w:rsidRPr="00DA0C2A">
        <w:rPr>
          <w:sz w:val="20"/>
          <w:szCs w:val="20"/>
        </w:rPr>
        <w:t xml:space="preserve">    Estimated difference in telomere length* associated with </w:t>
      </w:r>
      <w:r>
        <w:rPr>
          <w:sz w:val="20"/>
          <w:szCs w:val="20"/>
        </w:rPr>
        <w:t>employment status and household financial difficulties at age 15 for the 1950s cohort</w:t>
      </w:r>
      <w:r w:rsidRPr="00DA0C2A">
        <w:rPr>
          <w:sz w:val="20"/>
          <w:szCs w:val="20"/>
        </w:rPr>
        <w:t>†</w:t>
      </w:r>
    </w:p>
    <w:tbl>
      <w:tblPr>
        <w:tblW w:w="3759" w:type="pct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2513"/>
        <w:gridCol w:w="685"/>
        <w:gridCol w:w="685"/>
        <w:gridCol w:w="618"/>
        <w:gridCol w:w="565"/>
        <w:gridCol w:w="611"/>
        <w:gridCol w:w="580"/>
        <w:gridCol w:w="58"/>
        <w:gridCol w:w="562"/>
        <w:gridCol w:w="55"/>
        <w:gridCol w:w="607"/>
        <w:gridCol w:w="654"/>
        <w:gridCol w:w="607"/>
        <w:gridCol w:w="607"/>
        <w:gridCol w:w="642"/>
        <w:gridCol w:w="607"/>
      </w:tblGrid>
      <w:tr w:rsidR="0039799E" w:rsidRPr="002364F8" w:rsidTr="00A55678">
        <w:trPr>
          <w:trHeight w:hRule="exact" w:val="227"/>
        </w:trPr>
        <w:tc>
          <w:tcPr>
            <w:tcW w:w="3570" w:type="dxa"/>
            <w:tcBorders>
              <w:top w:val="single" w:sz="12" w:space="0" w:color="auto"/>
              <w:bottom w:val="nil"/>
            </w:tcBorders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  <w:tc>
          <w:tcPr>
            <w:tcW w:w="36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center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Men</w:t>
            </w:r>
          </w:p>
        </w:tc>
        <w:tc>
          <w:tcPr>
            <w:tcW w:w="348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center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Women</w:t>
            </w:r>
          </w:p>
        </w:tc>
      </w:tr>
      <w:tr w:rsidR="0039799E" w:rsidRPr="002364F8" w:rsidTr="00A55678">
        <w:trPr>
          <w:gridAfter w:val="3"/>
          <w:wAfter w:w="1800" w:type="dxa"/>
          <w:trHeight w:hRule="exact" w:val="227"/>
        </w:trPr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B‡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SE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 w:rsidRPr="00422E88">
              <w:rPr>
                <w:b/>
                <w:i/>
                <w:sz w:val="12"/>
                <w:szCs w:val="12"/>
                <w:vertAlign w:val="subscript"/>
              </w:rPr>
              <w:t>overall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z w:val="12"/>
                <w:szCs w:val="12"/>
                <w:vertAlign w:val="subscript"/>
              </w:rPr>
              <w:t>trend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B‡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422E88">
              <w:rPr>
                <w:b/>
                <w:sz w:val="12"/>
                <w:szCs w:val="12"/>
              </w:rPr>
              <w:t>SE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i/>
                <w:sz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jc w:val="right"/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 w:rsidRPr="00422E88">
              <w:rPr>
                <w:b/>
                <w:i/>
                <w:sz w:val="12"/>
                <w:szCs w:val="12"/>
                <w:vertAlign w:val="subscript"/>
              </w:rPr>
              <w:t>overall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E" w:rsidRPr="00422E88" w:rsidRDefault="0039799E" w:rsidP="00A55678">
            <w:pPr>
              <w:rPr>
                <w:b/>
                <w:i/>
                <w:sz w:val="12"/>
                <w:szCs w:val="12"/>
              </w:rPr>
            </w:pPr>
            <w:r w:rsidRPr="00422E88"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z w:val="12"/>
                <w:szCs w:val="12"/>
                <w:vertAlign w:val="subscript"/>
              </w:rPr>
              <w:t>trend</w:t>
            </w:r>
          </w:p>
        </w:tc>
      </w:tr>
      <w:tr w:rsidR="0039799E" w:rsidRPr="002364F8" w:rsidTr="00A55678">
        <w:trPr>
          <w:gridAfter w:val="3"/>
          <w:wAfter w:w="1800" w:type="dxa"/>
          <w:trHeight w:hRule="exact" w:val="227"/>
        </w:trPr>
        <w:tc>
          <w:tcPr>
            <w:tcW w:w="3570" w:type="dxa"/>
            <w:tcBorders>
              <w:top w:val="nil"/>
            </w:tcBorders>
            <w:vAlign w:val="center"/>
          </w:tcPr>
          <w:p w:rsidR="0039799E" w:rsidRPr="00A069DF" w:rsidRDefault="0039799E" w:rsidP="00A55678">
            <w:pPr>
              <w:rPr>
                <w:b/>
                <w:sz w:val="12"/>
              </w:rPr>
            </w:pPr>
            <w:r w:rsidRPr="00A069DF">
              <w:rPr>
                <w:b/>
                <w:sz w:val="12"/>
                <w:szCs w:val="12"/>
              </w:rPr>
              <w:t xml:space="preserve">Employment status </w:t>
            </w:r>
          </w:p>
        </w:tc>
        <w:tc>
          <w:tcPr>
            <w:tcW w:w="814" w:type="dxa"/>
            <w:vAlign w:val="center"/>
          </w:tcPr>
          <w:p w:rsidR="0039799E" w:rsidRPr="00EB0ECF" w:rsidRDefault="0039799E" w:rsidP="00A55678">
            <w:pPr>
              <w:jc w:val="right"/>
              <w:rPr>
                <w:b/>
                <w:sz w:val="12"/>
              </w:rPr>
            </w:pPr>
          </w:p>
        </w:tc>
        <w:tc>
          <w:tcPr>
            <w:tcW w:w="814" w:type="dxa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Employed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2364F8" w:rsidTr="00A55678">
        <w:trPr>
          <w:gridAfter w:val="3"/>
          <w:wAfter w:w="1800" w:type="dxa"/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Caring for the home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Pr="007F1A68">
              <w:rPr>
                <w:b/>
                <w:sz w:val="12"/>
                <w:szCs w:val="12"/>
              </w:rPr>
              <w:t>0.</w:t>
            </w:r>
            <w:r>
              <w:rPr>
                <w:b/>
                <w:sz w:val="12"/>
                <w:szCs w:val="12"/>
              </w:rPr>
              <w:t>478</w:t>
            </w:r>
          </w:p>
        </w:tc>
        <w:tc>
          <w:tcPr>
            <w:tcW w:w="814" w:type="dxa"/>
            <w:vAlign w:val="center"/>
          </w:tcPr>
          <w:p w:rsidR="0039799E" w:rsidRPr="002364F8" w:rsidRDefault="0039799E" w:rsidP="00A55678">
            <w:pPr>
              <w:jc w:val="right"/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643</w:t>
            </w:r>
          </w:p>
        </w:tc>
        <w:tc>
          <w:tcPr>
            <w:tcW w:w="703" w:type="dxa"/>
            <w:vAlign w:val="center"/>
          </w:tcPr>
          <w:p w:rsidR="0039799E" w:rsidRPr="002364F8" w:rsidRDefault="0039799E" w:rsidP="00A55678">
            <w:pPr>
              <w:jc w:val="right"/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458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0.</w:t>
            </w:r>
            <w:r>
              <w:rPr>
                <w:b/>
                <w:sz w:val="12"/>
                <w:szCs w:val="12"/>
              </w:rPr>
              <w:t>234</w:t>
            </w:r>
          </w:p>
        </w:tc>
        <w:tc>
          <w:tcPr>
            <w:tcW w:w="686" w:type="dxa"/>
            <w:gridSpan w:val="2"/>
            <w:vAlign w:val="center"/>
          </w:tcPr>
          <w:p w:rsidR="0039799E" w:rsidRPr="002364F8" w:rsidRDefault="0039799E" w:rsidP="00A55678">
            <w:pPr>
              <w:jc w:val="right"/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296</w:t>
            </w: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jc w:val="right"/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430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2364F8" w:rsidTr="00A55678">
        <w:trPr>
          <w:gridAfter w:val="3"/>
          <w:wAfter w:w="1800" w:type="dxa"/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Retired</w:t>
            </w:r>
          </w:p>
        </w:tc>
        <w:tc>
          <w:tcPr>
            <w:tcW w:w="814" w:type="dxa"/>
            <w:vAlign w:val="center"/>
          </w:tcPr>
          <w:p w:rsidR="0039799E" w:rsidRPr="00EB0ECF" w:rsidRDefault="0039799E" w:rsidP="00A55678">
            <w:pPr>
              <w:jc w:val="right"/>
              <w:rPr>
                <w:b/>
                <w:sz w:val="12"/>
              </w:rPr>
            </w:pPr>
            <w:r>
              <w:rPr>
                <w:b/>
                <w:sz w:val="12"/>
                <w:szCs w:val="12"/>
              </w:rPr>
              <w:t>-0.390</w:t>
            </w:r>
          </w:p>
        </w:tc>
        <w:tc>
          <w:tcPr>
            <w:tcW w:w="814" w:type="dxa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0.258</w:t>
            </w:r>
          </w:p>
        </w:tc>
        <w:tc>
          <w:tcPr>
            <w:tcW w:w="703" w:type="dxa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0.132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799E" w:rsidRPr="00EB0ECF" w:rsidRDefault="0039799E" w:rsidP="00A55678">
            <w:pPr>
              <w:jc w:val="right"/>
              <w:rPr>
                <w:b/>
                <w:sz w:val="12"/>
              </w:rPr>
            </w:pPr>
            <w:r>
              <w:rPr>
                <w:b/>
                <w:sz w:val="12"/>
                <w:szCs w:val="12"/>
              </w:rPr>
              <w:t>-0.642</w:t>
            </w:r>
          </w:p>
        </w:tc>
        <w:tc>
          <w:tcPr>
            <w:tcW w:w="686" w:type="dxa"/>
            <w:gridSpan w:val="2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0.287</w:t>
            </w:r>
          </w:p>
        </w:tc>
        <w:tc>
          <w:tcPr>
            <w:tcW w:w="686" w:type="dxa"/>
            <w:vAlign w:val="center"/>
          </w:tcPr>
          <w:p w:rsidR="0039799E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0.026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Unemployed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-0.064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0.360</w:t>
            </w: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0.859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0.323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0.643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0.616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Unable to work through ill health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0.742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0.263</w:t>
            </w: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0.005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-0.422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0.230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0.068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 w:rsidRPr="002364F8">
              <w:rPr>
                <w:sz w:val="12"/>
                <w:szCs w:val="12"/>
              </w:rPr>
              <w:t xml:space="preserve">     Other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-0.814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0.262</w:t>
            </w: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0.002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0.001</w:t>
            </w: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-0.393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0.409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0.337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0.041</w:t>
            </w: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A069DF" w:rsidRDefault="0039799E" w:rsidP="00A55678">
            <w:pPr>
              <w:rPr>
                <w:b/>
                <w:sz w:val="12"/>
                <w:szCs w:val="12"/>
              </w:rPr>
            </w:pPr>
            <w:r w:rsidRPr="00A069DF">
              <w:rPr>
                <w:b/>
                <w:sz w:val="12"/>
                <w:szCs w:val="12"/>
              </w:rPr>
              <w:t>Household financial difficulties at 15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Default="0039799E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Very well off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Default="0039799E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Quite well off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4.204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0.001</w:t>
            </w:r>
          </w:p>
        </w:tc>
        <w:tc>
          <w:tcPr>
            <w:tcW w:w="703" w:type="dxa"/>
            <w:gridSpan w:val="3"/>
            <w:vAlign w:val="center"/>
          </w:tcPr>
          <w:p w:rsidR="0039799E" w:rsidRDefault="0039799E" w:rsidP="00A55678">
            <w:pPr>
              <w:jc w:val="right"/>
            </w:pPr>
            <w:r w:rsidRPr="009D12F1"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-0.122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0.804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0.879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Default="0039799E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Usually had just enough money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4.155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0.226</w:t>
            </w:r>
          </w:p>
        </w:tc>
        <w:tc>
          <w:tcPr>
            <w:tcW w:w="703" w:type="dxa"/>
            <w:gridSpan w:val="3"/>
            <w:vAlign w:val="center"/>
          </w:tcPr>
          <w:p w:rsidR="0039799E" w:rsidRDefault="0039799E" w:rsidP="00A55678">
            <w:pPr>
              <w:jc w:val="right"/>
            </w:pPr>
            <w:r w:rsidRPr="009D12F1"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0.129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0.787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0.870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Default="0039799E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Sometimes short of money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4.343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0.254</w:t>
            </w:r>
          </w:p>
        </w:tc>
        <w:tc>
          <w:tcPr>
            <w:tcW w:w="703" w:type="dxa"/>
            <w:gridSpan w:val="3"/>
            <w:vAlign w:val="center"/>
          </w:tcPr>
          <w:p w:rsidR="0039799E" w:rsidRDefault="0039799E" w:rsidP="00A55678">
            <w:pPr>
              <w:jc w:val="right"/>
            </w:pPr>
            <w:r w:rsidRPr="009D12F1"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0.105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0.788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0.894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Default="0039799E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Often short of money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4.127</w:t>
            </w: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0.350</w:t>
            </w: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0.739</w:t>
            </w: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-0.452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0.820</w:t>
            </w: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0.582</w:t>
            </w: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0.231</w:t>
            </w: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0.742</w:t>
            </w:r>
          </w:p>
        </w:tc>
      </w:tr>
      <w:tr w:rsidR="0039799E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39799E" w:rsidRPr="007F1A68" w:rsidRDefault="0039799E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39799E" w:rsidRPr="002364F8" w:rsidRDefault="0039799E" w:rsidP="00A55678">
            <w:pPr>
              <w:rPr>
                <w:sz w:val="12"/>
                <w:szCs w:val="12"/>
              </w:rPr>
            </w:pPr>
          </w:p>
        </w:tc>
      </w:tr>
    </w:tbl>
    <w:p w:rsidR="0039799E" w:rsidRPr="00DA0C2A" w:rsidRDefault="0039799E" w:rsidP="0039799E">
      <w:pPr>
        <w:rPr>
          <w:sz w:val="16"/>
          <w:szCs w:val="16"/>
        </w:rPr>
      </w:pPr>
      <w:r w:rsidRPr="00DA0C2A">
        <w:rPr>
          <w:sz w:val="16"/>
          <w:szCs w:val="16"/>
        </w:rPr>
        <w:t xml:space="preserve">* Telomere length measured as </w:t>
      </w:r>
      <w:r>
        <w:rPr>
          <w:sz w:val="16"/>
          <w:szCs w:val="16"/>
        </w:rPr>
        <w:t xml:space="preserve">relative </w:t>
      </w:r>
      <w:r w:rsidRPr="00DA0C2A">
        <w:rPr>
          <w:sz w:val="16"/>
          <w:szCs w:val="16"/>
        </w:rPr>
        <w:t>T/S ratio multiplied by 10.</w:t>
      </w:r>
    </w:p>
    <w:p w:rsidR="0039799E" w:rsidRPr="00DA0C2A" w:rsidRDefault="0039799E" w:rsidP="0039799E">
      <w:pPr>
        <w:rPr>
          <w:sz w:val="16"/>
          <w:szCs w:val="16"/>
        </w:rPr>
      </w:pPr>
      <w:r w:rsidRPr="00DA0C2A">
        <w:rPr>
          <w:sz w:val="16"/>
          <w:szCs w:val="16"/>
        </w:rPr>
        <w:t xml:space="preserve">† Analysis samples are weighted to members of the baseline sample who were still alive at wave 5 and all analyses adjusted for plate </w:t>
      </w:r>
    </w:p>
    <w:p w:rsidR="0039799E" w:rsidRPr="00DA0C2A" w:rsidRDefault="0039799E" w:rsidP="0039799E">
      <w:pPr>
        <w:rPr>
          <w:sz w:val="16"/>
          <w:szCs w:val="16"/>
        </w:rPr>
      </w:pPr>
      <w:r w:rsidRPr="00DA0C2A">
        <w:rPr>
          <w:sz w:val="16"/>
          <w:szCs w:val="16"/>
        </w:rPr>
        <w:t>‡ Unstandardized regression coefficient</w:t>
      </w:r>
    </w:p>
    <w:p w:rsidR="0039799E" w:rsidRDefault="0039799E" w:rsidP="0039799E">
      <w:pPr>
        <w:rPr>
          <w:sz w:val="16"/>
        </w:rPr>
      </w:pPr>
    </w:p>
    <w:p w:rsidR="00544501" w:rsidRDefault="0039799E"/>
    <w:sectPr w:rsidR="00544501" w:rsidSect="00397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99E"/>
    <w:rsid w:val="0005148C"/>
    <w:rsid w:val="000D659C"/>
    <w:rsid w:val="0039799E"/>
    <w:rsid w:val="00B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 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2012-07-02T11:15:00Z</dcterms:created>
  <dcterms:modified xsi:type="dcterms:W3CDTF">2012-07-02T11:18:00Z</dcterms:modified>
</cp:coreProperties>
</file>