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161"/>
        <w:gridCol w:w="984"/>
        <w:gridCol w:w="1203"/>
        <w:gridCol w:w="1350"/>
        <w:gridCol w:w="1350"/>
        <w:gridCol w:w="1350"/>
        <w:gridCol w:w="1260"/>
        <w:gridCol w:w="1260"/>
        <w:gridCol w:w="1350"/>
      </w:tblGrid>
      <w:tr w:rsidR="00F65853" w:rsidRPr="00693519" w14:paraId="41B1016F" w14:textId="77777777" w:rsidTr="00ED4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090E106B" w14:textId="77777777" w:rsidR="00F65853" w:rsidRPr="00693519" w:rsidRDefault="00F65853" w:rsidP="00182E00">
            <w:pPr>
              <w:ind w:left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Culture Surface</w:t>
            </w:r>
          </w:p>
        </w:tc>
        <w:tc>
          <w:tcPr>
            <w:tcW w:w="984" w:type="dxa"/>
          </w:tcPr>
          <w:p w14:paraId="7B98A00D" w14:textId="77777777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Number of Zygotes</w:t>
            </w:r>
          </w:p>
        </w:tc>
        <w:tc>
          <w:tcPr>
            <w:tcW w:w="1203" w:type="dxa"/>
          </w:tcPr>
          <w:p w14:paraId="294101FE" w14:textId="77777777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Number of 2-cell embryos</w:t>
            </w:r>
          </w:p>
          <w:p w14:paraId="3DF63D13" w14:textId="77777777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(24 hours)</w:t>
            </w:r>
          </w:p>
        </w:tc>
        <w:tc>
          <w:tcPr>
            <w:tcW w:w="1350" w:type="dxa"/>
          </w:tcPr>
          <w:p w14:paraId="251E5428" w14:textId="77777777" w:rsidR="00F65853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Non-blastocysts</w:t>
            </w:r>
          </w:p>
          <w:p w14:paraId="7BEB0CBD" w14:textId="70E0454E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(96 hours)</w:t>
            </w:r>
          </w:p>
        </w:tc>
        <w:tc>
          <w:tcPr>
            <w:tcW w:w="1350" w:type="dxa"/>
          </w:tcPr>
          <w:p w14:paraId="2A91C68A" w14:textId="1EAD5D90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Number of Blastocysts</w:t>
            </w:r>
          </w:p>
          <w:p w14:paraId="357A5E4C" w14:textId="77777777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(96 hours)</w:t>
            </w:r>
          </w:p>
        </w:tc>
        <w:tc>
          <w:tcPr>
            <w:tcW w:w="1350" w:type="dxa"/>
          </w:tcPr>
          <w:p w14:paraId="32804BFF" w14:textId="77777777" w:rsidR="00F65853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Number of Hatching Blastocysts</w:t>
            </w:r>
          </w:p>
          <w:p w14:paraId="7EF04CED" w14:textId="77777777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(96 hours)</w:t>
            </w:r>
          </w:p>
        </w:tc>
        <w:tc>
          <w:tcPr>
            <w:tcW w:w="1260" w:type="dxa"/>
          </w:tcPr>
          <w:p w14:paraId="74A0DBAE" w14:textId="77777777" w:rsidR="00F65853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Zygote to 2-cell</w:t>
            </w:r>
          </w:p>
          <w:p w14:paraId="16DB19BB" w14:textId="77777777" w:rsidR="00F65853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  <w:p w14:paraId="63C41163" w14:textId="44D96B36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(mean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SD)</w:t>
            </w:r>
          </w:p>
        </w:tc>
        <w:tc>
          <w:tcPr>
            <w:tcW w:w="1260" w:type="dxa"/>
          </w:tcPr>
          <w:p w14:paraId="73DBF561" w14:textId="77777777" w:rsidR="00F65853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2-cell to Blastocyst</w:t>
            </w:r>
          </w:p>
          <w:p w14:paraId="189A21DB" w14:textId="77777777" w:rsidR="00F65853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  <w:p w14:paraId="58617216" w14:textId="6C117FA2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(mean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SD)</w:t>
            </w:r>
          </w:p>
        </w:tc>
        <w:tc>
          <w:tcPr>
            <w:tcW w:w="1350" w:type="dxa"/>
          </w:tcPr>
          <w:p w14:paraId="765A6914" w14:textId="77777777" w:rsidR="00F65853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Blastocyst to Hatching Blastocyst</w:t>
            </w:r>
            <w:r>
              <w:rPr>
                <w:sz w:val="18"/>
                <w:szCs w:val="18"/>
              </w:rPr>
              <w:t xml:space="preserve"> (%)</w:t>
            </w:r>
          </w:p>
          <w:p w14:paraId="580B39B0" w14:textId="057E0E98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(mean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SD)</w:t>
            </w:r>
          </w:p>
        </w:tc>
      </w:tr>
      <w:tr w:rsidR="00F65853" w:rsidRPr="00693519" w14:paraId="68F5B1FC" w14:textId="77777777" w:rsidTr="00ED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3E90D9C3" w14:textId="178F55EE" w:rsidR="00F65853" w:rsidRPr="00693519" w:rsidRDefault="00F65853" w:rsidP="00182E00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</w:t>
            </w:r>
          </w:p>
        </w:tc>
        <w:tc>
          <w:tcPr>
            <w:tcW w:w="984" w:type="dxa"/>
          </w:tcPr>
          <w:p w14:paraId="55FEF0E5" w14:textId="712AB0FF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203" w:type="dxa"/>
          </w:tcPr>
          <w:p w14:paraId="306C5FFA" w14:textId="0DD52319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350" w:type="dxa"/>
          </w:tcPr>
          <w:p w14:paraId="62A58761" w14:textId="4F8F0084" w:rsidR="00F65853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350" w:type="dxa"/>
          </w:tcPr>
          <w:p w14:paraId="48AACB0B" w14:textId="0354AE0B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350" w:type="dxa"/>
          </w:tcPr>
          <w:p w14:paraId="5B3C3AF0" w14:textId="3387F805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14:paraId="30ADF024" w14:textId="45518C58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0" w:type="dxa"/>
          </w:tcPr>
          <w:p w14:paraId="1BE25E96" w14:textId="04EB79C7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0" w:type="dxa"/>
          </w:tcPr>
          <w:p w14:paraId="56DFF638" w14:textId="76BC4595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6.2</w:t>
            </w:r>
          </w:p>
        </w:tc>
      </w:tr>
      <w:tr w:rsidR="00F65853" w:rsidRPr="00693519" w14:paraId="6FFA139A" w14:textId="77777777" w:rsidTr="00ED4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34BA031D" w14:textId="408A8E99" w:rsidR="00F65853" w:rsidRPr="00693519" w:rsidRDefault="00F65853" w:rsidP="00182E00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PDMS-1.8M</w:t>
            </w:r>
          </w:p>
        </w:tc>
        <w:tc>
          <w:tcPr>
            <w:tcW w:w="984" w:type="dxa"/>
          </w:tcPr>
          <w:p w14:paraId="5F163EF5" w14:textId="0242B58E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1203" w:type="dxa"/>
          </w:tcPr>
          <w:p w14:paraId="737A2B85" w14:textId="543BC4FA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350" w:type="dxa"/>
          </w:tcPr>
          <w:p w14:paraId="6750F2B0" w14:textId="3C13B221" w:rsidR="00F65853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50" w:type="dxa"/>
          </w:tcPr>
          <w:p w14:paraId="30E48A73" w14:textId="0347749A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350" w:type="dxa"/>
          </w:tcPr>
          <w:p w14:paraId="4AA01E71" w14:textId="753E556D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60" w:type="dxa"/>
          </w:tcPr>
          <w:p w14:paraId="7BBCA585" w14:textId="682E92CA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73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0" w:type="dxa"/>
          </w:tcPr>
          <w:p w14:paraId="0F26E2AB" w14:textId="223155DC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0" w:type="dxa"/>
          </w:tcPr>
          <w:p w14:paraId="632A7C94" w14:textId="01B0D7DF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18</w:t>
            </w:r>
          </w:p>
        </w:tc>
      </w:tr>
      <w:tr w:rsidR="00F65853" w:rsidRPr="00693519" w14:paraId="4C934202" w14:textId="77777777" w:rsidTr="00ED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67CEF2FA" w14:textId="320075FE" w:rsidR="00F65853" w:rsidRPr="00693519" w:rsidRDefault="00F65853" w:rsidP="00182E00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PDMS-200K</w:t>
            </w:r>
          </w:p>
        </w:tc>
        <w:tc>
          <w:tcPr>
            <w:tcW w:w="984" w:type="dxa"/>
          </w:tcPr>
          <w:p w14:paraId="094C60BA" w14:textId="73602856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1203" w:type="dxa"/>
          </w:tcPr>
          <w:p w14:paraId="5227755E" w14:textId="4AF86141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350" w:type="dxa"/>
          </w:tcPr>
          <w:p w14:paraId="3C6E5712" w14:textId="5AA55E39" w:rsidR="00F65853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50" w:type="dxa"/>
          </w:tcPr>
          <w:p w14:paraId="4ECE8106" w14:textId="277B335E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350" w:type="dxa"/>
          </w:tcPr>
          <w:p w14:paraId="63388FE8" w14:textId="68DCB21F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60" w:type="dxa"/>
          </w:tcPr>
          <w:p w14:paraId="0BF59120" w14:textId="7F7481B1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77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14:paraId="66CD23EE" w14:textId="59B7ACD7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14</w:t>
            </w:r>
            <w:r w:rsidRPr="002A4899">
              <w:rPr>
                <w:rFonts w:ascii="MS Gothic" w:eastAsia="MS Gothic" w:hAnsi="MS Gothic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50" w:type="dxa"/>
          </w:tcPr>
          <w:p w14:paraId="7BE64934" w14:textId="2C609A5E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14</w:t>
            </w:r>
            <w:r w:rsidRPr="002A4899">
              <w:rPr>
                <w:rFonts w:ascii="MS Gothic" w:eastAsia="MS Gothic" w:hAnsi="MS Gothic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65853" w:rsidRPr="00693519" w14:paraId="25911C28" w14:textId="77777777" w:rsidTr="00ED4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85812C7" w14:textId="56BB55D5" w:rsidR="00F65853" w:rsidRPr="00693519" w:rsidRDefault="00F65853" w:rsidP="00182E00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PDMS-50K</w:t>
            </w:r>
          </w:p>
        </w:tc>
        <w:tc>
          <w:tcPr>
            <w:tcW w:w="984" w:type="dxa"/>
          </w:tcPr>
          <w:p w14:paraId="75D54424" w14:textId="75AA3323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203" w:type="dxa"/>
          </w:tcPr>
          <w:p w14:paraId="11A40FD8" w14:textId="1D78CACA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350" w:type="dxa"/>
          </w:tcPr>
          <w:p w14:paraId="0CFF8D19" w14:textId="151CA06E" w:rsidR="00F65853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350" w:type="dxa"/>
          </w:tcPr>
          <w:p w14:paraId="5E008132" w14:textId="700F10AC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350" w:type="dxa"/>
          </w:tcPr>
          <w:p w14:paraId="5469500D" w14:textId="64FC5447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14:paraId="6730EA59" w14:textId="2930538B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73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14:paraId="5A9B3A30" w14:textId="35EB0AFE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0" w:type="dxa"/>
          </w:tcPr>
          <w:p w14:paraId="6FFBAFB8" w14:textId="23877813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15</w:t>
            </w:r>
          </w:p>
        </w:tc>
      </w:tr>
    </w:tbl>
    <w:p w14:paraId="54EB85D4" w14:textId="139CCDF0" w:rsidR="00B44838" w:rsidRPr="00B44838" w:rsidRDefault="002A4899" w:rsidP="00B44838">
      <w:r>
        <w:t>* Values with different superscripts in each column differ significantly (P&lt;.01).</w:t>
      </w:r>
    </w:p>
    <w:p w14:paraId="3B993E30" w14:textId="3458B89E" w:rsidR="000654F4" w:rsidRDefault="002A4899">
      <w:r w:rsidRPr="002A4899">
        <w:rPr>
          <w:color w:val="000000"/>
        </w:rPr>
        <w:t>§</w:t>
      </w:r>
      <w:r w:rsidR="00B44838">
        <w:rPr>
          <w:i/>
        </w:rPr>
        <w:t xml:space="preserve"> </w:t>
      </w:r>
      <w:r w:rsidR="00CC2C8B">
        <w:rPr>
          <w:i/>
        </w:rPr>
        <w:t>(CF-1xB6D2)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161"/>
        <w:gridCol w:w="984"/>
        <w:gridCol w:w="1203"/>
        <w:gridCol w:w="1350"/>
        <w:gridCol w:w="1350"/>
        <w:gridCol w:w="1350"/>
        <w:gridCol w:w="1260"/>
        <w:gridCol w:w="1080"/>
        <w:gridCol w:w="180"/>
        <w:gridCol w:w="1350"/>
      </w:tblGrid>
      <w:tr w:rsidR="00F65853" w:rsidRPr="00693519" w14:paraId="6CB9FD51" w14:textId="77777777" w:rsidTr="00ED4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378762E8" w14:textId="77777777" w:rsidR="00F65853" w:rsidRPr="00693519" w:rsidRDefault="00F65853" w:rsidP="00182E00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Culture Surface</w:t>
            </w:r>
          </w:p>
        </w:tc>
        <w:tc>
          <w:tcPr>
            <w:tcW w:w="984" w:type="dxa"/>
          </w:tcPr>
          <w:p w14:paraId="5FEA3A24" w14:textId="77777777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Number of Zygotes</w:t>
            </w:r>
          </w:p>
        </w:tc>
        <w:tc>
          <w:tcPr>
            <w:tcW w:w="1203" w:type="dxa"/>
          </w:tcPr>
          <w:p w14:paraId="37C56B71" w14:textId="77777777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Number of 2-cell embryos</w:t>
            </w:r>
          </w:p>
          <w:p w14:paraId="2BB7AB43" w14:textId="77777777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(24 hours)</w:t>
            </w:r>
          </w:p>
        </w:tc>
        <w:tc>
          <w:tcPr>
            <w:tcW w:w="1350" w:type="dxa"/>
          </w:tcPr>
          <w:p w14:paraId="73E37764" w14:textId="77777777" w:rsidR="00F65853" w:rsidRDefault="00F65853" w:rsidP="00F65853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Non-blastocysts</w:t>
            </w:r>
          </w:p>
          <w:p w14:paraId="50F4663F" w14:textId="78682CE3" w:rsidR="00F65853" w:rsidRPr="00693519" w:rsidRDefault="00F65853" w:rsidP="00F65853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(96 hours)</w:t>
            </w:r>
          </w:p>
        </w:tc>
        <w:tc>
          <w:tcPr>
            <w:tcW w:w="1350" w:type="dxa"/>
          </w:tcPr>
          <w:p w14:paraId="403201AE" w14:textId="07C5F92A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Number of Blastocysts</w:t>
            </w:r>
          </w:p>
          <w:p w14:paraId="59774FF8" w14:textId="77777777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(96 hours)</w:t>
            </w:r>
          </w:p>
        </w:tc>
        <w:tc>
          <w:tcPr>
            <w:tcW w:w="1350" w:type="dxa"/>
          </w:tcPr>
          <w:p w14:paraId="5143BC2D" w14:textId="77777777" w:rsidR="00F65853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Number of Hatching Blastocysts</w:t>
            </w:r>
          </w:p>
          <w:p w14:paraId="2E96F772" w14:textId="77777777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(96 hours)</w:t>
            </w:r>
          </w:p>
        </w:tc>
        <w:tc>
          <w:tcPr>
            <w:tcW w:w="1260" w:type="dxa"/>
          </w:tcPr>
          <w:p w14:paraId="646CD348" w14:textId="77777777" w:rsidR="00F65853" w:rsidRDefault="00F65853" w:rsidP="009D67F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Zygote to 2-cell</w:t>
            </w:r>
          </w:p>
          <w:p w14:paraId="3DF26598" w14:textId="77777777" w:rsidR="00F65853" w:rsidRDefault="00F65853" w:rsidP="009D67F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  <w:p w14:paraId="709F95DF" w14:textId="17305C67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(mean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SD)</w:t>
            </w:r>
          </w:p>
        </w:tc>
        <w:tc>
          <w:tcPr>
            <w:tcW w:w="1260" w:type="dxa"/>
            <w:gridSpan w:val="2"/>
          </w:tcPr>
          <w:p w14:paraId="2D802290" w14:textId="77777777" w:rsidR="00F65853" w:rsidRDefault="00F65853" w:rsidP="009D67F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2-cell to Blastocyst</w:t>
            </w:r>
          </w:p>
          <w:p w14:paraId="27BAC9E0" w14:textId="77777777" w:rsidR="00F65853" w:rsidRDefault="00F65853" w:rsidP="009D67F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  <w:p w14:paraId="4491B4CC" w14:textId="43DF6EDE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(mean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SD)</w:t>
            </w:r>
          </w:p>
        </w:tc>
        <w:tc>
          <w:tcPr>
            <w:tcW w:w="1350" w:type="dxa"/>
          </w:tcPr>
          <w:p w14:paraId="2131D107" w14:textId="77777777" w:rsidR="00F65853" w:rsidRDefault="00F65853" w:rsidP="009D67F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Blastocyst to Hatching Blastocyst</w:t>
            </w:r>
            <w:r>
              <w:rPr>
                <w:sz w:val="18"/>
                <w:szCs w:val="18"/>
              </w:rPr>
              <w:t xml:space="preserve"> (%)</w:t>
            </w:r>
          </w:p>
          <w:p w14:paraId="2276742E" w14:textId="0F2CC11A" w:rsidR="00F65853" w:rsidRPr="00693519" w:rsidRDefault="00F65853" w:rsidP="00182E00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(mean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SD)</w:t>
            </w:r>
          </w:p>
        </w:tc>
      </w:tr>
      <w:tr w:rsidR="00F65853" w:rsidRPr="00693519" w14:paraId="4B86EFAE" w14:textId="77777777" w:rsidTr="00ED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3637FE78" w14:textId="77777777" w:rsidR="00F65853" w:rsidRPr="00693519" w:rsidRDefault="00F65853" w:rsidP="00182E00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</w:t>
            </w:r>
          </w:p>
        </w:tc>
        <w:tc>
          <w:tcPr>
            <w:tcW w:w="984" w:type="dxa"/>
          </w:tcPr>
          <w:p w14:paraId="1D2A06C1" w14:textId="3F3A0E5F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03" w:type="dxa"/>
          </w:tcPr>
          <w:p w14:paraId="7051E6B0" w14:textId="31461F8A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1350" w:type="dxa"/>
          </w:tcPr>
          <w:p w14:paraId="5AF6C32A" w14:textId="064348C6" w:rsidR="00F65853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350" w:type="dxa"/>
          </w:tcPr>
          <w:p w14:paraId="110BE035" w14:textId="4B035C3F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1350" w:type="dxa"/>
          </w:tcPr>
          <w:p w14:paraId="0FA504E2" w14:textId="04C9163D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60" w:type="dxa"/>
          </w:tcPr>
          <w:p w14:paraId="48B90B59" w14:textId="6E6F630F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</w:tcPr>
          <w:p w14:paraId="7DF5267A" w14:textId="349D5FAF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30" w:type="dxa"/>
            <w:gridSpan w:val="2"/>
          </w:tcPr>
          <w:p w14:paraId="40D20BA9" w14:textId="26A95BEB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16</w:t>
            </w:r>
          </w:p>
        </w:tc>
      </w:tr>
      <w:tr w:rsidR="00F65853" w:rsidRPr="00693519" w14:paraId="20A9BB58" w14:textId="77777777" w:rsidTr="00ED4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12A5C29A" w14:textId="77777777" w:rsidR="00F65853" w:rsidRPr="00693519" w:rsidRDefault="00F65853" w:rsidP="00182E00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Col-1K</w:t>
            </w:r>
          </w:p>
        </w:tc>
        <w:tc>
          <w:tcPr>
            <w:tcW w:w="984" w:type="dxa"/>
          </w:tcPr>
          <w:p w14:paraId="7C273FFE" w14:textId="3166D6B0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</w:tc>
        <w:tc>
          <w:tcPr>
            <w:tcW w:w="1203" w:type="dxa"/>
          </w:tcPr>
          <w:p w14:paraId="08CF005E" w14:textId="0B9C22A0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1350" w:type="dxa"/>
          </w:tcPr>
          <w:p w14:paraId="5EE000C3" w14:textId="5E4B78DE" w:rsidR="00F65853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350" w:type="dxa"/>
          </w:tcPr>
          <w:p w14:paraId="084DCAD4" w14:textId="47A9F9C6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1350" w:type="dxa"/>
          </w:tcPr>
          <w:p w14:paraId="2B6ACEBB" w14:textId="2BD51999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260" w:type="dxa"/>
          </w:tcPr>
          <w:p w14:paraId="3B8999C0" w14:textId="38587656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15</w:t>
            </w:r>
            <w:r w:rsidRPr="002A4899">
              <w:rPr>
                <w:rFonts w:ascii="MS Gothic" w:eastAsia="MS Gothic" w:hAnsi="MS Gothic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</w:tcPr>
          <w:p w14:paraId="28DC2EF9" w14:textId="54020059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9.1</w:t>
            </w:r>
            <w:r w:rsidRPr="002A4899">
              <w:rPr>
                <w:rFonts w:ascii="MS Gothic" w:eastAsia="MS Gothic" w:hAnsi="MS Gothic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30" w:type="dxa"/>
            <w:gridSpan w:val="2"/>
          </w:tcPr>
          <w:p w14:paraId="2202C03B" w14:textId="4292015F" w:rsidR="00F65853" w:rsidRPr="00693519" w:rsidRDefault="00F65853" w:rsidP="00182E0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25</w:t>
            </w:r>
            <w:r w:rsidRPr="002A4899">
              <w:rPr>
                <w:rFonts w:ascii="MS Gothic" w:eastAsia="MS Gothic" w:hAnsi="MS Gothic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65853" w:rsidRPr="00693519" w14:paraId="2ED97054" w14:textId="77777777" w:rsidTr="00ED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2A84E64D" w14:textId="65EDE56D" w:rsidR="00F65853" w:rsidRPr="00693519" w:rsidRDefault="00F65853" w:rsidP="00182E00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Col-1G</w:t>
            </w:r>
          </w:p>
        </w:tc>
        <w:tc>
          <w:tcPr>
            <w:tcW w:w="984" w:type="dxa"/>
          </w:tcPr>
          <w:p w14:paraId="4783EED0" w14:textId="1BB8391C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1203" w:type="dxa"/>
          </w:tcPr>
          <w:p w14:paraId="2B6D8F69" w14:textId="05739BED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350" w:type="dxa"/>
          </w:tcPr>
          <w:p w14:paraId="17CFF9CE" w14:textId="1068CB8C" w:rsidR="00F65853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350" w:type="dxa"/>
          </w:tcPr>
          <w:p w14:paraId="25236D90" w14:textId="528A1EE4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350" w:type="dxa"/>
          </w:tcPr>
          <w:p w14:paraId="5B2EEC8D" w14:textId="694C8F59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60" w:type="dxa"/>
          </w:tcPr>
          <w:p w14:paraId="3235C2C0" w14:textId="04530A64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15</w:t>
            </w:r>
            <w:r w:rsidRPr="002A4899">
              <w:rPr>
                <w:rFonts w:cs="Arial"/>
                <w:bCs/>
                <w:color w:val="262626"/>
                <w:vertAlign w:val="superscript"/>
              </w:rPr>
              <w:t>†</w:t>
            </w:r>
          </w:p>
        </w:tc>
        <w:tc>
          <w:tcPr>
            <w:tcW w:w="1080" w:type="dxa"/>
          </w:tcPr>
          <w:p w14:paraId="537D1E4F" w14:textId="3C10A341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23</w:t>
            </w:r>
            <w:r w:rsidRPr="002A4899">
              <w:rPr>
                <w:rFonts w:cs="Arial"/>
                <w:bCs/>
                <w:color w:val="262626"/>
                <w:vertAlign w:val="superscript"/>
              </w:rPr>
              <w:t>†</w:t>
            </w:r>
          </w:p>
        </w:tc>
        <w:tc>
          <w:tcPr>
            <w:tcW w:w="1530" w:type="dxa"/>
            <w:gridSpan w:val="2"/>
          </w:tcPr>
          <w:p w14:paraId="02009F62" w14:textId="5C2F693F" w:rsidR="00F65853" w:rsidRPr="00693519" w:rsidRDefault="00F65853" w:rsidP="00182E0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13</w:t>
            </w:r>
            <w:r w:rsidRPr="002A4899">
              <w:rPr>
                <w:rFonts w:cs="Arial"/>
                <w:bCs/>
                <w:color w:val="262626"/>
                <w:vertAlign w:val="superscript"/>
              </w:rPr>
              <w:t>†</w:t>
            </w:r>
          </w:p>
        </w:tc>
      </w:tr>
    </w:tbl>
    <w:p w14:paraId="7A4B6FB1" w14:textId="3074E018" w:rsidR="00B44838" w:rsidRPr="00B44838" w:rsidRDefault="002A4899" w:rsidP="00B44838">
      <w:r>
        <w:t>*,</w:t>
      </w:r>
      <w:r w:rsidRPr="00B44838">
        <w:rPr>
          <w:rFonts w:cs="Arial"/>
          <w:bCs/>
          <w:color w:val="262626"/>
        </w:rPr>
        <w:t>†</w:t>
      </w:r>
      <w:r>
        <w:rPr>
          <w:rFonts w:cs="Arial"/>
          <w:bCs/>
          <w:color w:val="262626"/>
        </w:rPr>
        <w:t xml:space="preserve"> </w:t>
      </w:r>
      <w:r>
        <w:t>Values with different superscripts in each column differ significantly (P&lt;.01).</w:t>
      </w:r>
    </w:p>
    <w:p w14:paraId="32D1D93A" w14:textId="71F3E302" w:rsidR="00815DCE" w:rsidRDefault="002A4899">
      <w:pPr>
        <w:rPr>
          <w:i/>
        </w:rPr>
      </w:pPr>
      <w:r w:rsidRPr="002A4899">
        <w:rPr>
          <w:color w:val="000000"/>
        </w:rPr>
        <w:t>§</w:t>
      </w:r>
      <w:r w:rsidR="00B44838">
        <w:t xml:space="preserve"> </w:t>
      </w:r>
      <w:r w:rsidR="00CC2C8B">
        <w:t>(</w:t>
      </w:r>
      <w:r w:rsidR="00CC2C8B">
        <w:rPr>
          <w:i/>
        </w:rPr>
        <w:t>CF-1xC57BL6/J)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161"/>
        <w:gridCol w:w="1203"/>
        <w:gridCol w:w="1350"/>
        <w:gridCol w:w="1350"/>
        <w:gridCol w:w="1254"/>
      </w:tblGrid>
      <w:tr w:rsidR="00F65853" w:rsidRPr="00693519" w14:paraId="5439FA82" w14:textId="77777777" w:rsidTr="00943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766F2B5B" w14:textId="557F077F" w:rsidR="00F65853" w:rsidRPr="00693519" w:rsidRDefault="00F65853" w:rsidP="009D67F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 Group</w:t>
            </w:r>
          </w:p>
        </w:tc>
        <w:tc>
          <w:tcPr>
            <w:tcW w:w="1203" w:type="dxa"/>
          </w:tcPr>
          <w:p w14:paraId="0AEB7DFD" w14:textId="77777777" w:rsidR="00F65853" w:rsidRPr="00693519" w:rsidRDefault="00F65853" w:rsidP="009D67F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Number of 2-cell embryos</w:t>
            </w:r>
          </w:p>
          <w:p w14:paraId="074D0976" w14:textId="77777777" w:rsidR="00F65853" w:rsidRPr="00693519" w:rsidRDefault="00F65853" w:rsidP="009D67F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(24 hours)</w:t>
            </w:r>
          </w:p>
        </w:tc>
        <w:tc>
          <w:tcPr>
            <w:tcW w:w="1350" w:type="dxa"/>
          </w:tcPr>
          <w:p w14:paraId="2740EC92" w14:textId="77777777" w:rsidR="00F65853" w:rsidRDefault="00F65853" w:rsidP="005D3CEA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Non-blastocysts</w:t>
            </w:r>
          </w:p>
          <w:p w14:paraId="5F0A55DA" w14:textId="00C052FE" w:rsidR="00F65853" w:rsidRPr="00693519" w:rsidRDefault="00F65853" w:rsidP="009D67F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(96 hours)</w:t>
            </w:r>
          </w:p>
        </w:tc>
        <w:tc>
          <w:tcPr>
            <w:tcW w:w="1350" w:type="dxa"/>
          </w:tcPr>
          <w:p w14:paraId="3170B056" w14:textId="32862370" w:rsidR="00F65853" w:rsidRPr="00693519" w:rsidRDefault="00F65853" w:rsidP="009D67F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Number of Blastocysts</w:t>
            </w:r>
          </w:p>
          <w:p w14:paraId="4B299D1F" w14:textId="77777777" w:rsidR="00F65853" w:rsidRPr="00693519" w:rsidRDefault="00F65853" w:rsidP="009D67F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(96 hours)</w:t>
            </w:r>
          </w:p>
        </w:tc>
        <w:tc>
          <w:tcPr>
            <w:tcW w:w="1254" w:type="dxa"/>
          </w:tcPr>
          <w:p w14:paraId="634ADE3F" w14:textId="77777777" w:rsidR="00F65853" w:rsidRDefault="00F65853" w:rsidP="009D67F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3519">
              <w:rPr>
                <w:sz w:val="18"/>
                <w:szCs w:val="18"/>
              </w:rPr>
              <w:t>2-cell to Blastocyst</w:t>
            </w:r>
          </w:p>
          <w:p w14:paraId="5D16F17F" w14:textId="77777777" w:rsidR="00F65853" w:rsidRDefault="00F65853" w:rsidP="009D67F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  <w:p w14:paraId="4A3CF260" w14:textId="543B7B0A" w:rsidR="00F65853" w:rsidRPr="00693519" w:rsidRDefault="00F65853" w:rsidP="009D67F7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(mean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SD)</w:t>
            </w:r>
          </w:p>
        </w:tc>
      </w:tr>
      <w:tr w:rsidR="00F65853" w:rsidRPr="00693519" w14:paraId="697A4949" w14:textId="77777777" w:rsidTr="00943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4F4C23B1" w14:textId="5658FEDB" w:rsidR="00F65853" w:rsidRPr="00693519" w:rsidRDefault="00F65853" w:rsidP="009D67F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ZFP</w:t>
            </w:r>
          </w:p>
        </w:tc>
        <w:tc>
          <w:tcPr>
            <w:tcW w:w="1203" w:type="dxa"/>
          </w:tcPr>
          <w:p w14:paraId="69C52924" w14:textId="6470C15B" w:rsidR="00F65853" w:rsidRPr="00693519" w:rsidRDefault="00F65853" w:rsidP="009D67F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350" w:type="dxa"/>
          </w:tcPr>
          <w:p w14:paraId="6C4C3E3A" w14:textId="6D3C855B" w:rsidR="00F65853" w:rsidRDefault="00F65853" w:rsidP="009D67F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350" w:type="dxa"/>
          </w:tcPr>
          <w:p w14:paraId="4BC82DCF" w14:textId="2A8C880E" w:rsidR="00F65853" w:rsidRPr="00693519" w:rsidRDefault="00F65853" w:rsidP="009D67F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54" w:type="dxa"/>
          </w:tcPr>
          <w:p w14:paraId="7F2FE1F4" w14:textId="3E39D765" w:rsidR="00F65853" w:rsidRPr="00693519" w:rsidRDefault="00F65853" w:rsidP="009D67F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11</w:t>
            </w:r>
          </w:p>
        </w:tc>
      </w:tr>
      <w:tr w:rsidR="00F65853" w:rsidRPr="00693519" w14:paraId="1EBDB92F" w14:textId="77777777" w:rsidTr="00943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135A6E88" w14:textId="47AAD77D" w:rsidR="00F65853" w:rsidRPr="00693519" w:rsidRDefault="00F65853" w:rsidP="009D67F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ZFC</w:t>
            </w:r>
          </w:p>
        </w:tc>
        <w:tc>
          <w:tcPr>
            <w:tcW w:w="1203" w:type="dxa"/>
          </w:tcPr>
          <w:p w14:paraId="6863DA9F" w14:textId="00768D7A" w:rsidR="00F65853" w:rsidRPr="00693519" w:rsidRDefault="00F65853" w:rsidP="009D67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350" w:type="dxa"/>
          </w:tcPr>
          <w:p w14:paraId="39637DE8" w14:textId="45D4DEE8" w:rsidR="00F65853" w:rsidRDefault="00F65853" w:rsidP="009D67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350" w:type="dxa"/>
          </w:tcPr>
          <w:p w14:paraId="59C6FCBF" w14:textId="43FC194D" w:rsidR="00F65853" w:rsidRPr="00693519" w:rsidRDefault="00F65853" w:rsidP="009D67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54" w:type="dxa"/>
          </w:tcPr>
          <w:p w14:paraId="7CA3C87B" w14:textId="15961A09" w:rsidR="00F65853" w:rsidRPr="00693519" w:rsidRDefault="00F65853" w:rsidP="009D67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B14B64">
              <w:rPr>
                <w:rFonts w:ascii="MS Gothic" w:eastAsia="MS Gothic" w:hAnsi="MS Gothic"/>
                <w:color w:val="000000"/>
                <w:sz w:val="18"/>
                <w:szCs w:val="18"/>
              </w:rPr>
              <w:t>±</w:t>
            </w:r>
            <w:r>
              <w:rPr>
                <w:rFonts w:ascii="MS Gothic" w:eastAsia="MS Gothic" w:hAnsi="MS Gothic"/>
                <w:color w:val="000000"/>
                <w:sz w:val="18"/>
                <w:szCs w:val="18"/>
              </w:rPr>
              <w:t>5.0</w:t>
            </w:r>
            <w:r w:rsidRPr="002A4899">
              <w:rPr>
                <w:rFonts w:ascii="MS Gothic" w:eastAsia="MS Gothic" w:hAnsi="MS Gothic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</w:tbl>
    <w:p w14:paraId="07DA1F32" w14:textId="56FD602E" w:rsidR="006E515F" w:rsidRPr="00B44838" w:rsidRDefault="006E515F" w:rsidP="006E515F">
      <w:r>
        <w:lastRenderedPageBreak/>
        <w:t xml:space="preserve">* </w:t>
      </w:r>
      <w:r w:rsidR="002A4899">
        <w:t>Values with different superscripts in each column differ significantly (P&lt;.01).</w:t>
      </w:r>
    </w:p>
    <w:p w14:paraId="55EB631B" w14:textId="1379EBB5" w:rsidR="006E515F" w:rsidRDefault="002A4899" w:rsidP="006E515F">
      <w:r w:rsidRPr="002A4899">
        <w:rPr>
          <w:color w:val="000000"/>
        </w:rPr>
        <w:t>§</w:t>
      </w:r>
      <w:r w:rsidRPr="002A4899">
        <w:t xml:space="preserve"> </w:t>
      </w:r>
      <w:r w:rsidR="006E515F">
        <w:t>(</w:t>
      </w:r>
      <w:r w:rsidR="006E515F">
        <w:rPr>
          <w:i/>
        </w:rPr>
        <w:t>CF-1xC57BL6/J)</w:t>
      </w:r>
    </w:p>
    <w:p w14:paraId="25D84F83" w14:textId="77777777" w:rsidR="006E515F" w:rsidRDefault="006E515F"/>
    <w:sectPr w:rsidR="006E515F" w:rsidSect="00693519">
      <w:pgSz w:w="12240" w:h="15840"/>
      <w:pgMar w:top="1440" w:right="288" w:bottom="144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E0"/>
    <w:rsid w:val="000261B3"/>
    <w:rsid w:val="000654F4"/>
    <w:rsid w:val="00182E00"/>
    <w:rsid w:val="002A4899"/>
    <w:rsid w:val="0036146E"/>
    <w:rsid w:val="0040161B"/>
    <w:rsid w:val="00432AA8"/>
    <w:rsid w:val="004B7EB7"/>
    <w:rsid w:val="004C7FA8"/>
    <w:rsid w:val="00551DD9"/>
    <w:rsid w:val="00581658"/>
    <w:rsid w:val="00591864"/>
    <w:rsid w:val="005A5365"/>
    <w:rsid w:val="00693519"/>
    <w:rsid w:val="006E515F"/>
    <w:rsid w:val="0076620C"/>
    <w:rsid w:val="007978E0"/>
    <w:rsid w:val="00815DCE"/>
    <w:rsid w:val="00916E61"/>
    <w:rsid w:val="0093689E"/>
    <w:rsid w:val="009725E6"/>
    <w:rsid w:val="009E4E52"/>
    <w:rsid w:val="009F6918"/>
    <w:rsid w:val="00B14B64"/>
    <w:rsid w:val="00B44838"/>
    <w:rsid w:val="00C40773"/>
    <w:rsid w:val="00C95E2E"/>
    <w:rsid w:val="00CC2C8B"/>
    <w:rsid w:val="00ED4927"/>
    <w:rsid w:val="00EF4FB4"/>
    <w:rsid w:val="00F658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332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73"/>
    <w:pPr>
      <w:widowControl w:val="0"/>
      <w:autoSpaceDE w:val="0"/>
      <w:autoSpaceDN w:val="0"/>
      <w:adjustRightInd w:val="0"/>
      <w:spacing w:after="240"/>
      <w:ind w:left="360"/>
    </w:pPr>
    <w:rPr>
      <w:rFonts w:ascii="Helvetica Light" w:hAnsi="Helvetica Light" w:cs="Lucida Gran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8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978E0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73"/>
    <w:pPr>
      <w:widowControl w:val="0"/>
      <w:autoSpaceDE w:val="0"/>
      <w:autoSpaceDN w:val="0"/>
      <w:adjustRightInd w:val="0"/>
      <w:spacing w:after="240"/>
      <w:ind w:left="360"/>
    </w:pPr>
    <w:rPr>
      <w:rFonts w:ascii="Helvetica Light" w:hAnsi="Helvetica Light" w:cs="Lucida Gran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8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978E0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4</DocSecurity>
  <Lines>10</Lines>
  <Paragraphs>2</Paragraphs>
  <ScaleCrop>false</ScaleCrop>
  <Company>University of California, Berkeley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Kolahi</dc:creator>
  <cp:keywords/>
  <dc:description/>
  <cp:lastModifiedBy>Rinaudo, Paolo</cp:lastModifiedBy>
  <cp:revision>2</cp:revision>
  <dcterms:created xsi:type="dcterms:W3CDTF">2012-05-31T20:49:00Z</dcterms:created>
  <dcterms:modified xsi:type="dcterms:W3CDTF">2012-05-31T20:49:00Z</dcterms:modified>
</cp:coreProperties>
</file>